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570" w:lineRule="auto"/>
        <w:ind w:left="0" w:right="0" w:firstLine="0"/>
        <w:jc w:val="center"/>
        <w:rPr>
          <w:rFonts w:ascii="宋体" w:hAnsi="宋体" w:eastAsia="宋体" w:cs="宋体"/>
          <w:b/>
          <w:color w:val="333333"/>
          <w:spacing w:val="0"/>
          <w:position w:val="0"/>
          <w:sz w:val="44"/>
          <w:shd w:val="clear" w:fill="auto"/>
        </w:rPr>
      </w:pPr>
      <w:r>
        <w:rPr>
          <w:rFonts w:hint="eastAsia" w:ascii="宋体" w:hAnsi="宋体" w:eastAsia="宋体" w:cs="宋体"/>
          <w:b/>
          <w:color w:val="333333"/>
          <w:spacing w:val="0"/>
          <w:position w:val="0"/>
          <w:sz w:val="44"/>
          <w:shd w:val="clear" w:fill="auto"/>
          <w:lang w:val="en-US" w:eastAsia="zh-CN"/>
        </w:rPr>
        <w:t>2020</w:t>
      </w:r>
      <w:r>
        <w:rPr>
          <w:rFonts w:ascii="宋体" w:hAnsi="宋体" w:eastAsia="宋体" w:cs="宋体"/>
          <w:b/>
          <w:color w:val="333333"/>
          <w:spacing w:val="0"/>
          <w:position w:val="0"/>
          <w:sz w:val="44"/>
          <w:shd w:val="clear" w:fill="auto"/>
        </w:rPr>
        <w:t>年常宁市水土保持站</w:t>
      </w:r>
    </w:p>
    <w:p>
      <w:pPr>
        <w:spacing w:before="0" w:after="0" w:line="570" w:lineRule="auto"/>
        <w:ind w:left="0" w:right="0" w:firstLine="0"/>
        <w:jc w:val="center"/>
        <w:rPr>
          <w:rFonts w:ascii="Calibri" w:hAnsi="Calibri" w:eastAsia="Calibri" w:cs="Calibri"/>
          <w:color w:val="auto"/>
          <w:spacing w:val="0"/>
          <w:position w:val="0"/>
          <w:sz w:val="21"/>
          <w:shd w:val="clear" w:fill="auto"/>
        </w:rPr>
      </w:pPr>
      <w:r>
        <w:rPr>
          <w:rFonts w:ascii="宋体" w:hAnsi="宋体" w:eastAsia="宋体" w:cs="宋体"/>
          <w:b/>
          <w:color w:val="333333"/>
          <w:spacing w:val="0"/>
          <w:position w:val="0"/>
          <w:sz w:val="44"/>
          <w:shd w:val="clear" w:fill="auto"/>
        </w:rPr>
        <w:t>部门整体支出绩效自评报告</w:t>
      </w:r>
    </w:p>
    <w:p>
      <w:pPr>
        <w:spacing w:before="0" w:after="0" w:line="636" w:lineRule="auto"/>
        <w:ind w:left="0" w:right="0" w:firstLine="560"/>
        <w:jc w:val="both"/>
        <w:rPr>
          <w:rFonts w:hint="eastAsia" w:ascii="仿宋" w:hAnsi="仿宋" w:eastAsia="仿宋" w:cs="仿宋"/>
          <w:color w:val="auto"/>
          <w:spacing w:val="0"/>
          <w:position w:val="0"/>
          <w:sz w:val="32"/>
          <w:szCs w:val="32"/>
          <w:shd w:val="clear" w:fill="auto"/>
        </w:rPr>
      </w:pPr>
      <w:r>
        <w:rPr>
          <w:rFonts w:hint="eastAsia" w:ascii="仿宋" w:hAnsi="仿宋" w:eastAsia="仿宋" w:cs="仿宋"/>
          <w:color w:val="333333"/>
          <w:spacing w:val="0"/>
          <w:position w:val="0"/>
          <w:sz w:val="32"/>
          <w:szCs w:val="32"/>
          <w:shd w:val="clear" w:fill="auto"/>
        </w:rPr>
        <w:t>为确实做好</w:t>
      </w:r>
      <w:r>
        <w:rPr>
          <w:rFonts w:hint="eastAsia" w:ascii="仿宋" w:hAnsi="仿宋" w:eastAsia="仿宋" w:cs="仿宋"/>
          <w:color w:val="333333"/>
          <w:spacing w:val="0"/>
          <w:position w:val="0"/>
          <w:sz w:val="32"/>
          <w:szCs w:val="32"/>
          <w:shd w:val="clear" w:fill="auto"/>
          <w:lang w:val="en-US" w:eastAsia="zh-CN"/>
        </w:rPr>
        <w:t>2020</w:t>
      </w:r>
      <w:r>
        <w:rPr>
          <w:rFonts w:hint="eastAsia" w:ascii="仿宋" w:hAnsi="仿宋" w:eastAsia="仿宋" w:cs="仿宋"/>
          <w:color w:val="333333"/>
          <w:spacing w:val="0"/>
          <w:position w:val="0"/>
          <w:sz w:val="32"/>
          <w:szCs w:val="32"/>
          <w:shd w:val="clear" w:fill="auto"/>
        </w:rPr>
        <w:t>年度部门整体支出绩效自评工作，提高财政资金使用效益，</w:t>
      </w:r>
      <w:r>
        <w:rPr>
          <w:rFonts w:hint="eastAsia" w:ascii="仿宋" w:hAnsi="仿宋" w:eastAsia="仿宋" w:cs="仿宋"/>
          <w:color w:val="383838"/>
          <w:spacing w:val="0"/>
          <w:position w:val="0"/>
          <w:sz w:val="32"/>
          <w:szCs w:val="32"/>
          <w:shd w:val="clear" w:fill="FFFFFF"/>
        </w:rPr>
        <w:t>根据市财政局《关于项目支出和部门整体支出绩效评价的通知》</w:t>
      </w:r>
      <w:r>
        <w:rPr>
          <w:rFonts w:hint="eastAsia" w:ascii="仿宋" w:hAnsi="仿宋" w:eastAsia="仿宋" w:cs="仿宋"/>
          <w:color w:val="333333"/>
          <w:spacing w:val="0"/>
          <w:position w:val="0"/>
          <w:sz w:val="32"/>
          <w:szCs w:val="32"/>
          <w:shd w:val="clear" w:fill="auto"/>
        </w:rPr>
        <w:t>我站成立了财政资金绩效评价工作小组，制定了绩效评价工作方案，对我站</w:t>
      </w:r>
      <w:r>
        <w:rPr>
          <w:rFonts w:hint="eastAsia" w:ascii="仿宋" w:hAnsi="仿宋" w:eastAsia="仿宋" w:cs="仿宋"/>
          <w:color w:val="333333"/>
          <w:spacing w:val="0"/>
          <w:position w:val="0"/>
          <w:sz w:val="32"/>
          <w:szCs w:val="32"/>
          <w:shd w:val="clear" w:fill="auto"/>
          <w:lang w:val="en-US" w:eastAsia="zh-CN"/>
        </w:rPr>
        <w:t>2020</w:t>
      </w:r>
      <w:r>
        <w:rPr>
          <w:rFonts w:hint="eastAsia" w:ascii="仿宋" w:hAnsi="仿宋" w:eastAsia="仿宋" w:cs="仿宋"/>
          <w:color w:val="333333"/>
          <w:spacing w:val="0"/>
          <w:position w:val="0"/>
          <w:sz w:val="32"/>
          <w:szCs w:val="32"/>
          <w:shd w:val="clear" w:fill="auto"/>
        </w:rPr>
        <w:t>年财政资金的管理、分配和绩效情况开展了绩效评价工作。经过单位自查、自评后，绩效评价小组对财政资金的拨付、使用和管理情况、建设进度以及资金使用效率、效益和效果等情况进行了解和评价，在单位绩效自评材料的基础上整理分析、归纳总结，形成评价报告。</w:t>
      </w:r>
    </w:p>
    <w:p>
      <w:pPr>
        <w:spacing w:before="0" w:after="0" w:line="636" w:lineRule="auto"/>
        <w:ind w:left="0" w:right="0" w:firstLine="627"/>
        <w:jc w:val="both"/>
        <w:rPr>
          <w:rFonts w:hint="eastAsia" w:asciiTheme="majorEastAsia" w:hAnsiTheme="majorEastAsia" w:eastAsiaTheme="majorEastAsia" w:cstheme="majorEastAsia"/>
          <w:color w:val="auto"/>
          <w:spacing w:val="0"/>
          <w:position w:val="0"/>
          <w:sz w:val="32"/>
          <w:szCs w:val="32"/>
          <w:shd w:val="clear" w:fill="auto"/>
        </w:rPr>
      </w:pPr>
      <w:r>
        <w:rPr>
          <w:rFonts w:hint="eastAsia" w:asciiTheme="majorEastAsia" w:hAnsiTheme="majorEastAsia" w:eastAsiaTheme="majorEastAsia" w:cstheme="majorEastAsia"/>
          <w:b/>
          <w:color w:val="333333"/>
          <w:spacing w:val="-4"/>
          <w:position w:val="0"/>
          <w:sz w:val="32"/>
          <w:szCs w:val="32"/>
          <w:shd w:val="clear" w:fill="auto"/>
        </w:rPr>
        <w:t>一、部门概况</w:t>
      </w:r>
    </w:p>
    <w:p>
      <w:pPr>
        <w:spacing w:before="0" w:after="0" w:line="240" w:lineRule="auto"/>
        <w:ind w:left="0" w:right="0" w:firstLine="643"/>
        <w:jc w:val="both"/>
        <w:rPr>
          <w:rFonts w:ascii="仿宋" w:hAnsi="仿宋" w:eastAsia="仿宋" w:cs="仿宋"/>
          <w:b/>
          <w:color w:val="383838"/>
          <w:spacing w:val="0"/>
          <w:position w:val="0"/>
          <w:sz w:val="32"/>
          <w:shd w:val="clear" w:fill="FFFFFF"/>
        </w:rPr>
      </w:pPr>
      <w:r>
        <w:rPr>
          <w:rFonts w:ascii="仿宋" w:hAnsi="仿宋" w:eastAsia="仿宋" w:cs="仿宋"/>
          <w:b/>
          <w:color w:val="383838"/>
          <w:spacing w:val="0"/>
          <w:position w:val="0"/>
          <w:sz w:val="32"/>
          <w:shd w:val="clear" w:fill="FFFFFF"/>
        </w:rPr>
        <w:t>（一）、部门职能职责</w:t>
      </w:r>
    </w:p>
    <w:p>
      <w:pPr>
        <w:spacing w:before="0" w:after="0" w:line="240" w:lineRule="auto"/>
        <w:ind w:left="0" w:right="0" w:firstLine="640"/>
        <w:jc w:val="both"/>
        <w:rPr>
          <w:rFonts w:hint="eastAsia" w:ascii="仿宋" w:hAnsi="仿宋" w:eastAsia="仿宋" w:cs="仿宋"/>
          <w:color w:val="383838"/>
          <w:spacing w:val="0"/>
          <w:position w:val="0"/>
          <w:sz w:val="32"/>
          <w:szCs w:val="32"/>
          <w:shd w:val="clear" w:fill="FFFFFF"/>
        </w:rPr>
      </w:pPr>
      <w:r>
        <w:rPr>
          <w:rFonts w:hint="eastAsia" w:ascii="仿宋" w:hAnsi="仿宋" w:eastAsia="仿宋" w:cs="仿宋"/>
          <w:color w:val="383838"/>
          <w:spacing w:val="0"/>
          <w:position w:val="0"/>
          <w:sz w:val="32"/>
          <w:szCs w:val="32"/>
          <w:shd w:val="clear" w:fill="FFFFFF"/>
        </w:rPr>
        <w:t>1、贯彻执行《中华人民共和国水土保持法》及其相关法律、法规、规章和国家有关水土保持的方针、政策。</w:t>
      </w:r>
    </w:p>
    <w:p>
      <w:pPr>
        <w:spacing w:before="0" w:after="0" w:line="240" w:lineRule="auto"/>
        <w:ind w:left="0" w:right="0" w:firstLine="640"/>
        <w:jc w:val="both"/>
        <w:rPr>
          <w:rFonts w:hint="eastAsia" w:ascii="仿宋" w:hAnsi="仿宋" w:eastAsia="仿宋" w:cs="仿宋"/>
          <w:color w:val="383838"/>
          <w:spacing w:val="0"/>
          <w:position w:val="0"/>
          <w:sz w:val="32"/>
          <w:szCs w:val="32"/>
          <w:shd w:val="clear" w:fill="FFFFFF"/>
        </w:rPr>
      </w:pPr>
      <w:r>
        <w:rPr>
          <w:rFonts w:hint="eastAsia" w:ascii="仿宋" w:hAnsi="仿宋" w:eastAsia="仿宋" w:cs="仿宋"/>
          <w:color w:val="383838"/>
          <w:spacing w:val="0"/>
          <w:position w:val="0"/>
          <w:sz w:val="32"/>
          <w:szCs w:val="32"/>
          <w:shd w:val="clear" w:fill="FFFFFF"/>
        </w:rPr>
        <w:t>2、进行水土流失勘测、普查，会同有关部门编制水土保持规划、中长期计划及年度计划。</w:t>
      </w:r>
    </w:p>
    <w:p>
      <w:pPr>
        <w:spacing w:before="0" w:after="0" w:line="240" w:lineRule="auto"/>
        <w:ind w:left="0" w:right="0" w:firstLine="640"/>
        <w:jc w:val="both"/>
        <w:rPr>
          <w:rFonts w:hint="eastAsia" w:ascii="仿宋" w:hAnsi="仿宋" w:eastAsia="仿宋" w:cs="仿宋"/>
          <w:color w:val="383838"/>
          <w:spacing w:val="0"/>
          <w:position w:val="0"/>
          <w:sz w:val="32"/>
          <w:szCs w:val="32"/>
          <w:shd w:val="clear" w:fill="FFFFFF"/>
        </w:rPr>
      </w:pPr>
      <w:r>
        <w:rPr>
          <w:rFonts w:hint="eastAsia" w:ascii="仿宋" w:hAnsi="仿宋" w:eastAsia="仿宋" w:cs="仿宋"/>
          <w:color w:val="383838"/>
          <w:spacing w:val="0"/>
          <w:position w:val="0"/>
          <w:sz w:val="32"/>
          <w:szCs w:val="32"/>
          <w:shd w:val="clear" w:fill="FFFFFF"/>
        </w:rPr>
        <w:t>3、负责审批并监督实施开发建设项目水土保持方案，负责相关开发建设项目水土保持工程措施的验收。</w:t>
      </w:r>
    </w:p>
    <w:p>
      <w:pPr>
        <w:spacing w:before="0" w:after="0" w:line="240" w:lineRule="auto"/>
        <w:ind w:left="0" w:right="0" w:firstLine="640"/>
        <w:jc w:val="both"/>
        <w:rPr>
          <w:rFonts w:hint="eastAsia" w:ascii="仿宋" w:hAnsi="仿宋" w:eastAsia="仿宋" w:cs="仿宋"/>
          <w:color w:val="383838"/>
          <w:spacing w:val="0"/>
          <w:position w:val="0"/>
          <w:sz w:val="32"/>
          <w:szCs w:val="32"/>
          <w:shd w:val="clear" w:fill="FFFFFF"/>
        </w:rPr>
      </w:pPr>
      <w:r>
        <w:rPr>
          <w:rFonts w:hint="eastAsia" w:ascii="仿宋" w:hAnsi="仿宋" w:eastAsia="仿宋" w:cs="仿宋"/>
          <w:color w:val="383838"/>
          <w:spacing w:val="0"/>
          <w:position w:val="0"/>
          <w:sz w:val="32"/>
          <w:szCs w:val="32"/>
          <w:shd w:val="clear" w:fill="FFFFFF"/>
        </w:rPr>
        <w:t>4、负责全市水土保持项目的立项、上报及项目实施的设计、指导与管理工作。</w:t>
      </w:r>
    </w:p>
    <w:p>
      <w:pPr>
        <w:spacing w:before="0" w:after="0" w:line="240" w:lineRule="auto"/>
        <w:ind w:left="0" w:right="0" w:firstLine="640"/>
        <w:jc w:val="both"/>
        <w:rPr>
          <w:rFonts w:hint="eastAsia" w:ascii="仿宋" w:hAnsi="仿宋" w:eastAsia="仿宋" w:cs="仿宋"/>
          <w:color w:val="383838"/>
          <w:spacing w:val="0"/>
          <w:position w:val="0"/>
          <w:sz w:val="32"/>
          <w:szCs w:val="32"/>
          <w:shd w:val="clear" w:fill="FFFFFF"/>
        </w:rPr>
      </w:pPr>
      <w:r>
        <w:rPr>
          <w:rFonts w:hint="eastAsia" w:ascii="仿宋" w:hAnsi="仿宋" w:eastAsia="仿宋" w:cs="仿宋"/>
          <w:color w:val="383838"/>
          <w:spacing w:val="0"/>
          <w:position w:val="0"/>
          <w:sz w:val="32"/>
          <w:szCs w:val="32"/>
          <w:shd w:val="clear" w:fill="FFFFFF"/>
        </w:rPr>
        <w:t>5、负责水土保持经费、物资的管理和使用。</w:t>
      </w:r>
    </w:p>
    <w:p>
      <w:pPr>
        <w:spacing w:before="0" w:after="0" w:line="240" w:lineRule="auto"/>
        <w:ind w:left="0" w:right="0" w:firstLine="640"/>
        <w:jc w:val="both"/>
        <w:rPr>
          <w:rFonts w:hint="eastAsia" w:ascii="仿宋" w:hAnsi="仿宋" w:eastAsia="仿宋" w:cs="仿宋"/>
          <w:color w:val="383838"/>
          <w:spacing w:val="0"/>
          <w:position w:val="0"/>
          <w:sz w:val="32"/>
          <w:szCs w:val="32"/>
          <w:shd w:val="clear" w:fill="FFFFFF"/>
        </w:rPr>
      </w:pPr>
      <w:r>
        <w:rPr>
          <w:rFonts w:hint="eastAsia" w:ascii="仿宋" w:hAnsi="仿宋" w:eastAsia="仿宋" w:cs="仿宋"/>
          <w:color w:val="383838"/>
          <w:spacing w:val="0"/>
          <w:position w:val="0"/>
          <w:sz w:val="32"/>
          <w:szCs w:val="32"/>
          <w:shd w:val="clear" w:fill="FFFFFF"/>
        </w:rPr>
        <w:t>6、负责查处违反水土保持法律、法规的行为，调处水土流失防治纠纷，收缴水土保持补偿费。</w:t>
      </w:r>
    </w:p>
    <w:p>
      <w:pPr>
        <w:spacing w:before="0" w:after="0" w:line="240" w:lineRule="auto"/>
        <w:ind w:left="0" w:right="0" w:firstLine="640"/>
        <w:jc w:val="both"/>
        <w:rPr>
          <w:rFonts w:hint="eastAsia" w:ascii="仿宋" w:hAnsi="仿宋" w:eastAsia="仿宋" w:cs="仿宋"/>
          <w:color w:val="383838"/>
          <w:spacing w:val="0"/>
          <w:position w:val="0"/>
          <w:sz w:val="32"/>
          <w:szCs w:val="32"/>
          <w:shd w:val="clear" w:fill="FFFFFF"/>
        </w:rPr>
      </w:pPr>
      <w:r>
        <w:rPr>
          <w:rFonts w:hint="eastAsia" w:ascii="仿宋" w:hAnsi="仿宋" w:eastAsia="仿宋" w:cs="仿宋"/>
          <w:color w:val="383838"/>
          <w:spacing w:val="0"/>
          <w:position w:val="0"/>
          <w:sz w:val="32"/>
          <w:szCs w:val="32"/>
          <w:shd w:val="clear" w:fill="FFFFFF"/>
        </w:rPr>
        <w:t>7、组织开展水土保持宣传教育、科学研究、人才培训、技术推广与咨询服务工作。</w:t>
      </w:r>
    </w:p>
    <w:p>
      <w:pPr>
        <w:spacing w:before="0" w:after="0" w:line="240" w:lineRule="auto"/>
        <w:ind w:left="0" w:right="0" w:firstLine="643"/>
        <w:jc w:val="both"/>
        <w:rPr>
          <w:rFonts w:hint="eastAsia" w:ascii="仿宋" w:hAnsi="仿宋" w:eastAsia="仿宋" w:cs="仿宋"/>
          <w:b/>
          <w:color w:val="383838"/>
          <w:spacing w:val="0"/>
          <w:position w:val="0"/>
          <w:sz w:val="32"/>
          <w:szCs w:val="32"/>
          <w:shd w:val="clear" w:fill="FFFFFF"/>
        </w:rPr>
      </w:pPr>
      <w:r>
        <w:rPr>
          <w:rFonts w:hint="eastAsia" w:ascii="仿宋" w:hAnsi="仿宋" w:eastAsia="仿宋" w:cs="仿宋"/>
          <w:b/>
          <w:color w:val="383838"/>
          <w:spacing w:val="0"/>
          <w:position w:val="0"/>
          <w:sz w:val="32"/>
          <w:szCs w:val="32"/>
          <w:shd w:val="clear" w:fill="FFFFFF"/>
        </w:rPr>
        <w:t>（二）、部门预算单位构成</w:t>
      </w:r>
    </w:p>
    <w:p>
      <w:pPr>
        <w:spacing w:before="0" w:after="0" w:line="240" w:lineRule="auto"/>
        <w:ind w:left="0" w:right="0" w:firstLine="640"/>
        <w:jc w:val="both"/>
        <w:rPr>
          <w:rFonts w:hint="eastAsia" w:ascii="仿宋" w:hAnsi="仿宋" w:eastAsia="仿宋" w:cs="仿宋"/>
          <w:color w:val="383838"/>
          <w:spacing w:val="0"/>
          <w:position w:val="0"/>
          <w:sz w:val="32"/>
          <w:szCs w:val="32"/>
          <w:shd w:val="clear" w:fill="FFFFFF"/>
        </w:rPr>
      </w:pPr>
      <w:r>
        <w:rPr>
          <w:rFonts w:hint="eastAsia" w:ascii="仿宋" w:hAnsi="仿宋" w:eastAsia="仿宋" w:cs="仿宋"/>
          <w:color w:val="383838"/>
          <w:spacing w:val="0"/>
          <w:position w:val="0"/>
          <w:sz w:val="32"/>
          <w:szCs w:val="32"/>
          <w:shd w:val="clear" w:fill="FFFFFF"/>
        </w:rPr>
        <w:t>根据编委核定，我站内设股室</w:t>
      </w:r>
      <w:r>
        <w:rPr>
          <w:rFonts w:hint="eastAsia" w:ascii="仿宋" w:hAnsi="仿宋" w:eastAsia="仿宋" w:cs="仿宋"/>
          <w:color w:val="383838"/>
          <w:spacing w:val="0"/>
          <w:position w:val="0"/>
          <w:sz w:val="32"/>
          <w:szCs w:val="32"/>
          <w:shd w:val="clear" w:fill="FFFFFF"/>
          <w:lang w:val="en-US" w:eastAsia="zh-CN"/>
        </w:rPr>
        <w:t>5</w:t>
      </w:r>
      <w:r>
        <w:rPr>
          <w:rFonts w:hint="eastAsia" w:ascii="仿宋" w:hAnsi="仿宋" w:eastAsia="仿宋" w:cs="仿宋"/>
          <w:color w:val="383838"/>
          <w:spacing w:val="0"/>
          <w:position w:val="0"/>
          <w:sz w:val="32"/>
          <w:szCs w:val="32"/>
          <w:shd w:val="clear" w:fill="FFFFFF"/>
        </w:rPr>
        <w:t>个，即办公室、财务室、工程股、监督股和生态服务股，全站共有在职职工</w:t>
      </w:r>
      <w:r>
        <w:rPr>
          <w:rFonts w:hint="eastAsia" w:ascii="仿宋" w:hAnsi="仿宋" w:eastAsia="仿宋" w:cs="仿宋"/>
          <w:color w:val="383838"/>
          <w:spacing w:val="0"/>
          <w:position w:val="0"/>
          <w:sz w:val="32"/>
          <w:szCs w:val="32"/>
          <w:shd w:val="clear" w:fill="FFFFFF"/>
          <w:lang w:val="en-US" w:eastAsia="zh-CN"/>
        </w:rPr>
        <w:t>66</w:t>
      </w:r>
      <w:r>
        <w:rPr>
          <w:rFonts w:hint="eastAsia" w:ascii="仿宋" w:hAnsi="仿宋" w:eastAsia="仿宋" w:cs="仿宋"/>
          <w:color w:val="383838"/>
          <w:spacing w:val="0"/>
          <w:position w:val="0"/>
          <w:sz w:val="32"/>
          <w:szCs w:val="32"/>
          <w:shd w:val="clear" w:fill="FFFFFF"/>
        </w:rPr>
        <w:t>人。</w:t>
      </w:r>
    </w:p>
    <w:p>
      <w:pPr>
        <w:spacing w:before="0" w:after="0" w:line="570" w:lineRule="auto"/>
        <w:ind w:right="0" w:firstLine="643" w:firstLineChars="200"/>
        <w:jc w:val="left"/>
        <w:rPr>
          <w:rFonts w:hint="eastAsia" w:ascii="宋体" w:hAnsi="宋体" w:eastAsia="宋体" w:cs="宋体"/>
          <w:color w:val="auto"/>
          <w:spacing w:val="0"/>
          <w:position w:val="0"/>
          <w:sz w:val="32"/>
          <w:szCs w:val="32"/>
          <w:shd w:val="clear" w:fill="auto"/>
        </w:rPr>
      </w:pPr>
      <w:r>
        <w:rPr>
          <w:rFonts w:hint="eastAsia" w:ascii="宋体" w:hAnsi="宋体" w:eastAsia="宋体" w:cs="宋体"/>
          <w:b/>
          <w:color w:val="333333"/>
          <w:spacing w:val="0"/>
          <w:position w:val="0"/>
          <w:sz w:val="32"/>
          <w:szCs w:val="32"/>
          <w:shd w:val="clear" w:fill="auto"/>
        </w:rPr>
        <w:t>二、部门整体支出管理及使用情况</w:t>
      </w:r>
    </w:p>
    <w:p>
      <w:pPr>
        <w:spacing w:before="0" w:after="0" w:line="240" w:lineRule="auto"/>
        <w:ind w:left="0" w:right="0" w:firstLine="640"/>
        <w:jc w:val="both"/>
        <w:rPr>
          <w:rFonts w:hint="eastAsia" w:ascii="仿宋" w:hAnsi="仿宋" w:eastAsia="仿宋" w:cs="仿宋"/>
          <w:color w:val="383838"/>
          <w:spacing w:val="0"/>
          <w:position w:val="0"/>
          <w:sz w:val="32"/>
          <w:szCs w:val="32"/>
          <w:shd w:val="clear" w:fill="FFFFFF"/>
        </w:rPr>
      </w:pPr>
      <w:r>
        <w:rPr>
          <w:rFonts w:hint="eastAsia" w:ascii="仿宋" w:hAnsi="仿宋" w:eastAsia="仿宋" w:cs="仿宋"/>
          <w:color w:val="383838"/>
          <w:spacing w:val="0"/>
          <w:position w:val="0"/>
          <w:sz w:val="32"/>
          <w:szCs w:val="32"/>
          <w:shd w:val="clear" w:fill="FFFFFF"/>
        </w:rPr>
        <w:t>我站20</w:t>
      </w:r>
      <w:r>
        <w:rPr>
          <w:rFonts w:hint="eastAsia" w:ascii="仿宋" w:hAnsi="仿宋" w:eastAsia="仿宋" w:cs="仿宋"/>
          <w:color w:val="383838"/>
          <w:spacing w:val="0"/>
          <w:position w:val="0"/>
          <w:sz w:val="32"/>
          <w:szCs w:val="32"/>
          <w:shd w:val="clear" w:fill="FFFFFF"/>
          <w:lang w:val="en-US" w:eastAsia="zh-CN"/>
        </w:rPr>
        <w:t>20</w:t>
      </w:r>
      <w:r>
        <w:rPr>
          <w:rFonts w:hint="eastAsia" w:ascii="仿宋" w:hAnsi="仿宋" w:eastAsia="仿宋" w:cs="仿宋"/>
          <w:color w:val="383838"/>
          <w:spacing w:val="0"/>
          <w:position w:val="0"/>
          <w:sz w:val="32"/>
          <w:szCs w:val="32"/>
          <w:shd w:val="clear" w:fill="FFFFFF"/>
        </w:rPr>
        <w:t>年度总收入</w:t>
      </w:r>
      <w:r>
        <w:rPr>
          <w:rFonts w:hint="eastAsia" w:ascii="仿宋" w:hAnsi="仿宋" w:eastAsia="仿宋" w:cs="仿宋"/>
          <w:color w:val="383838"/>
          <w:spacing w:val="0"/>
          <w:position w:val="0"/>
          <w:sz w:val="32"/>
          <w:szCs w:val="32"/>
          <w:shd w:val="clear" w:fill="FFFFFF"/>
          <w:lang w:val="en-US" w:eastAsia="zh-CN"/>
        </w:rPr>
        <w:t>666.9021</w:t>
      </w:r>
      <w:r>
        <w:rPr>
          <w:rFonts w:hint="eastAsia" w:ascii="仿宋" w:hAnsi="仿宋" w:eastAsia="仿宋" w:cs="仿宋"/>
          <w:color w:val="383838"/>
          <w:spacing w:val="0"/>
          <w:position w:val="0"/>
          <w:sz w:val="32"/>
          <w:szCs w:val="32"/>
          <w:shd w:val="clear" w:fill="FFFFFF"/>
        </w:rPr>
        <w:t>万元，其中财政拨款收入</w:t>
      </w:r>
      <w:r>
        <w:rPr>
          <w:rFonts w:hint="eastAsia" w:ascii="仿宋" w:hAnsi="仿宋" w:eastAsia="仿宋" w:cs="仿宋"/>
          <w:color w:val="383838"/>
          <w:spacing w:val="0"/>
          <w:position w:val="0"/>
          <w:sz w:val="32"/>
          <w:szCs w:val="32"/>
          <w:shd w:val="clear" w:fill="FFFFFF"/>
          <w:lang w:val="en-US" w:eastAsia="zh-CN"/>
        </w:rPr>
        <w:t>654.9021</w:t>
      </w:r>
      <w:r>
        <w:rPr>
          <w:rFonts w:hint="eastAsia" w:ascii="仿宋" w:hAnsi="仿宋" w:eastAsia="仿宋" w:cs="仿宋"/>
          <w:color w:val="383838"/>
          <w:spacing w:val="0"/>
          <w:position w:val="0"/>
          <w:sz w:val="32"/>
          <w:szCs w:val="32"/>
          <w:shd w:val="clear" w:fill="FFFFFF"/>
        </w:rPr>
        <w:t>万元，</w:t>
      </w:r>
      <w:r>
        <w:rPr>
          <w:rFonts w:hint="eastAsia" w:ascii="仿宋" w:hAnsi="仿宋" w:eastAsia="仿宋" w:cs="仿宋"/>
          <w:color w:val="383838"/>
          <w:spacing w:val="0"/>
          <w:position w:val="0"/>
          <w:sz w:val="32"/>
          <w:szCs w:val="32"/>
          <w:shd w:val="clear" w:fill="auto"/>
        </w:rPr>
        <w:t>其它收入</w:t>
      </w:r>
      <w:r>
        <w:rPr>
          <w:rFonts w:hint="eastAsia" w:ascii="仿宋" w:hAnsi="仿宋" w:eastAsia="仿宋" w:cs="仿宋"/>
          <w:color w:val="383838"/>
          <w:spacing w:val="0"/>
          <w:position w:val="0"/>
          <w:sz w:val="32"/>
          <w:szCs w:val="32"/>
          <w:shd w:val="clear" w:fill="auto"/>
          <w:lang w:val="en-US" w:eastAsia="zh-CN"/>
        </w:rPr>
        <w:t>12</w:t>
      </w:r>
      <w:r>
        <w:rPr>
          <w:rFonts w:hint="eastAsia" w:ascii="仿宋" w:hAnsi="仿宋" w:eastAsia="仿宋" w:cs="仿宋"/>
          <w:color w:val="383838"/>
          <w:spacing w:val="0"/>
          <w:position w:val="0"/>
          <w:sz w:val="32"/>
          <w:szCs w:val="32"/>
          <w:shd w:val="clear" w:fill="auto"/>
        </w:rPr>
        <w:t>万元</w:t>
      </w:r>
      <w:r>
        <w:rPr>
          <w:rFonts w:hint="eastAsia" w:ascii="仿宋" w:hAnsi="仿宋" w:eastAsia="仿宋" w:cs="仿宋"/>
          <w:color w:val="383838"/>
          <w:spacing w:val="0"/>
          <w:position w:val="0"/>
          <w:sz w:val="32"/>
          <w:szCs w:val="32"/>
          <w:shd w:val="clear" w:fill="FFFFFF"/>
        </w:rPr>
        <w:t>，年初结转和结余</w:t>
      </w:r>
      <w:r>
        <w:rPr>
          <w:rFonts w:hint="eastAsia" w:ascii="仿宋" w:hAnsi="仿宋" w:eastAsia="仿宋" w:cs="仿宋"/>
          <w:color w:val="383838"/>
          <w:spacing w:val="0"/>
          <w:position w:val="0"/>
          <w:sz w:val="32"/>
          <w:szCs w:val="32"/>
          <w:shd w:val="clear" w:fill="FFFFFF"/>
          <w:lang w:val="en-US" w:eastAsia="zh-CN"/>
        </w:rPr>
        <w:t>65.8</w:t>
      </w:r>
      <w:r>
        <w:rPr>
          <w:rFonts w:hint="eastAsia" w:ascii="仿宋" w:hAnsi="仿宋" w:eastAsia="仿宋" w:cs="仿宋"/>
          <w:color w:val="383838"/>
          <w:spacing w:val="0"/>
          <w:position w:val="0"/>
          <w:sz w:val="32"/>
          <w:szCs w:val="32"/>
          <w:shd w:val="clear" w:fill="FFFFFF"/>
        </w:rPr>
        <w:t>万元。总支出</w:t>
      </w:r>
      <w:r>
        <w:rPr>
          <w:rFonts w:hint="eastAsia" w:ascii="仿宋" w:hAnsi="仿宋" w:eastAsia="仿宋" w:cs="仿宋"/>
          <w:color w:val="383838"/>
          <w:spacing w:val="0"/>
          <w:position w:val="0"/>
          <w:sz w:val="32"/>
          <w:szCs w:val="32"/>
          <w:shd w:val="clear" w:fill="FFFFFF"/>
          <w:lang w:val="en-US" w:eastAsia="zh-CN"/>
        </w:rPr>
        <w:t>667.7735</w:t>
      </w:r>
      <w:r>
        <w:rPr>
          <w:rFonts w:hint="eastAsia" w:ascii="仿宋" w:hAnsi="仿宋" w:eastAsia="仿宋" w:cs="仿宋"/>
          <w:color w:val="383838"/>
          <w:spacing w:val="0"/>
          <w:position w:val="0"/>
          <w:sz w:val="32"/>
          <w:szCs w:val="32"/>
          <w:shd w:val="clear" w:fill="FFFFFF"/>
        </w:rPr>
        <w:t>万元，其中人员经费支出</w:t>
      </w:r>
      <w:r>
        <w:rPr>
          <w:rFonts w:hint="eastAsia" w:ascii="仿宋" w:hAnsi="仿宋" w:eastAsia="仿宋" w:cs="仿宋"/>
          <w:color w:val="383838"/>
          <w:spacing w:val="0"/>
          <w:position w:val="0"/>
          <w:sz w:val="32"/>
          <w:szCs w:val="32"/>
          <w:shd w:val="clear" w:fill="FFFFFF"/>
          <w:lang w:val="en-US" w:eastAsia="zh-CN"/>
        </w:rPr>
        <w:t>487.825</w:t>
      </w:r>
      <w:r>
        <w:rPr>
          <w:rFonts w:hint="eastAsia" w:ascii="仿宋" w:hAnsi="仿宋" w:eastAsia="仿宋" w:cs="仿宋"/>
          <w:color w:val="383838"/>
          <w:spacing w:val="0"/>
          <w:position w:val="0"/>
          <w:sz w:val="32"/>
          <w:szCs w:val="32"/>
          <w:shd w:val="clear" w:fill="FFFFFF"/>
        </w:rPr>
        <w:t>万元，日常公用经费</w:t>
      </w:r>
      <w:r>
        <w:rPr>
          <w:rFonts w:hint="eastAsia" w:ascii="仿宋" w:hAnsi="仿宋" w:eastAsia="仿宋" w:cs="仿宋"/>
          <w:color w:val="383838"/>
          <w:spacing w:val="0"/>
          <w:position w:val="0"/>
          <w:sz w:val="32"/>
          <w:szCs w:val="32"/>
          <w:shd w:val="clear" w:fill="FFFFFF"/>
          <w:lang w:val="en-US" w:eastAsia="zh-CN"/>
        </w:rPr>
        <w:t>67.4633</w:t>
      </w:r>
      <w:r>
        <w:rPr>
          <w:rFonts w:hint="eastAsia" w:ascii="仿宋" w:hAnsi="仿宋" w:eastAsia="仿宋" w:cs="仿宋"/>
          <w:color w:val="383838"/>
          <w:spacing w:val="0"/>
          <w:position w:val="0"/>
          <w:sz w:val="32"/>
          <w:szCs w:val="32"/>
          <w:shd w:val="clear" w:fill="FFFFFF"/>
        </w:rPr>
        <w:t>万元，项目支出</w:t>
      </w:r>
      <w:r>
        <w:rPr>
          <w:rFonts w:hint="eastAsia" w:ascii="仿宋" w:hAnsi="仿宋" w:eastAsia="仿宋" w:cs="仿宋"/>
          <w:color w:val="383838"/>
          <w:spacing w:val="0"/>
          <w:position w:val="0"/>
          <w:sz w:val="32"/>
          <w:szCs w:val="32"/>
          <w:shd w:val="clear" w:fill="FFFFFF"/>
          <w:lang w:val="en-US" w:eastAsia="zh-CN"/>
        </w:rPr>
        <w:t>112.4851</w:t>
      </w:r>
      <w:r>
        <w:rPr>
          <w:rFonts w:hint="eastAsia" w:ascii="仿宋" w:hAnsi="仿宋" w:eastAsia="仿宋" w:cs="仿宋"/>
          <w:color w:val="383838"/>
          <w:spacing w:val="0"/>
          <w:position w:val="0"/>
          <w:sz w:val="32"/>
          <w:szCs w:val="32"/>
          <w:shd w:val="clear" w:fill="FFFFFF"/>
        </w:rPr>
        <w:t>万元，年末结转和结余</w:t>
      </w:r>
      <w:r>
        <w:rPr>
          <w:rFonts w:hint="eastAsia" w:ascii="仿宋" w:hAnsi="仿宋" w:eastAsia="仿宋" w:cs="仿宋"/>
          <w:color w:val="383838"/>
          <w:spacing w:val="0"/>
          <w:position w:val="0"/>
          <w:sz w:val="32"/>
          <w:szCs w:val="32"/>
          <w:shd w:val="clear" w:fill="FFFFFF"/>
          <w:lang w:val="en-US" w:eastAsia="zh-CN"/>
        </w:rPr>
        <w:t>64.9286</w:t>
      </w:r>
      <w:r>
        <w:rPr>
          <w:rFonts w:hint="eastAsia" w:ascii="仿宋" w:hAnsi="仿宋" w:eastAsia="仿宋" w:cs="仿宋"/>
          <w:color w:val="383838"/>
          <w:spacing w:val="0"/>
          <w:position w:val="0"/>
          <w:sz w:val="32"/>
          <w:szCs w:val="32"/>
          <w:shd w:val="clear" w:fill="FFFFFF"/>
        </w:rPr>
        <w:t>万元。</w:t>
      </w:r>
    </w:p>
    <w:p>
      <w:pPr>
        <w:spacing w:before="0" w:after="0" w:line="240" w:lineRule="auto"/>
        <w:ind w:left="0" w:right="0" w:firstLine="643"/>
        <w:jc w:val="both"/>
        <w:rPr>
          <w:rFonts w:hint="eastAsia" w:ascii="仿宋" w:hAnsi="仿宋" w:eastAsia="仿宋" w:cs="仿宋"/>
          <w:b/>
          <w:color w:val="383838"/>
          <w:spacing w:val="0"/>
          <w:position w:val="0"/>
          <w:sz w:val="32"/>
          <w:szCs w:val="32"/>
          <w:shd w:val="clear" w:fill="FFFFFF"/>
        </w:rPr>
      </w:pPr>
      <w:r>
        <w:rPr>
          <w:rFonts w:hint="eastAsia" w:ascii="仿宋" w:hAnsi="仿宋" w:eastAsia="仿宋" w:cs="仿宋"/>
          <w:b/>
          <w:color w:val="383838"/>
          <w:spacing w:val="0"/>
          <w:position w:val="0"/>
          <w:sz w:val="32"/>
          <w:szCs w:val="32"/>
          <w:shd w:val="clear" w:fill="FFFFFF"/>
        </w:rPr>
        <w:t>1、基本支出</w:t>
      </w:r>
    </w:p>
    <w:p>
      <w:pPr>
        <w:spacing w:before="0" w:after="0" w:line="240" w:lineRule="auto"/>
        <w:ind w:left="0" w:right="0" w:firstLine="640"/>
        <w:jc w:val="both"/>
        <w:rPr>
          <w:rFonts w:hint="eastAsia" w:ascii="仿宋" w:hAnsi="仿宋" w:eastAsia="仿宋" w:cs="仿宋"/>
          <w:color w:val="383838"/>
          <w:spacing w:val="0"/>
          <w:position w:val="0"/>
          <w:sz w:val="32"/>
          <w:szCs w:val="32"/>
          <w:shd w:val="clear" w:fill="FFFFFF"/>
        </w:rPr>
      </w:pPr>
      <w:r>
        <w:rPr>
          <w:rFonts w:hint="eastAsia" w:ascii="仿宋" w:hAnsi="仿宋" w:eastAsia="仿宋" w:cs="仿宋"/>
          <w:color w:val="383838"/>
          <w:spacing w:val="0"/>
          <w:position w:val="0"/>
          <w:sz w:val="32"/>
          <w:szCs w:val="32"/>
          <w:shd w:val="clear" w:fill="FFFFFF"/>
        </w:rPr>
        <w:t>基本支出主要是用于人员经费和日常公用经费。基本支出总计</w:t>
      </w:r>
      <w:r>
        <w:rPr>
          <w:rFonts w:hint="eastAsia" w:ascii="仿宋" w:hAnsi="仿宋" w:eastAsia="仿宋" w:cs="仿宋"/>
          <w:color w:val="383838"/>
          <w:spacing w:val="0"/>
          <w:position w:val="0"/>
          <w:sz w:val="32"/>
          <w:szCs w:val="32"/>
          <w:shd w:val="clear" w:fill="FFFFFF"/>
          <w:lang w:val="en-US" w:eastAsia="zh-CN"/>
        </w:rPr>
        <w:t>555.2883</w:t>
      </w:r>
      <w:r>
        <w:rPr>
          <w:rFonts w:hint="eastAsia" w:ascii="仿宋" w:hAnsi="仿宋" w:eastAsia="仿宋" w:cs="仿宋"/>
          <w:color w:val="383838"/>
          <w:spacing w:val="0"/>
          <w:position w:val="0"/>
          <w:sz w:val="32"/>
          <w:szCs w:val="32"/>
          <w:shd w:val="clear" w:fill="FFFFFF"/>
        </w:rPr>
        <w:t>万元，其中，人员经费</w:t>
      </w:r>
      <w:r>
        <w:rPr>
          <w:rFonts w:hint="eastAsia" w:ascii="仿宋" w:hAnsi="仿宋" w:eastAsia="仿宋" w:cs="仿宋"/>
          <w:color w:val="383838"/>
          <w:spacing w:val="0"/>
          <w:position w:val="0"/>
          <w:sz w:val="32"/>
          <w:szCs w:val="32"/>
          <w:shd w:val="clear" w:fill="FFFFFF"/>
          <w:lang w:val="en-US" w:eastAsia="zh-CN"/>
        </w:rPr>
        <w:t>487.825</w:t>
      </w:r>
      <w:r>
        <w:rPr>
          <w:rFonts w:hint="eastAsia" w:ascii="仿宋" w:hAnsi="仿宋" w:eastAsia="仿宋" w:cs="仿宋"/>
          <w:color w:val="383838"/>
          <w:spacing w:val="0"/>
          <w:position w:val="0"/>
          <w:sz w:val="32"/>
          <w:szCs w:val="32"/>
          <w:shd w:val="clear" w:fill="FFFFFF"/>
        </w:rPr>
        <w:t>万元，日常公用经费</w:t>
      </w:r>
      <w:r>
        <w:rPr>
          <w:rFonts w:hint="eastAsia" w:ascii="仿宋" w:hAnsi="仿宋" w:eastAsia="仿宋" w:cs="仿宋"/>
          <w:color w:val="383838"/>
          <w:spacing w:val="0"/>
          <w:position w:val="0"/>
          <w:sz w:val="32"/>
          <w:szCs w:val="32"/>
          <w:shd w:val="clear" w:fill="FFFFFF"/>
          <w:lang w:val="en-US" w:eastAsia="zh-CN"/>
        </w:rPr>
        <w:t>67.4633</w:t>
      </w:r>
      <w:r>
        <w:rPr>
          <w:rFonts w:hint="eastAsia" w:ascii="仿宋" w:hAnsi="仿宋" w:eastAsia="仿宋" w:cs="仿宋"/>
          <w:color w:val="383838"/>
          <w:spacing w:val="0"/>
          <w:position w:val="0"/>
          <w:sz w:val="32"/>
          <w:szCs w:val="32"/>
          <w:shd w:val="clear" w:fill="FFFFFF"/>
        </w:rPr>
        <w:t>万元。</w:t>
      </w:r>
    </w:p>
    <w:p>
      <w:pPr>
        <w:spacing w:before="0" w:after="0" w:line="240" w:lineRule="auto"/>
        <w:ind w:left="0" w:right="0" w:firstLine="643"/>
        <w:jc w:val="both"/>
        <w:rPr>
          <w:rFonts w:hint="eastAsia" w:ascii="仿宋" w:hAnsi="仿宋" w:eastAsia="仿宋" w:cs="仿宋"/>
          <w:b/>
          <w:color w:val="383838"/>
          <w:spacing w:val="0"/>
          <w:position w:val="0"/>
          <w:sz w:val="32"/>
          <w:szCs w:val="32"/>
          <w:shd w:val="clear" w:fill="FFFFFF"/>
        </w:rPr>
      </w:pPr>
      <w:r>
        <w:rPr>
          <w:rFonts w:hint="eastAsia" w:ascii="仿宋" w:hAnsi="仿宋" w:eastAsia="仿宋" w:cs="仿宋"/>
          <w:b/>
          <w:color w:val="383838"/>
          <w:spacing w:val="0"/>
          <w:position w:val="0"/>
          <w:sz w:val="32"/>
          <w:szCs w:val="32"/>
          <w:shd w:val="clear" w:fill="FFFFFF"/>
        </w:rPr>
        <w:t>2、项目支出</w:t>
      </w:r>
    </w:p>
    <w:p>
      <w:pPr>
        <w:spacing w:before="0" w:after="0" w:line="240" w:lineRule="auto"/>
        <w:ind w:left="0" w:right="0" w:firstLine="640"/>
        <w:jc w:val="both"/>
        <w:rPr>
          <w:rFonts w:hint="eastAsia" w:ascii="仿宋" w:hAnsi="仿宋" w:eastAsia="仿宋" w:cs="仿宋"/>
          <w:color w:val="383838"/>
          <w:spacing w:val="0"/>
          <w:position w:val="0"/>
          <w:sz w:val="32"/>
          <w:szCs w:val="32"/>
          <w:shd w:val="clear" w:fill="FFFFFF"/>
        </w:rPr>
      </w:pPr>
      <w:r>
        <w:rPr>
          <w:rFonts w:hint="eastAsia" w:ascii="仿宋" w:hAnsi="仿宋" w:eastAsia="仿宋" w:cs="仿宋"/>
          <w:color w:val="383838"/>
          <w:spacing w:val="0"/>
          <w:position w:val="0"/>
          <w:sz w:val="32"/>
          <w:szCs w:val="32"/>
          <w:shd w:val="clear" w:fill="FFFFFF"/>
        </w:rPr>
        <w:t>本部门项目资金均来源于财政资金，</w:t>
      </w:r>
      <w:r>
        <w:rPr>
          <w:rFonts w:hint="eastAsia" w:ascii="仿宋" w:hAnsi="仿宋" w:eastAsia="仿宋" w:cs="仿宋"/>
          <w:color w:val="383838"/>
          <w:spacing w:val="0"/>
          <w:position w:val="0"/>
          <w:sz w:val="32"/>
          <w:szCs w:val="32"/>
          <w:shd w:val="clear" w:fill="FFFFFF"/>
          <w:lang w:val="en-US" w:eastAsia="zh-CN"/>
        </w:rPr>
        <w:t>2020</w:t>
      </w:r>
      <w:r>
        <w:rPr>
          <w:rFonts w:hint="eastAsia" w:ascii="仿宋" w:hAnsi="仿宋" w:eastAsia="仿宋" w:cs="仿宋"/>
          <w:color w:val="383838"/>
          <w:spacing w:val="0"/>
          <w:position w:val="0"/>
          <w:sz w:val="32"/>
          <w:szCs w:val="32"/>
          <w:shd w:val="clear" w:fill="FFFFFF"/>
        </w:rPr>
        <w:t>年项目支出总计</w:t>
      </w:r>
      <w:r>
        <w:rPr>
          <w:rFonts w:hint="eastAsia" w:ascii="仿宋" w:hAnsi="仿宋" w:eastAsia="仿宋" w:cs="仿宋"/>
          <w:color w:val="383838"/>
          <w:spacing w:val="0"/>
          <w:position w:val="0"/>
          <w:sz w:val="32"/>
          <w:szCs w:val="32"/>
          <w:shd w:val="clear" w:fill="FFFFFF"/>
          <w:lang w:val="en-US" w:eastAsia="zh-CN"/>
        </w:rPr>
        <w:t>112.4851</w:t>
      </w:r>
      <w:r>
        <w:rPr>
          <w:rFonts w:hint="eastAsia" w:ascii="仿宋" w:hAnsi="仿宋" w:eastAsia="仿宋" w:cs="仿宋"/>
          <w:color w:val="383838"/>
          <w:spacing w:val="0"/>
          <w:position w:val="0"/>
          <w:sz w:val="32"/>
          <w:szCs w:val="32"/>
          <w:shd w:val="clear" w:fill="FFFFFF"/>
        </w:rPr>
        <w:t xml:space="preserve">万元。 </w:t>
      </w:r>
    </w:p>
    <w:p>
      <w:pPr>
        <w:numPr>
          <w:numId w:val="0"/>
        </w:numPr>
        <w:spacing w:before="0" w:after="0" w:line="570" w:lineRule="auto"/>
        <w:ind w:left="643" w:leftChars="0" w:right="0" w:rightChars="0"/>
        <w:jc w:val="left"/>
        <w:rPr>
          <w:rFonts w:hint="eastAsia" w:ascii="宋体" w:hAnsi="宋体" w:eastAsia="宋体" w:cs="宋体"/>
          <w:b/>
          <w:color w:val="333333"/>
          <w:spacing w:val="0"/>
          <w:position w:val="0"/>
          <w:sz w:val="32"/>
          <w:szCs w:val="32"/>
          <w:shd w:val="clear" w:fill="auto"/>
        </w:rPr>
      </w:pPr>
      <w:r>
        <w:rPr>
          <w:rFonts w:hint="eastAsia" w:ascii="宋体" w:hAnsi="宋体" w:eastAsia="宋体" w:cs="宋体"/>
          <w:b/>
          <w:color w:val="333333"/>
          <w:spacing w:val="0"/>
          <w:position w:val="0"/>
          <w:sz w:val="32"/>
          <w:szCs w:val="32"/>
          <w:shd w:val="clear" w:fill="auto"/>
          <w:lang w:val="en-US" w:eastAsia="zh-CN"/>
        </w:rPr>
        <w:t>三、</w:t>
      </w:r>
      <w:r>
        <w:rPr>
          <w:rFonts w:hint="eastAsia" w:ascii="宋体" w:hAnsi="宋体" w:eastAsia="宋体" w:cs="宋体"/>
          <w:b/>
          <w:color w:val="333333"/>
          <w:spacing w:val="0"/>
          <w:position w:val="0"/>
          <w:sz w:val="32"/>
          <w:szCs w:val="32"/>
          <w:shd w:val="clear" w:fill="auto"/>
        </w:rPr>
        <w:t>市本级其他财政性资金实施情况</w:t>
      </w:r>
    </w:p>
    <w:p>
      <w:pPr>
        <w:spacing w:before="0" w:after="0" w:line="570" w:lineRule="auto"/>
        <w:ind w:left="643" w:right="0" w:firstLine="0"/>
        <w:jc w:val="left"/>
        <w:rPr>
          <w:rFonts w:ascii="Calibri" w:hAnsi="Calibri" w:eastAsia="Calibri" w:cs="Calibri"/>
          <w:color w:val="auto"/>
          <w:spacing w:val="0"/>
          <w:position w:val="0"/>
          <w:sz w:val="21"/>
          <w:shd w:val="clear" w:fill="auto"/>
        </w:rPr>
      </w:pPr>
      <w:r>
        <w:rPr>
          <w:rFonts w:hint="eastAsia" w:ascii="仿宋" w:hAnsi="仿宋" w:eastAsia="仿宋" w:cs="仿宋"/>
          <w:color w:val="333333"/>
          <w:spacing w:val="0"/>
          <w:position w:val="0"/>
          <w:sz w:val="32"/>
          <w:shd w:val="clear" w:fill="auto"/>
        </w:rPr>
        <w:t>我单位无其他市级其他财政性资金支出。</w:t>
      </w:r>
    </w:p>
    <w:p>
      <w:pPr>
        <w:spacing w:before="0" w:after="0" w:line="570" w:lineRule="auto"/>
        <w:ind w:left="0" w:right="0" w:firstLine="643"/>
        <w:jc w:val="left"/>
        <w:rPr>
          <w:rFonts w:ascii="Calibri" w:hAnsi="Calibri" w:eastAsia="Calibri" w:cs="Calibri"/>
          <w:color w:val="auto"/>
          <w:spacing w:val="0"/>
          <w:position w:val="0"/>
          <w:sz w:val="21"/>
          <w:shd w:val="clear" w:fill="auto"/>
        </w:rPr>
      </w:pPr>
      <w:r>
        <w:rPr>
          <w:rFonts w:ascii="宋体" w:hAnsi="宋体" w:eastAsia="宋体" w:cs="宋体"/>
          <w:b/>
          <w:color w:val="333333"/>
          <w:spacing w:val="0"/>
          <w:position w:val="0"/>
          <w:sz w:val="32"/>
          <w:shd w:val="clear" w:fill="auto"/>
        </w:rPr>
        <w:t>四、资产管理情况</w:t>
      </w:r>
    </w:p>
    <w:p>
      <w:pPr>
        <w:spacing w:before="0" w:after="0" w:line="570" w:lineRule="auto"/>
        <w:ind w:left="0" w:right="0" w:firstLine="640"/>
        <w:jc w:val="left"/>
        <w:rPr>
          <w:rFonts w:ascii="Calibri" w:hAnsi="Calibri" w:eastAsia="Calibri" w:cs="Calibri"/>
          <w:color w:val="auto"/>
          <w:spacing w:val="0"/>
          <w:position w:val="0"/>
          <w:sz w:val="21"/>
          <w:shd w:val="clear" w:fill="auto"/>
        </w:rPr>
      </w:pPr>
      <w:r>
        <w:rPr>
          <w:rFonts w:hint="eastAsia" w:ascii="仿宋" w:hAnsi="仿宋" w:eastAsia="仿宋" w:cs="仿宋"/>
          <w:color w:val="333333"/>
          <w:spacing w:val="0"/>
          <w:position w:val="0"/>
          <w:sz w:val="32"/>
          <w:shd w:val="clear" w:fill="auto"/>
        </w:rPr>
        <w:t>我们对单位公共财产物资实行统一管理、统一调配，并按使用人建立了资产实物管理台账，实行使用、保管签字登记制度。对单位固定资产统一采购、多人经办，每月月初根据各部门的需求制订采购计划，实行多人经办、“货比三家”，并按政府采购程序和有关规定加强采购手续。年底对财产物资进行清查、盘点、核对、处理。对取得的资产实物及时进行会计核算。</w:t>
      </w:r>
    </w:p>
    <w:p>
      <w:pPr>
        <w:spacing w:before="0" w:after="0" w:line="570" w:lineRule="auto"/>
        <w:ind w:left="0" w:right="0" w:firstLine="643"/>
        <w:jc w:val="left"/>
        <w:rPr>
          <w:rFonts w:ascii="Calibri" w:hAnsi="Calibri" w:eastAsia="Calibri" w:cs="Calibri"/>
          <w:color w:val="auto"/>
          <w:spacing w:val="0"/>
          <w:position w:val="0"/>
          <w:sz w:val="21"/>
          <w:shd w:val="clear" w:fill="auto"/>
        </w:rPr>
      </w:pPr>
      <w:r>
        <w:rPr>
          <w:rFonts w:ascii="宋体" w:hAnsi="宋体" w:eastAsia="宋体" w:cs="宋体"/>
          <w:b/>
          <w:color w:val="333333"/>
          <w:spacing w:val="0"/>
          <w:position w:val="0"/>
          <w:sz w:val="32"/>
          <w:shd w:val="clear" w:fill="auto"/>
        </w:rPr>
        <w:t>五、部门整体支出绩效情况</w:t>
      </w:r>
    </w:p>
    <w:p>
      <w:pPr>
        <w:spacing w:before="0" w:after="0" w:line="570" w:lineRule="auto"/>
        <w:ind w:left="0" w:right="0" w:firstLine="640"/>
        <w:jc w:val="left"/>
        <w:rPr>
          <w:rFonts w:hint="eastAsia" w:ascii="仿宋" w:hAnsi="仿宋" w:eastAsia="仿宋" w:cs="仿宋"/>
          <w:color w:val="auto"/>
          <w:spacing w:val="0"/>
          <w:position w:val="0"/>
          <w:sz w:val="32"/>
          <w:szCs w:val="32"/>
          <w:shd w:val="clear" w:fill="auto"/>
        </w:rPr>
      </w:pPr>
      <w:r>
        <w:rPr>
          <w:rFonts w:hint="eastAsia" w:ascii="仿宋" w:hAnsi="仿宋" w:eastAsia="仿宋" w:cs="仿宋"/>
          <w:color w:val="333333"/>
          <w:spacing w:val="0"/>
          <w:position w:val="0"/>
          <w:sz w:val="32"/>
          <w:szCs w:val="32"/>
          <w:shd w:val="clear" w:fill="auto"/>
          <w:lang w:val="en-US" w:eastAsia="zh-CN"/>
        </w:rPr>
        <w:t>2020</w:t>
      </w:r>
      <w:r>
        <w:rPr>
          <w:rFonts w:hint="eastAsia" w:ascii="仿宋" w:hAnsi="仿宋" w:eastAsia="仿宋" w:cs="仿宋"/>
          <w:color w:val="333333"/>
          <w:spacing w:val="0"/>
          <w:position w:val="0"/>
          <w:sz w:val="32"/>
          <w:szCs w:val="32"/>
          <w:shd w:val="clear" w:fill="auto"/>
        </w:rPr>
        <w:t>年，我单位积极履职，强化管理，较好的完成了年度工作目标。通过加强预算收支管理，不断建立健全内部管理制度，梳理内部管理流程，部门整体支出管理水平得到提升。根据部门整体支出绩效评价指标体系，我单位</w:t>
      </w:r>
      <w:r>
        <w:rPr>
          <w:rFonts w:hint="eastAsia" w:ascii="仿宋" w:hAnsi="仿宋" w:eastAsia="仿宋" w:cs="仿宋"/>
          <w:color w:val="333333"/>
          <w:spacing w:val="0"/>
          <w:position w:val="0"/>
          <w:sz w:val="32"/>
          <w:szCs w:val="32"/>
          <w:shd w:val="clear" w:fill="auto"/>
          <w:lang w:val="en-US" w:eastAsia="zh-CN"/>
        </w:rPr>
        <w:t>2020</w:t>
      </w:r>
      <w:r>
        <w:rPr>
          <w:rFonts w:hint="eastAsia" w:ascii="仿宋" w:hAnsi="仿宋" w:eastAsia="仿宋" w:cs="仿宋"/>
          <w:color w:val="333333"/>
          <w:spacing w:val="0"/>
          <w:position w:val="0"/>
          <w:sz w:val="32"/>
          <w:szCs w:val="32"/>
          <w:shd w:val="clear" w:fill="auto"/>
        </w:rPr>
        <w:t>年评价得分为100分。部门整体支出绩效情况如下：</w:t>
      </w:r>
    </w:p>
    <w:p>
      <w:pPr>
        <w:spacing w:before="0" w:after="0" w:line="560" w:lineRule="auto"/>
        <w:ind w:left="0" w:right="0" w:firstLine="640"/>
        <w:jc w:val="left"/>
        <w:rPr>
          <w:rFonts w:hint="eastAsia" w:ascii="仿宋" w:hAnsi="仿宋" w:eastAsia="仿宋" w:cs="仿宋"/>
          <w:color w:val="auto"/>
          <w:spacing w:val="0"/>
          <w:position w:val="0"/>
          <w:sz w:val="32"/>
          <w:szCs w:val="32"/>
          <w:shd w:val="clear" w:fill="auto"/>
        </w:rPr>
      </w:pPr>
      <w:r>
        <w:rPr>
          <w:rFonts w:hint="eastAsia" w:ascii="仿宋" w:hAnsi="仿宋" w:eastAsia="仿宋" w:cs="仿宋"/>
          <w:color w:val="000000"/>
          <w:spacing w:val="0"/>
          <w:position w:val="0"/>
          <w:sz w:val="32"/>
          <w:szCs w:val="32"/>
          <w:shd w:val="clear" w:fill="auto"/>
        </w:rPr>
        <w:t>1、本单位按照市财政局要求，制定内部控制管理手册，对资金管理控制运行严执按手册执行，进一步规范我站的财经秩序，做到了资金集中管理、严格审批、</w:t>
      </w:r>
      <w:r>
        <w:rPr>
          <w:rFonts w:hint="eastAsia" w:ascii="仿宋" w:hAnsi="仿宋" w:eastAsia="仿宋" w:cs="仿宋"/>
          <w:color w:val="333333"/>
          <w:spacing w:val="0"/>
          <w:position w:val="0"/>
          <w:sz w:val="32"/>
          <w:szCs w:val="32"/>
          <w:shd w:val="clear" w:fill="auto"/>
        </w:rPr>
        <w:t>统筹安排、公开透明，确保资金安排、使用合法、合规，</w:t>
      </w:r>
      <w:r>
        <w:rPr>
          <w:rFonts w:hint="eastAsia" w:ascii="仿宋" w:hAnsi="仿宋" w:eastAsia="仿宋" w:cs="仿宋"/>
          <w:color w:val="000000"/>
          <w:spacing w:val="0"/>
          <w:position w:val="0"/>
          <w:sz w:val="32"/>
          <w:szCs w:val="32"/>
          <w:shd w:val="clear" w:fill="auto"/>
        </w:rPr>
        <w:t>资金安全运行，杜绝了违法违纪的现象发生，发挥了经济效益和社会效益。</w:t>
      </w:r>
    </w:p>
    <w:p>
      <w:pPr>
        <w:spacing w:before="0" w:after="0" w:line="560" w:lineRule="auto"/>
        <w:ind w:left="0" w:right="0" w:firstLine="640"/>
        <w:jc w:val="left"/>
        <w:rPr>
          <w:rFonts w:hint="eastAsia" w:ascii="仿宋" w:hAnsi="仿宋" w:eastAsia="仿宋" w:cs="仿宋"/>
          <w:color w:val="auto"/>
          <w:spacing w:val="0"/>
          <w:position w:val="0"/>
          <w:sz w:val="32"/>
          <w:szCs w:val="32"/>
          <w:shd w:val="clear" w:fill="auto"/>
        </w:rPr>
      </w:pPr>
      <w:r>
        <w:rPr>
          <w:rFonts w:hint="eastAsia" w:ascii="仿宋" w:hAnsi="仿宋" w:eastAsia="仿宋" w:cs="仿宋"/>
          <w:color w:val="000000"/>
          <w:spacing w:val="0"/>
          <w:position w:val="0"/>
          <w:sz w:val="32"/>
          <w:szCs w:val="32"/>
          <w:shd w:val="clear" w:fill="auto"/>
        </w:rPr>
        <w:t>2、做好水土保持的宣传工作，做好水土保持的监督工作，做好水土保持的行政执法工作。</w:t>
      </w:r>
    </w:p>
    <w:p>
      <w:pPr>
        <w:spacing w:before="0" w:after="0" w:line="560" w:lineRule="auto"/>
        <w:ind w:left="0" w:right="0" w:firstLine="640"/>
        <w:jc w:val="left"/>
        <w:rPr>
          <w:rFonts w:hint="eastAsia" w:ascii="仿宋" w:hAnsi="仿宋" w:eastAsia="仿宋" w:cs="仿宋"/>
          <w:color w:val="auto"/>
          <w:spacing w:val="0"/>
          <w:position w:val="0"/>
          <w:sz w:val="32"/>
          <w:szCs w:val="32"/>
          <w:shd w:val="clear" w:fill="auto"/>
        </w:rPr>
      </w:pPr>
      <w:r>
        <w:rPr>
          <w:rFonts w:hint="eastAsia" w:ascii="仿宋" w:hAnsi="仿宋" w:eastAsia="仿宋" w:cs="仿宋"/>
          <w:color w:val="333333"/>
          <w:spacing w:val="0"/>
          <w:position w:val="0"/>
          <w:sz w:val="32"/>
          <w:szCs w:val="32"/>
          <w:shd w:val="clear" w:fill="auto"/>
        </w:rPr>
        <w:t>3、搞好土保持和</w:t>
      </w:r>
      <w:r>
        <w:rPr>
          <w:rFonts w:hint="eastAsia" w:ascii="仿宋" w:hAnsi="仿宋" w:eastAsia="仿宋" w:cs="仿宋"/>
          <w:color w:val="000000"/>
          <w:spacing w:val="0"/>
          <w:position w:val="0"/>
          <w:sz w:val="32"/>
          <w:szCs w:val="32"/>
          <w:shd w:val="clear" w:fill="FFFFFF"/>
        </w:rPr>
        <w:t>水土流失的综合治理工作，</w:t>
      </w:r>
      <w:r>
        <w:rPr>
          <w:rFonts w:hint="eastAsia" w:ascii="仿宋" w:hAnsi="仿宋" w:eastAsia="仿宋" w:cs="仿宋"/>
          <w:color w:val="333333"/>
          <w:spacing w:val="0"/>
          <w:position w:val="0"/>
          <w:sz w:val="32"/>
          <w:szCs w:val="32"/>
          <w:shd w:val="clear" w:fill="auto"/>
        </w:rPr>
        <w:t>指导、协助项目业主采取水土保持措施。监测人员进行防治技术指导、监管、验收。</w:t>
      </w:r>
    </w:p>
    <w:p>
      <w:pPr>
        <w:spacing w:before="0" w:after="0" w:line="560" w:lineRule="auto"/>
        <w:ind w:left="0" w:right="0" w:firstLine="640"/>
        <w:jc w:val="left"/>
        <w:rPr>
          <w:rFonts w:hint="eastAsia" w:ascii="仿宋" w:hAnsi="仿宋" w:eastAsia="仿宋" w:cs="仿宋"/>
          <w:color w:val="auto"/>
          <w:spacing w:val="0"/>
          <w:position w:val="0"/>
          <w:sz w:val="32"/>
          <w:szCs w:val="32"/>
          <w:shd w:val="clear" w:fill="auto"/>
        </w:rPr>
      </w:pPr>
      <w:r>
        <w:rPr>
          <w:rFonts w:hint="eastAsia" w:ascii="仿宋" w:hAnsi="仿宋" w:eastAsia="仿宋" w:cs="仿宋"/>
          <w:color w:val="333333"/>
          <w:spacing w:val="0"/>
          <w:position w:val="0"/>
          <w:sz w:val="32"/>
          <w:szCs w:val="32"/>
          <w:shd w:val="clear" w:fill="auto"/>
        </w:rPr>
        <w:t>4、做好我市水土保持监测工作，做好</w:t>
      </w:r>
      <w:r>
        <w:rPr>
          <w:rFonts w:hint="eastAsia" w:ascii="仿宋" w:hAnsi="仿宋" w:eastAsia="仿宋" w:cs="仿宋"/>
          <w:color w:val="000000"/>
          <w:spacing w:val="0"/>
          <w:position w:val="0"/>
          <w:sz w:val="32"/>
          <w:szCs w:val="32"/>
          <w:shd w:val="clear" w:fill="FFFFFF"/>
        </w:rPr>
        <w:t>水土流失的综合治理工作，做好</w:t>
      </w:r>
      <w:r>
        <w:rPr>
          <w:rFonts w:hint="eastAsia" w:ascii="仿宋" w:hAnsi="仿宋" w:eastAsia="仿宋" w:cs="仿宋"/>
          <w:color w:val="333333"/>
          <w:spacing w:val="0"/>
          <w:position w:val="0"/>
          <w:sz w:val="32"/>
          <w:szCs w:val="32"/>
          <w:shd w:val="clear" w:fill="auto"/>
        </w:rPr>
        <w:t>开发建设项目水土保持方案审批，站组织相关技术人员进行现场勘察，指导防治工作，依法征收生产建设和资源开发项目的水土保持设施补偿费和水土流失防治费。</w:t>
      </w:r>
    </w:p>
    <w:p>
      <w:pPr>
        <w:spacing w:before="0" w:after="0" w:line="560" w:lineRule="auto"/>
        <w:ind w:left="0" w:right="0" w:firstLine="643"/>
        <w:jc w:val="left"/>
        <w:rPr>
          <w:rFonts w:ascii="Calibri" w:hAnsi="Calibri" w:eastAsia="Calibri" w:cs="Calibri"/>
          <w:color w:val="auto"/>
          <w:spacing w:val="0"/>
          <w:position w:val="0"/>
          <w:sz w:val="21"/>
          <w:shd w:val="clear" w:fill="auto"/>
        </w:rPr>
      </w:pPr>
      <w:r>
        <w:rPr>
          <w:rFonts w:ascii="宋体" w:hAnsi="宋体" w:eastAsia="宋体" w:cs="宋体"/>
          <w:b/>
          <w:color w:val="333333"/>
          <w:spacing w:val="0"/>
          <w:position w:val="0"/>
          <w:sz w:val="32"/>
          <w:shd w:val="clear" w:fill="auto"/>
        </w:rPr>
        <w:t>六、存在问题及原因</w:t>
      </w:r>
    </w:p>
    <w:p>
      <w:pPr>
        <w:spacing w:before="0" w:after="0" w:line="560" w:lineRule="auto"/>
        <w:ind w:left="0" w:right="0" w:firstLine="640"/>
        <w:jc w:val="left"/>
        <w:rPr>
          <w:rFonts w:hint="eastAsia" w:ascii="仿宋" w:hAnsi="仿宋" w:eastAsia="仿宋" w:cs="仿宋"/>
          <w:color w:val="auto"/>
          <w:spacing w:val="0"/>
          <w:position w:val="0"/>
          <w:sz w:val="32"/>
          <w:szCs w:val="32"/>
          <w:shd w:val="clear" w:fill="auto"/>
        </w:rPr>
      </w:pPr>
      <w:r>
        <w:rPr>
          <w:rFonts w:hint="eastAsia" w:ascii="仿宋" w:hAnsi="仿宋" w:eastAsia="仿宋" w:cs="仿宋"/>
          <w:color w:val="333333"/>
          <w:spacing w:val="0"/>
          <w:position w:val="0"/>
          <w:sz w:val="32"/>
          <w:szCs w:val="32"/>
          <w:shd w:val="clear" w:fill="auto"/>
        </w:rPr>
        <w:t>1、内控管理水平有待提高。缺乏专业的内控管理人才，习惯按部就班，缺乏创新意识，工作中在精度和深度上还需下功夫。</w:t>
      </w:r>
    </w:p>
    <w:p>
      <w:pPr>
        <w:spacing w:before="0" w:after="0" w:line="560" w:lineRule="auto"/>
        <w:ind w:left="0" w:right="0" w:firstLine="640"/>
        <w:jc w:val="left"/>
        <w:rPr>
          <w:rFonts w:hint="eastAsia" w:ascii="仿宋" w:hAnsi="仿宋" w:eastAsia="仿宋" w:cs="仿宋"/>
          <w:color w:val="auto"/>
          <w:spacing w:val="0"/>
          <w:position w:val="0"/>
          <w:sz w:val="32"/>
          <w:szCs w:val="32"/>
          <w:shd w:val="clear" w:fill="auto"/>
          <w:lang w:val="en-US" w:eastAsia="zh-CN"/>
        </w:rPr>
      </w:pPr>
      <w:r>
        <w:rPr>
          <w:rFonts w:hint="eastAsia" w:ascii="仿宋" w:hAnsi="仿宋" w:eastAsia="仿宋" w:cs="仿宋"/>
          <w:color w:val="333333"/>
          <w:spacing w:val="0"/>
          <w:position w:val="0"/>
          <w:sz w:val="32"/>
          <w:szCs w:val="32"/>
          <w:shd w:val="clear" w:fill="auto"/>
        </w:rPr>
        <w:t>2、对于绩效评价的认识不足，没有系统的评价方法，评价水平不高</w:t>
      </w:r>
      <w:r>
        <w:rPr>
          <w:rFonts w:hint="eastAsia" w:ascii="仿宋" w:hAnsi="仿宋" w:eastAsia="仿宋" w:cs="仿宋"/>
          <w:color w:val="333333"/>
          <w:spacing w:val="0"/>
          <w:position w:val="0"/>
          <w:sz w:val="32"/>
          <w:szCs w:val="32"/>
          <w:shd w:val="clear" w:fill="auto"/>
          <w:lang w:val="en-US" w:eastAsia="zh-CN"/>
        </w:rPr>
        <w:t>,</w:t>
      </w:r>
      <w:r>
        <w:rPr>
          <w:rFonts w:hint="eastAsia" w:ascii="仿宋" w:hAnsi="仿宋" w:eastAsia="仿宋" w:cs="仿宋"/>
          <w:color w:val="333333"/>
          <w:spacing w:val="0"/>
          <w:position w:val="0"/>
          <w:sz w:val="32"/>
          <w:szCs w:val="32"/>
          <w:shd w:val="clear" w:fill="auto"/>
        </w:rPr>
        <w:t>有待提</w:t>
      </w:r>
      <w:r>
        <w:rPr>
          <w:rFonts w:hint="eastAsia" w:ascii="仿宋" w:hAnsi="仿宋" w:eastAsia="仿宋" w:cs="仿宋"/>
          <w:color w:val="333333"/>
          <w:spacing w:val="0"/>
          <w:position w:val="0"/>
          <w:sz w:val="32"/>
          <w:szCs w:val="32"/>
          <w:shd w:val="clear" w:fill="auto"/>
          <w:lang w:eastAsia="zh-CN"/>
        </w:rPr>
        <w:t>升。</w:t>
      </w:r>
    </w:p>
    <w:p>
      <w:pPr>
        <w:spacing w:before="0" w:after="0" w:line="560" w:lineRule="auto"/>
        <w:ind w:left="0" w:right="0" w:firstLine="640"/>
        <w:jc w:val="left"/>
        <w:rPr>
          <w:rFonts w:hint="eastAsia" w:ascii="仿宋" w:hAnsi="仿宋" w:eastAsia="仿宋" w:cs="仿宋"/>
          <w:color w:val="auto"/>
          <w:spacing w:val="0"/>
          <w:position w:val="0"/>
          <w:sz w:val="32"/>
          <w:szCs w:val="32"/>
          <w:shd w:val="clear" w:fill="auto"/>
        </w:rPr>
      </w:pPr>
      <w:r>
        <w:rPr>
          <w:rFonts w:hint="eastAsia" w:ascii="仿宋" w:hAnsi="仿宋" w:eastAsia="仿宋" w:cs="仿宋"/>
          <w:color w:val="333333"/>
          <w:spacing w:val="0"/>
          <w:position w:val="0"/>
          <w:sz w:val="32"/>
          <w:szCs w:val="32"/>
          <w:shd w:val="clear" w:fill="auto"/>
        </w:rPr>
        <w:t>3、预算执行力有待加强，各项费用开支要按标准</w:t>
      </w:r>
      <w:r>
        <w:rPr>
          <w:rFonts w:hint="eastAsia" w:ascii="仿宋" w:hAnsi="仿宋" w:eastAsia="仿宋" w:cs="仿宋"/>
          <w:color w:val="333333"/>
          <w:spacing w:val="0"/>
          <w:position w:val="0"/>
          <w:sz w:val="32"/>
          <w:szCs w:val="32"/>
          <w:shd w:val="clear" w:fill="auto"/>
          <w:lang w:eastAsia="zh-CN"/>
        </w:rPr>
        <w:t>严格</w:t>
      </w:r>
      <w:r>
        <w:rPr>
          <w:rFonts w:hint="eastAsia" w:ascii="仿宋" w:hAnsi="仿宋" w:eastAsia="仿宋" w:cs="仿宋"/>
          <w:color w:val="333333"/>
          <w:spacing w:val="0"/>
          <w:position w:val="0"/>
          <w:sz w:val="32"/>
          <w:szCs w:val="32"/>
          <w:shd w:val="clear" w:fill="auto"/>
        </w:rPr>
        <w:t>执行，励行节约。</w:t>
      </w:r>
    </w:p>
    <w:p>
      <w:pPr>
        <w:spacing w:before="0" w:after="0" w:line="560" w:lineRule="auto"/>
        <w:ind w:left="0" w:right="0" w:firstLine="643"/>
        <w:jc w:val="left"/>
        <w:rPr>
          <w:rFonts w:hint="eastAsia" w:ascii="仿宋" w:hAnsi="仿宋" w:eastAsia="仿宋" w:cs="仿宋"/>
          <w:color w:val="auto"/>
          <w:spacing w:val="0"/>
          <w:position w:val="0"/>
          <w:sz w:val="32"/>
          <w:szCs w:val="32"/>
          <w:shd w:val="clear" w:fill="auto"/>
        </w:rPr>
      </w:pPr>
      <w:r>
        <w:rPr>
          <w:rFonts w:hint="eastAsia" w:ascii="仿宋" w:hAnsi="仿宋" w:eastAsia="仿宋" w:cs="仿宋"/>
          <w:b/>
          <w:color w:val="333333"/>
          <w:spacing w:val="0"/>
          <w:position w:val="0"/>
          <w:sz w:val="32"/>
          <w:szCs w:val="32"/>
          <w:shd w:val="clear" w:fill="auto"/>
        </w:rPr>
        <w:t>七、意见及建议</w:t>
      </w:r>
    </w:p>
    <w:p>
      <w:pPr>
        <w:spacing w:before="0" w:after="0" w:line="570" w:lineRule="auto"/>
        <w:ind w:right="0" w:firstLine="640" w:firstLineChars="200"/>
        <w:jc w:val="left"/>
        <w:rPr>
          <w:rFonts w:hint="eastAsia" w:ascii="仿宋" w:hAnsi="仿宋" w:eastAsia="仿宋" w:cs="仿宋"/>
          <w:color w:val="auto"/>
          <w:spacing w:val="0"/>
          <w:position w:val="0"/>
          <w:sz w:val="32"/>
          <w:szCs w:val="32"/>
          <w:shd w:val="clear" w:fill="auto"/>
        </w:rPr>
      </w:pPr>
      <w:r>
        <w:rPr>
          <w:rFonts w:hint="eastAsia" w:ascii="仿宋" w:hAnsi="仿宋" w:eastAsia="仿宋" w:cs="仿宋"/>
          <w:color w:val="333333"/>
          <w:spacing w:val="0"/>
          <w:position w:val="0"/>
          <w:sz w:val="32"/>
          <w:szCs w:val="32"/>
          <w:shd w:val="clear" w:fill="auto"/>
          <w:lang w:eastAsia="zh-CN"/>
        </w:rPr>
        <w:t>与</w:t>
      </w:r>
      <w:r>
        <w:rPr>
          <w:rFonts w:hint="eastAsia" w:ascii="仿宋" w:hAnsi="仿宋" w:eastAsia="仿宋" w:cs="仿宋"/>
          <w:color w:val="333333"/>
          <w:spacing w:val="0"/>
          <w:position w:val="0"/>
          <w:sz w:val="32"/>
          <w:szCs w:val="32"/>
          <w:shd w:val="clear" w:fill="auto"/>
          <w:lang w:val="en-US" w:eastAsia="zh-CN"/>
        </w:rPr>
        <w:t>2019年相比较，我站取得了一些进步，但仍然存在不足之处，</w:t>
      </w:r>
      <w:r>
        <w:rPr>
          <w:rFonts w:hint="eastAsia" w:ascii="仿宋" w:hAnsi="仿宋" w:eastAsia="仿宋" w:cs="仿宋"/>
          <w:color w:val="333333"/>
          <w:spacing w:val="0"/>
          <w:position w:val="0"/>
          <w:sz w:val="32"/>
          <w:szCs w:val="32"/>
          <w:shd w:val="clear" w:fill="auto"/>
          <w:lang w:eastAsia="zh-CN"/>
        </w:rPr>
        <w:t>为</w:t>
      </w:r>
      <w:r>
        <w:rPr>
          <w:rFonts w:hint="eastAsia" w:ascii="仿宋" w:hAnsi="仿宋" w:eastAsia="仿宋" w:cs="仿宋"/>
          <w:color w:val="333333"/>
          <w:spacing w:val="0"/>
          <w:position w:val="0"/>
          <w:sz w:val="32"/>
          <w:szCs w:val="32"/>
          <w:shd w:val="clear" w:fill="auto"/>
        </w:rPr>
        <w:t>进一步提高预算的合理性、严谨性，人员经费预算足额编制，</w:t>
      </w:r>
      <w:r>
        <w:rPr>
          <w:rFonts w:hint="eastAsia" w:ascii="仿宋" w:hAnsi="仿宋" w:eastAsia="仿宋" w:cs="仿宋"/>
          <w:color w:val="333333"/>
          <w:spacing w:val="0"/>
          <w:position w:val="0"/>
          <w:sz w:val="32"/>
          <w:szCs w:val="32"/>
          <w:shd w:val="clear" w:fill="auto"/>
          <w:lang w:eastAsia="zh-CN"/>
        </w:rPr>
        <w:t>要</w:t>
      </w:r>
      <w:r>
        <w:rPr>
          <w:rFonts w:hint="eastAsia" w:ascii="仿宋" w:hAnsi="仿宋" w:eastAsia="仿宋" w:cs="仿宋"/>
          <w:color w:val="333333"/>
          <w:spacing w:val="0"/>
          <w:position w:val="0"/>
          <w:sz w:val="32"/>
          <w:szCs w:val="32"/>
          <w:shd w:val="clear" w:fill="auto"/>
        </w:rPr>
        <w:t>最大限度地利用好公用经费，及时跟进单位专项资金保障力度,发挥专项资金应有</w:t>
      </w:r>
      <w:r>
        <w:rPr>
          <w:rFonts w:hint="eastAsia" w:ascii="仿宋" w:hAnsi="仿宋" w:eastAsia="仿宋" w:cs="仿宋"/>
          <w:color w:val="333333"/>
          <w:spacing w:val="0"/>
          <w:position w:val="0"/>
          <w:sz w:val="32"/>
          <w:szCs w:val="32"/>
          <w:shd w:val="clear" w:fill="auto"/>
          <w:lang w:eastAsia="zh-CN"/>
        </w:rPr>
        <w:t>的</w:t>
      </w:r>
      <w:r>
        <w:rPr>
          <w:rFonts w:hint="eastAsia" w:ascii="仿宋" w:hAnsi="仿宋" w:eastAsia="仿宋" w:cs="仿宋"/>
          <w:color w:val="333333"/>
          <w:spacing w:val="0"/>
          <w:position w:val="0"/>
          <w:sz w:val="32"/>
          <w:szCs w:val="32"/>
          <w:shd w:val="clear" w:fill="auto"/>
        </w:rPr>
        <w:t>作用。</w:t>
      </w:r>
    </w:p>
    <w:p>
      <w:pPr>
        <w:spacing w:before="0" w:after="0" w:line="570" w:lineRule="auto"/>
        <w:ind w:left="0" w:right="0" w:firstLine="640"/>
        <w:jc w:val="left"/>
        <w:rPr>
          <w:rFonts w:hint="eastAsia" w:ascii="仿宋" w:hAnsi="仿宋" w:eastAsia="仿宋" w:cs="仿宋"/>
          <w:color w:val="333333"/>
          <w:spacing w:val="0"/>
          <w:position w:val="0"/>
          <w:sz w:val="32"/>
          <w:szCs w:val="32"/>
          <w:shd w:val="clear" w:fill="auto"/>
        </w:rPr>
      </w:pPr>
      <w:r>
        <w:rPr>
          <w:rFonts w:hint="eastAsia" w:ascii="仿宋" w:hAnsi="仿宋" w:eastAsia="仿宋" w:cs="仿宋"/>
          <w:color w:val="333333"/>
          <w:spacing w:val="0"/>
          <w:position w:val="0"/>
          <w:sz w:val="32"/>
          <w:szCs w:val="32"/>
          <w:shd w:val="clear" w:fill="auto"/>
        </w:rPr>
        <w:t xml:space="preserve">                              常宁市水土保持站</w:t>
      </w:r>
    </w:p>
    <w:p>
      <w:pPr>
        <w:spacing w:before="0" w:after="0" w:line="570" w:lineRule="auto"/>
        <w:ind w:right="0" w:firstLine="5440" w:firstLineChars="1700"/>
        <w:jc w:val="left"/>
        <w:rPr>
          <w:rFonts w:hint="eastAsia" w:ascii="仿宋" w:hAnsi="仿宋" w:eastAsia="仿宋" w:cs="仿宋"/>
          <w:color w:val="333333"/>
          <w:spacing w:val="0"/>
          <w:position w:val="0"/>
          <w:sz w:val="32"/>
          <w:szCs w:val="32"/>
          <w:shd w:val="clear" w:fill="auto"/>
        </w:rPr>
      </w:pPr>
      <w:r>
        <w:rPr>
          <w:rFonts w:hint="eastAsia" w:ascii="仿宋" w:hAnsi="仿宋" w:eastAsia="仿宋" w:cs="仿宋"/>
          <w:color w:val="333333"/>
          <w:spacing w:val="0"/>
          <w:position w:val="0"/>
          <w:sz w:val="32"/>
          <w:szCs w:val="32"/>
          <w:shd w:val="clear" w:fill="auto"/>
          <w:lang w:val="en-US" w:eastAsia="zh-CN"/>
        </w:rPr>
        <w:t>2021</w:t>
      </w:r>
      <w:r>
        <w:rPr>
          <w:rFonts w:hint="eastAsia" w:ascii="仿宋" w:hAnsi="仿宋" w:eastAsia="仿宋" w:cs="仿宋"/>
          <w:color w:val="333333"/>
          <w:spacing w:val="0"/>
          <w:position w:val="0"/>
          <w:sz w:val="32"/>
          <w:szCs w:val="32"/>
          <w:shd w:val="clear" w:fill="auto"/>
        </w:rPr>
        <w:t>年</w:t>
      </w:r>
      <w:r>
        <w:rPr>
          <w:rFonts w:hint="eastAsia" w:ascii="仿宋" w:hAnsi="仿宋" w:eastAsia="仿宋" w:cs="仿宋"/>
          <w:color w:val="333333"/>
          <w:spacing w:val="0"/>
          <w:position w:val="0"/>
          <w:sz w:val="32"/>
          <w:szCs w:val="32"/>
          <w:shd w:val="clear" w:fill="auto"/>
          <w:lang w:val="en-US" w:eastAsia="zh-CN"/>
        </w:rPr>
        <w:t>10</w:t>
      </w:r>
      <w:r>
        <w:rPr>
          <w:rFonts w:hint="eastAsia" w:ascii="仿宋" w:hAnsi="仿宋" w:eastAsia="仿宋" w:cs="仿宋"/>
          <w:color w:val="333333"/>
          <w:spacing w:val="0"/>
          <w:position w:val="0"/>
          <w:sz w:val="32"/>
          <w:szCs w:val="32"/>
          <w:shd w:val="clear" w:fill="auto"/>
        </w:rPr>
        <w:t>月</w:t>
      </w:r>
      <w:r>
        <w:rPr>
          <w:rFonts w:hint="eastAsia" w:ascii="仿宋" w:hAnsi="仿宋" w:eastAsia="仿宋" w:cs="仿宋"/>
          <w:color w:val="333333"/>
          <w:spacing w:val="0"/>
          <w:position w:val="0"/>
          <w:sz w:val="32"/>
          <w:szCs w:val="32"/>
          <w:shd w:val="clear" w:fill="auto"/>
          <w:lang w:val="en-US" w:eastAsia="zh-CN"/>
        </w:rPr>
        <w:t>15</w:t>
      </w:r>
      <w:bookmarkStart w:id="0" w:name="_GoBack"/>
      <w:bookmarkEnd w:id="0"/>
      <w:r>
        <w:rPr>
          <w:rFonts w:hint="eastAsia" w:ascii="仿宋" w:hAnsi="仿宋" w:eastAsia="仿宋" w:cs="仿宋"/>
          <w:color w:val="333333"/>
          <w:spacing w:val="0"/>
          <w:position w:val="0"/>
          <w:sz w:val="32"/>
          <w:szCs w:val="32"/>
          <w:shd w:val="clear" w:fill="auto"/>
        </w:rPr>
        <w:t>日</w:t>
      </w: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useFELayout/>
    <w:splitPgBreakAndParaMark/>
    <w:compatSetting w:name="compatibilityMode" w:uri="http://schemas.microsoft.com/office/word" w:val="12"/>
  </w:compat>
  <w:rsids>
    <w:rsidRoot w:val="00000000"/>
    <w:rsid w:val="02000EBC"/>
    <w:rsid w:val="04F048AC"/>
    <w:rsid w:val="12800CED"/>
    <w:rsid w:val="1F0F5608"/>
    <w:rsid w:val="22C32939"/>
    <w:rsid w:val="230A1520"/>
    <w:rsid w:val="2F7468FC"/>
    <w:rsid w:val="48286C90"/>
    <w:rsid w:val="4AD62A3C"/>
    <w:rsid w:val="4AE30FA8"/>
    <w:rsid w:val="52864C21"/>
    <w:rsid w:val="56BC53FF"/>
    <w:rsid w:val="5B06640D"/>
    <w:rsid w:val="654B6B6F"/>
    <w:rsid w:val="67C30BA6"/>
    <w:rsid w:val="6FF00F50"/>
    <w:rsid w:val="724912A8"/>
    <w:rsid w:val="7DD51B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1690</Words>
  <Characters>1797</Characters>
  <TotalTime>28</TotalTime>
  <ScaleCrop>false</ScaleCrop>
  <LinksUpToDate>false</LinksUpToDate>
  <CharactersWithSpaces>1830</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2020-06-29T03:02:00Z</dcterms:created>
  <dc:creator>Administrator</dc:creator>
  <cp:lastModifiedBy>Administrator</cp:lastModifiedBy>
  <dcterms:modified xsi:type="dcterms:W3CDTF">2021-10-29T03:04:15Z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6832218CDE454C989C0834DE2C20DC96</vt:lpwstr>
  </property>
</Properties>
</file>