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150" w:after="150" w:line="375" w:lineRule="atLeast"/>
        <w:ind w:right="136" w:firstLine="883" w:firstLineChars="200"/>
        <w:jc w:val="center"/>
        <w:rPr>
          <w:rFonts w:hint="eastAsia" w:ascii="宋体" w:hAnsi="宋体"/>
          <w:color w:val="313131"/>
          <w:sz w:val="28"/>
          <w:szCs w:val="28"/>
          <w:shd w:val="clear" w:color="auto" w:fill="FFFFFF"/>
        </w:rPr>
      </w:pPr>
      <w:r>
        <w:rPr>
          <w:rFonts w:hint="eastAsia" w:ascii="宋体" w:hAnsi="宋体"/>
          <w:b/>
          <w:bCs/>
          <w:sz w:val="44"/>
          <w:szCs w:val="44"/>
        </w:rPr>
        <w:t>常宁市财政局2021年度部门整体支出绩效评价报告</w:t>
      </w:r>
    </w:p>
    <w:p>
      <w:pPr>
        <w:pStyle w:val="2"/>
        <w:widowControl/>
        <w:spacing w:before="150" w:after="150" w:line="375" w:lineRule="atLeast"/>
        <w:ind w:right="136" w:firstLine="560" w:firstLineChars="200"/>
        <w:rPr>
          <w:rFonts w:hint="eastAsia" w:ascii="宋体" w:hAnsi="宋体"/>
          <w:sz w:val="28"/>
          <w:szCs w:val="28"/>
        </w:rPr>
      </w:pPr>
      <w:r>
        <w:rPr>
          <w:rFonts w:hint="eastAsia" w:ascii="宋体" w:hAnsi="宋体"/>
          <w:color w:val="313131"/>
          <w:sz w:val="28"/>
          <w:szCs w:val="28"/>
          <w:shd w:val="clear" w:color="auto" w:fill="FFFFFF"/>
        </w:rPr>
        <w:t>为进一步深化财政支出绩效评价改革，提高全市财政资金使用效益，根据省财政厅《关于开展202</w:t>
      </w:r>
      <w:r>
        <w:rPr>
          <w:rFonts w:hint="eastAsia" w:ascii="宋体" w:hAnsi="宋体"/>
          <w:color w:val="313131"/>
          <w:sz w:val="28"/>
          <w:szCs w:val="28"/>
          <w:shd w:val="clear" w:color="auto" w:fill="FFFFFF"/>
          <w:lang w:val="en-US" w:eastAsia="zh-CN"/>
        </w:rPr>
        <w:t>1</w:t>
      </w:r>
      <w:r>
        <w:rPr>
          <w:rFonts w:hint="eastAsia" w:ascii="宋体" w:hAnsi="宋体"/>
          <w:color w:val="313131"/>
          <w:sz w:val="28"/>
          <w:szCs w:val="28"/>
          <w:shd w:val="clear" w:color="auto" w:fill="FFFFFF"/>
        </w:rPr>
        <w:t>年财政绩效评价工作的通知》，我局认真开展了财政支出绩效评价工作。现将我市202</w:t>
      </w:r>
      <w:r>
        <w:rPr>
          <w:rFonts w:hint="eastAsia" w:ascii="宋体" w:hAnsi="宋体"/>
          <w:color w:val="313131"/>
          <w:sz w:val="28"/>
          <w:szCs w:val="28"/>
          <w:shd w:val="clear" w:color="auto" w:fill="FFFFFF"/>
          <w:lang w:val="en-US" w:eastAsia="zh-CN"/>
        </w:rPr>
        <w:t>1</w:t>
      </w:r>
      <w:r>
        <w:rPr>
          <w:rFonts w:hint="eastAsia" w:ascii="宋体" w:hAnsi="宋体"/>
          <w:color w:val="313131"/>
          <w:sz w:val="28"/>
          <w:szCs w:val="28"/>
          <w:shd w:val="clear" w:color="auto" w:fill="FFFFFF"/>
        </w:rPr>
        <w:t xml:space="preserve">年项目支出绩效评价工作情况报告如下：  </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一、部门主要职责</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组织贯彻执行国家财税方针政策，拟订和执行全市财政政策、改革方案，指导全市财政工作；分析预测宏观经济形势，参与制定各项宏观经济政策；提出运用财税政策实施宏观调控和综合平衡社会财力的建议；拟订和执行市与区、政府与企业的分配政策，完善鼓励公益事业发展的财税政策。</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2、起草财政、财务、会计管理等规章草案，制定和执行财政、财务、会计管理的制度及办法。</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承担市本级各项财政收支管理的责任。负责编制年度市本级预决算草案并组织执行。代编全市财政收支预算，汇总全市财政总决算；受市人民政府委托，向市人大报告市本级、全市预算、预算执行情况和财政总决算。组织制订市本级经费开支标准、定额，负责审核批复部门的年度预决算。</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4、负责政府非税收入管理。负责政府性基金管理，按规定管理行政事业性收费。管理财政票据。按规定管理彩票资金。</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5、组织制定国库管理制度、国库集中收付制度，指导和监督市本级国库业务，按规定开展国库现金管理工作；负责制定政府采购制度并实施监督管理。</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6、贯彻执行国家税收法律、法规和税收调整政策，反馈政策执行情况，及时提出调整建议。研究制定市级管理权限内有关税收政策及税收政策调整方案并组织实施，按照规定权限，办理申报地方税收减免的有关工作。按规定承担地方关税管理的有关工作。</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7、负责制定全市行政事业单位国有资产管理规定制度，按规定管理行政事业单位国有资产，制定需要全市统一规定的开支标准和支出政策。</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8、负责审核和汇总编制全市国有资本经营预决算草案，制定国有资本经营预算的制度和办法，收取市本级企业国有资本收益，组织实施企业财务制度，参与拟订企业国有资产管理相关制度，按规定管理资产评估工作。</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9、会同有关部门管理市财政社会保障和就业及医疗卫生支出，组织实施社会保障资金（基金）的财务管理制度，编制市社会保障资金预算。</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10、负责管理全市的会计工作，监督和规范会计行为，组织实施国家统一的会计的制度，组织实施会计法律法规和规章，指导和监督注册会计师和会计师事务所的业务，指导和管理社会审计。</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11、监督检查财税法律法规、政策的执行情况，反映财政收支管理中的重大问题，提出加强财政管理的政策和建议。</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12、承办市委、市人民政府交办的其他事项。</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二、部门整体支出管理及使用情况</w:t>
      </w:r>
    </w:p>
    <w:p>
      <w:pPr>
        <w:widowControl/>
        <w:ind w:firstLine="560" w:firstLineChars="200"/>
        <w:rPr>
          <w:rFonts w:hint="eastAsia" w:ascii="宋体" w:hAnsi="宋体"/>
          <w:color w:val="000000"/>
          <w:kern w:val="0"/>
          <w:sz w:val="28"/>
          <w:szCs w:val="28"/>
        </w:rPr>
      </w:pPr>
      <w:r>
        <w:rPr>
          <w:rFonts w:hint="eastAsia" w:ascii="宋体" w:hAnsi="宋体"/>
          <w:sz w:val="28"/>
          <w:szCs w:val="28"/>
        </w:rPr>
        <w:t>1、整体收入情况：202</w:t>
      </w:r>
      <w:r>
        <w:rPr>
          <w:rFonts w:hint="eastAsia" w:ascii="宋体" w:hAnsi="宋体"/>
          <w:sz w:val="28"/>
          <w:szCs w:val="28"/>
          <w:lang w:val="en-US" w:eastAsia="zh-CN"/>
        </w:rPr>
        <w:t>1</w:t>
      </w:r>
      <w:r>
        <w:rPr>
          <w:rFonts w:hint="eastAsia" w:ascii="宋体" w:hAnsi="宋体"/>
          <w:sz w:val="28"/>
          <w:szCs w:val="28"/>
        </w:rPr>
        <w:t>年度收入总计</w:t>
      </w:r>
      <w:r>
        <w:rPr>
          <w:rFonts w:hint="eastAsia" w:ascii="宋体" w:hAnsi="宋体"/>
          <w:sz w:val="28"/>
          <w:szCs w:val="28"/>
          <w:lang w:val="en-US" w:eastAsia="zh-CN"/>
        </w:rPr>
        <w:t>3905.06</w:t>
      </w:r>
      <w:r>
        <w:rPr>
          <w:rFonts w:hint="eastAsia" w:ascii="宋体" w:hAnsi="宋体"/>
          <w:sz w:val="28"/>
          <w:szCs w:val="28"/>
        </w:rPr>
        <w:t>万元，其中：公共预算财政拨款收入</w:t>
      </w:r>
      <w:r>
        <w:rPr>
          <w:rFonts w:hint="eastAsia" w:ascii="宋体" w:hAnsi="宋体"/>
          <w:sz w:val="28"/>
          <w:szCs w:val="28"/>
          <w:lang w:val="en-US" w:eastAsia="zh-CN"/>
        </w:rPr>
        <w:t>3905.06</w:t>
      </w:r>
      <w:r>
        <w:rPr>
          <w:rFonts w:hint="eastAsia" w:ascii="宋体" w:hAnsi="宋体"/>
          <w:sz w:val="28"/>
          <w:szCs w:val="28"/>
        </w:rPr>
        <w:t>万元，</w:t>
      </w:r>
      <w:r>
        <w:rPr>
          <w:rFonts w:hint="eastAsia" w:ascii="宋体" w:hAnsi="宋体"/>
          <w:color w:val="000000"/>
          <w:kern w:val="0"/>
          <w:sz w:val="28"/>
          <w:szCs w:val="28"/>
        </w:rPr>
        <w:t>较上年一般预算收入</w:t>
      </w:r>
      <w:r>
        <w:rPr>
          <w:rFonts w:hint="eastAsia" w:ascii="宋体" w:hAnsi="宋体" w:cs="仿宋"/>
          <w:bCs/>
          <w:sz w:val="28"/>
          <w:szCs w:val="28"/>
        </w:rPr>
        <w:t>4475.3</w:t>
      </w:r>
      <w:r>
        <w:rPr>
          <w:rFonts w:hint="eastAsia" w:ascii="宋体" w:hAnsi="宋体" w:cs="仿宋"/>
          <w:bCs/>
          <w:sz w:val="28"/>
          <w:szCs w:val="28"/>
          <w:lang w:val="en-US" w:eastAsia="zh-CN"/>
        </w:rPr>
        <w:t>5</w:t>
      </w:r>
      <w:r>
        <w:rPr>
          <w:rFonts w:hint="eastAsia" w:ascii="宋体" w:hAnsi="宋体"/>
          <w:color w:val="000000"/>
          <w:kern w:val="0"/>
          <w:sz w:val="28"/>
          <w:szCs w:val="28"/>
        </w:rPr>
        <w:t>万元减少了</w:t>
      </w:r>
      <w:r>
        <w:rPr>
          <w:rFonts w:hint="eastAsia" w:ascii="宋体" w:hAnsi="宋体"/>
          <w:color w:val="000000"/>
          <w:kern w:val="0"/>
          <w:sz w:val="28"/>
          <w:szCs w:val="28"/>
          <w:lang w:val="en-US" w:eastAsia="zh-CN"/>
        </w:rPr>
        <w:t>570.29</w:t>
      </w:r>
      <w:r>
        <w:rPr>
          <w:rFonts w:hint="eastAsia" w:ascii="宋体" w:hAnsi="宋体"/>
          <w:color w:val="000000"/>
          <w:kern w:val="0"/>
          <w:sz w:val="28"/>
          <w:szCs w:val="28"/>
        </w:rPr>
        <w:t>万元；</w:t>
      </w:r>
      <w:r>
        <w:rPr>
          <w:rFonts w:hint="eastAsia" w:ascii="宋体" w:hAnsi="宋体"/>
          <w:sz w:val="28"/>
          <w:szCs w:val="28"/>
        </w:rPr>
        <w:t>政府性基金收入无；其他收入无。</w:t>
      </w:r>
    </w:p>
    <w:p>
      <w:pPr>
        <w:widowControl/>
        <w:ind w:firstLine="560" w:firstLineChars="200"/>
        <w:rPr>
          <w:rFonts w:hint="eastAsia" w:ascii="宋体" w:hAnsi="宋体" w:eastAsia="宋体"/>
          <w:color w:val="333333"/>
          <w:kern w:val="0"/>
          <w:sz w:val="28"/>
          <w:szCs w:val="28"/>
          <w:lang w:val="en-US" w:eastAsia="zh-CN"/>
        </w:rPr>
      </w:pPr>
      <w:r>
        <w:rPr>
          <w:rFonts w:hint="eastAsia" w:ascii="宋体" w:hAnsi="宋体"/>
          <w:sz w:val="28"/>
          <w:szCs w:val="28"/>
        </w:rPr>
        <w:t>2、整体支出情况：202</w:t>
      </w:r>
      <w:r>
        <w:rPr>
          <w:rFonts w:hint="eastAsia" w:ascii="宋体" w:hAnsi="宋体"/>
          <w:sz w:val="28"/>
          <w:szCs w:val="28"/>
          <w:lang w:val="en-US" w:eastAsia="zh-CN"/>
        </w:rPr>
        <w:t>1</w:t>
      </w:r>
      <w:r>
        <w:rPr>
          <w:rFonts w:hint="eastAsia" w:ascii="宋体" w:hAnsi="宋体"/>
          <w:sz w:val="28"/>
          <w:szCs w:val="28"/>
        </w:rPr>
        <w:t>年度支出总计</w:t>
      </w:r>
      <w:r>
        <w:rPr>
          <w:rFonts w:hint="eastAsia" w:ascii="宋体" w:hAnsi="宋体"/>
          <w:sz w:val="28"/>
          <w:szCs w:val="28"/>
          <w:lang w:val="en-US" w:eastAsia="zh-CN"/>
        </w:rPr>
        <w:t>3905.06</w:t>
      </w:r>
      <w:r>
        <w:rPr>
          <w:rFonts w:hint="eastAsia" w:ascii="宋体" w:hAnsi="宋体"/>
          <w:sz w:val="28"/>
          <w:szCs w:val="28"/>
        </w:rPr>
        <w:t>万元，其中：公共预算财政拨款支出</w:t>
      </w:r>
      <w:r>
        <w:rPr>
          <w:rFonts w:hint="eastAsia" w:ascii="宋体" w:hAnsi="宋体"/>
          <w:sz w:val="28"/>
          <w:szCs w:val="28"/>
          <w:lang w:val="en-US" w:eastAsia="zh-CN"/>
        </w:rPr>
        <w:t xml:space="preserve">3905.06 </w:t>
      </w:r>
      <w:r>
        <w:rPr>
          <w:rFonts w:hint="eastAsia" w:ascii="宋体" w:hAnsi="宋体"/>
          <w:sz w:val="28"/>
          <w:szCs w:val="28"/>
        </w:rPr>
        <w:t>万元，</w:t>
      </w:r>
      <w:r>
        <w:rPr>
          <w:rFonts w:hint="eastAsia" w:ascii="宋体" w:hAnsi="宋体"/>
          <w:color w:val="000000"/>
          <w:kern w:val="0"/>
          <w:sz w:val="28"/>
          <w:szCs w:val="28"/>
        </w:rPr>
        <w:t>较上年一般预算支出</w:t>
      </w:r>
      <w:r>
        <w:rPr>
          <w:rFonts w:hint="eastAsia" w:ascii="宋体" w:hAnsi="宋体" w:cs="仿宋"/>
          <w:bCs/>
          <w:sz w:val="28"/>
          <w:szCs w:val="28"/>
        </w:rPr>
        <w:t>4475.35</w:t>
      </w:r>
      <w:r>
        <w:rPr>
          <w:rFonts w:hint="eastAsia" w:ascii="宋体" w:hAnsi="宋体"/>
          <w:color w:val="000000"/>
          <w:kern w:val="0"/>
          <w:sz w:val="28"/>
          <w:szCs w:val="28"/>
        </w:rPr>
        <w:t>万元减少了</w:t>
      </w:r>
      <w:r>
        <w:rPr>
          <w:rFonts w:hint="eastAsia" w:ascii="宋体" w:hAnsi="宋体"/>
          <w:color w:val="000000"/>
          <w:kern w:val="0"/>
          <w:sz w:val="28"/>
          <w:szCs w:val="28"/>
          <w:lang w:val="en-US" w:eastAsia="zh-CN"/>
        </w:rPr>
        <w:t>570.29</w:t>
      </w:r>
      <w:r>
        <w:rPr>
          <w:rFonts w:hint="eastAsia" w:ascii="宋体" w:hAnsi="宋体"/>
          <w:color w:val="000000"/>
          <w:kern w:val="0"/>
          <w:sz w:val="28"/>
          <w:szCs w:val="28"/>
        </w:rPr>
        <w:t>万元。其中：基本支出</w:t>
      </w:r>
      <w:r>
        <w:rPr>
          <w:rFonts w:hint="eastAsia" w:ascii="宋体" w:hAnsi="宋体" w:cs="仿宋"/>
          <w:bCs/>
          <w:sz w:val="28"/>
          <w:szCs w:val="28"/>
          <w:lang w:val="en-US" w:eastAsia="zh-CN"/>
        </w:rPr>
        <w:t>1981.6</w:t>
      </w:r>
      <w:r>
        <w:rPr>
          <w:rFonts w:hint="eastAsia" w:ascii="宋体" w:hAnsi="宋体"/>
          <w:color w:val="000000"/>
          <w:kern w:val="0"/>
          <w:sz w:val="28"/>
          <w:szCs w:val="28"/>
        </w:rPr>
        <w:t>万元，比上年</w:t>
      </w:r>
      <w:r>
        <w:rPr>
          <w:rFonts w:hint="eastAsia" w:ascii="宋体" w:hAnsi="宋体"/>
          <w:sz w:val="28"/>
          <w:szCs w:val="28"/>
          <w:lang w:val="en-US" w:eastAsia="zh-CN"/>
        </w:rPr>
        <w:t>2445.74</w:t>
      </w:r>
      <w:r>
        <w:rPr>
          <w:rFonts w:hint="eastAsia" w:ascii="宋体" w:hAnsi="宋体"/>
          <w:color w:val="000000"/>
          <w:kern w:val="0"/>
          <w:sz w:val="28"/>
          <w:szCs w:val="28"/>
        </w:rPr>
        <w:t>万元减少了</w:t>
      </w:r>
      <w:r>
        <w:rPr>
          <w:rFonts w:hint="eastAsia" w:ascii="宋体" w:hAnsi="宋体"/>
          <w:color w:val="000000"/>
          <w:kern w:val="0"/>
          <w:sz w:val="28"/>
          <w:szCs w:val="28"/>
          <w:lang w:val="en-US" w:eastAsia="zh-CN"/>
        </w:rPr>
        <w:t>464.14</w:t>
      </w:r>
      <w:r>
        <w:rPr>
          <w:rFonts w:hint="eastAsia" w:ascii="宋体" w:hAnsi="宋体"/>
          <w:color w:val="000000"/>
          <w:kern w:val="0"/>
          <w:sz w:val="28"/>
          <w:szCs w:val="28"/>
        </w:rPr>
        <w:t>万元，减少了</w:t>
      </w:r>
      <w:r>
        <w:rPr>
          <w:rFonts w:hint="eastAsia" w:ascii="宋体" w:hAnsi="宋体"/>
          <w:color w:val="000000"/>
          <w:kern w:val="0"/>
          <w:sz w:val="28"/>
          <w:szCs w:val="28"/>
          <w:lang w:val="en-US" w:eastAsia="zh-CN"/>
        </w:rPr>
        <w:t>18.98</w:t>
      </w:r>
      <w:r>
        <w:rPr>
          <w:rFonts w:hint="eastAsia" w:ascii="宋体" w:hAnsi="宋体"/>
          <w:color w:val="000000"/>
          <w:kern w:val="0"/>
          <w:sz w:val="28"/>
          <w:szCs w:val="28"/>
        </w:rPr>
        <w:t>%</w:t>
      </w:r>
      <w:r>
        <w:rPr>
          <w:rFonts w:hint="eastAsia" w:ascii="宋体" w:hAnsi="宋体"/>
          <w:color w:val="333333"/>
          <w:kern w:val="0"/>
          <w:sz w:val="28"/>
          <w:szCs w:val="28"/>
        </w:rPr>
        <w:t>。</w:t>
      </w:r>
      <w:r>
        <w:rPr>
          <w:rFonts w:hint="eastAsia" w:ascii="宋体" w:hAnsi="宋体"/>
          <w:color w:val="000000"/>
          <w:kern w:val="0"/>
          <w:sz w:val="28"/>
          <w:szCs w:val="28"/>
        </w:rPr>
        <w:t>项目支出</w:t>
      </w:r>
      <w:r>
        <w:rPr>
          <w:rFonts w:hint="eastAsia" w:ascii="宋体" w:hAnsi="宋体"/>
          <w:color w:val="000000"/>
          <w:kern w:val="0"/>
          <w:sz w:val="28"/>
          <w:szCs w:val="28"/>
          <w:lang w:val="en-US" w:eastAsia="zh-CN"/>
        </w:rPr>
        <w:t>1923.46</w:t>
      </w:r>
      <w:r>
        <w:rPr>
          <w:rFonts w:hint="eastAsia" w:ascii="宋体" w:hAnsi="宋体"/>
          <w:color w:val="000000"/>
          <w:kern w:val="0"/>
          <w:sz w:val="28"/>
          <w:szCs w:val="28"/>
        </w:rPr>
        <w:t>万元，比上年2049.61万元减少了</w:t>
      </w:r>
      <w:r>
        <w:rPr>
          <w:rFonts w:hint="eastAsia" w:ascii="宋体" w:hAnsi="宋体"/>
          <w:color w:val="000000"/>
          <w:kern w:val="0"/>
          <w:sz w:val="28"/>
          <w:szCs w:val="28"/>
          <w:lang w:val="en-US" w:eastAsia="zh-CN"/>
        </w:rPr>
        <w:t>126.15</w:t>
      </w:r>
      <w:r>
        <w:rPr>
          <w:rFonts w:hint="eastAsia" w:ascii="宋体" w:hAnsi="宋体"/>
          <w:color w:val="000000"/>
          <w:kern w:val="0"/>
          <w:sz w:val="28"/>
          <w:szCs w:val="28"/>
        </w:rPr>
        <w:t>万元，</w:t>
      </w:r>
      <w:r>
        <w:rPr>
          <w:rFonts w:hint="eastAsia" w:ascii="宋体" w:hAnsi="宋体"/>
          <w:color w:val="333333"/>
          <w:kern w:val="0"/>
          <w:sz w:val="28"/>
          <w:szCs w:val="28"/>
        </w:rPr>
        <w:t>项目支出比上年减少了</w:t>
      </w:r>
      <w:r>
        <w:rPr>
          <w:rFonts w:hint="eastAsia" w:ascii="宋体" w:hAnsi="宋体"/>
          <w:color w:val="333333"/>
          <w:kern w:val="0"/>
          <w:sz w:val="28"/>
          <w:szCs w:val="28"/>
          <w:lang w:val="en-US" w:eastAsia="zh-CN"/>
        </w:rPr>
        <w:t>6.15</w:t>
      </w:r>
      <w:r>
        <w:rPr>
          <w:rFonts w:hint="eastAsia" w:ascii="宋体" w:hAnsi="宋体"/>
          <w:color w:val="333333"/>
          <w:kern w:val="0"/>
          <w:sz w:val="28"/>
          <w:szCs w:val="28"/>
        </w:rPr>
        <w:t>%</w:t>
      </w:r>
      <w:r>
        <w:rPr>
          <w:rFonts w:hint="eastAsia" w:ascii="宋体" w:hAnsi="宋体"/>
          <w:color w:val="333333"/>
          <w:kern w:val="0"/>
          <w:sz w:val="28"/>
          <w:szCs w:val="28"/>
          <w:lang w:val="en-US" w:eastAsia="zh-CN"/>
        </w:rPr>
        <w:t>.</w:t>
      </w:r>
    </w:p>
    <w:p>
      <w:pPr>
        <w:widowControl/>
        <w:ind w:firstLine="560" w:firstLineChars="200"/>
        <w:rPr>
          <w:rFonts w:hint="eastAsia" w:ascii="宋体" w:hAnsi="宋体"/>
          <w:color w:val="000000"/>
          <w:kern w:val="0"/>
          <w:sz w:val="28"/>
          <w:szCs w:val="28"/>
        </w:rPr>
      </w:pPr>
      <w:r>
        <w:rPr>
          <w:rFonts w:hint="eastAsia" w:ascii="宋体" w:hAnsi="宋体"/>
          <w:sz w:val="28"/>
          <w:szCs w:val="28"/>
          <w:highlight w:val="none"/>
        </w:rPr>
        <w:t>3</w:t>
      </w:r>
      <w:r>
        <w:rPr>
          <w:rFonts w:hint="eastAsia" w:ascii="宋体" w:hAnsi="宋体"/>
          <w:color w:val="auto"/>
          <w:sz w:val="28"/>
          <w:szCs w:val="28"/>
          <w:highlight w:val="none"/>
        </w:rPr>
        <w:t>、“三公”经</w:t>
      </w:r>
      <w:r>
        <w:rPr>
          <w:rFonts w:hint="eastAsia" w:ascii="宋体" w:hAnsi="宋体"/>
          <w:sz w:val="28"/>
          <w:szCs w:val="28"/>
        </w:rPr>
        <w:t>费支出情况：</w:t>
      </w:r>
      <w:r>
        <w:rPr>
          <w:rFonts w:hint="eastAsia" w:ascii="宋体" w:hAnsi="宋体"/>
          <w:color w:val="000000"/>
          <w:kern w:val="0"/>
          <w:sz w:val="28"/>
          <w:szCs w:val="28"/>
        </w:rPr>
        <w:t>“三公”经费年初预算数</w:t>
      </w:r>
      <w:r>
        <w:rPr>
          <w:rFonts w:hint="eastAsia" w:ascii="宋体" w:hAnsi="宋体"/>
          <w:bCs/>
          <w:sz w:val="28"/>
          <w:szCs w:val="28"/>
          <w:lang w:val="en-US" w:eastAsia="zh-CN"/>
        </w:rPr>
        <w:t>10</w:t>
      </w:r>
      <w:r>
        <w:rPr>
          <w:rFonts w:hint="eastAsia" w:ascii="宋体" w:hAnsi="宋体"/>
          <w:color w:val="000000"/>
          <w:kern w:val="0"/>
          <w:sz w:val="28"/>
          <w:szCs w:val="28"/>
        </w:rPr>
        <w:t>万元，其中:公务用车运行费</w:t>
      </w:r>
      <w:r>
        <w:rPr>
          <w:rFonts w:hint="eastAsia" w:ascii="宋体" w:hAnsi="宋体"/>
          <w:color w:val="000000"/>
          <w:kern w:val="0"/>
          <w:sz w:val="28"/>
          <w:szCs w:val="28"/>
          <w:lang w:val="en-US" w:eastAsia="zh-CN"/>
        </w:rPr>
        <w:t>0</w:t>
      </w:r>
      <w:r>
        <w:rPr>
          <w:rFonts w:hint="eastAsia" w:ascii="宋体" w:hAnsi="宋体"/>
          <w:color w:val="000000"/>
          <w:kern w:val="0"/>
          <w:sz w:val="28"/>
          <w:szCs w:val="28"/>
        </w:rPr>
        <w:t>万元,公务接待费</w:t>
      </w:r>
      <w:r>
        <w:rPr>
          <w:rFonts w:hint="eastAsia" w:ascii="宋体" w:hAnsi="宋体"/>
          <w:color w:val="000000"/>
          <w:kern w:val="0"/>
          <w:sz w:val="28"/>
          <w:szCs w:val="28"/>
          <w:lang w:val="en-US" w:eastAsia="zh-CN"/>
        </w:rPr>
        <w:t>10</w:t>
      </w:r>
      <w:r>
        <w:rPr>
          <w:rFonts w:hint="eastAsia" w:ascii="宋体" w:hAnsi="宋体"/>
          <w:color w:val="000000"/>
          <w:kern w:val="0"/>
          <w:sz w:val="28"/>
          <w:szCs w:val="28"/>
        </w:rPr>
        <w:t>万元。202</w:t>
      </w:r>
      <w:r>
        <w:rPr>
          <w:rFonts w:hint="eastAsia" w:ascii="宋体" w:hAnsi="宋体"/>
          <w:color w:val="000000"/>
          <w:kern w:val="0"/>
          <w:sz w:val="28"/>
          <w:szCs w:val="28"/>
          <w:lang w:val="en-US" w:eastAsia="zh-CN"/>
        </w:rPr>
        <w:t>1</w:t>
      </w:r>
      <w:r>
        <w:rPr>
          <w:rFonts w:hint="eastAsia" w:ascii="宋体" w:hAnsi="宋体"/>
          <w:color w:val="000000"/>
          <w:kern w:val="0"/>
          <w:sz w:val="28"/>
          <w:szCs w:val="28"/>
        </w:rPr>
        <w:t>年 “三公”经费实际支出</w:t>
      </w:r>
      <w:r>
        <w:rPr>
          <w:rFonts w:hint="eastAsia" w:ascii="宋体" w:hAnsi="宋体"/>
          <w:bCs/>
          <w:sz w:val="28"/>
          <w:szCs w:val="28"/>
          <w:lang w:val="en-US" w:eastAsia="zh-CN"/>
        </w:rPr>
        <w:t>9.63</w:t>
      </w:r>
      <w:r>
        <w:rPr>
          <w:rFonts w:hint="eastAsia" w:ascii="宋体" w:hAnsi="宋体"/>
          <w:color w:val="000000"/>
          <w:kern w:val="0"/>
          <w:sz w:val="28"/>
          <w:szCs w:val="28"/>
        </w:rPr>
        <w:t>万元，其中：公务用车运行费用</w:t>
      </w:r>
      <w:r>
        <w:rPr>
          <w:rFonts w:hint="eastAsia" w:ascii="宋体" w:hAnsi="宋体"/>
          <w:color w:val="000000"/>
          <w:kern w:val="0"/>
          <w:sz w:val="28"/>
          <w:szCs w:val="28"/>
          <w:lang w:val="en-US" w:eastAsia="zh-CN"/>
        </w:rPr>
        <w:t>0</w:t>
      </w:r>
      <w:r>
        <w:rPr>
          <w:rFonts w:hint="eastAsia" w:ascii="宋体" w:hAnsi="宋体"/>
          <w:color w:val="000000"/>
          <w:kern w:val="0"/>
          <w:sz w:val="28"/>
          <w:szCs w:val="28"/>
        </w:rPr>
        <w:t>万元，因</w:t>
      </w:r>
      <w:r>
        <w:rPr>
          <w:rFonts w:hint="eastAsia" w:ascii="宋体" w:hAnsi="宋体"/>
          <w:color w:val="000000"/>
          <w:kern w:val="0"/>
          <w:sz w:val="28"/>
          <w:szCs w:val="28"/>
          <w:lang w:eastAsia="zh-CN"/>
        </w:rPr>
        <w:t>本单位</w:t>
      </w:r>
      <w:r>
        <w:rPr>
          <w:rFonts w:hint="eastAsia" w:ascii="宋体" w:hAnsi="宋体"/>
          <w:color w:val="000000"/>
          <w:kern w:val="0"/>
          <w:sz w:val="28"/>
          <w:szCs w:val="28"/>
        </w:rPr>
        <w:t>小车</w:t>
      </w:r>
      <w:r>
        <w:rPr>
          <w:rFonts w:hint="eastAsia" w:ascii="宋体" w:hAnsi="宋体"/>
          <w:color w:val="000000"/>
          <w:kern w:val="0"/>
          <w:sz w:val="28"/>
          <w:szCs w:val="28"/>
          <w:lang w:eastAsia="zh-CN"/>
        </w:rPr>
        <w:t>系</w:t>
      </w:r>
      <w:r>
        <w:rPr>
          <w:rFonts w:hint="eastAsia" w:ascii="宋体" w:hAnsi="宋体"/>
          <w:color w:val="000000"/>
          <w:kern w:val="0"/>
          <w:sz w:val="28"/>
          <w:szCs w:val="28"/>
        </w:rPr>
        <w:t>从公车平台</w:t>
      </w:r>
      <w:r>
        <w:rPr>
          <w:rFonts w:hint="eastAsia" w:ascii="宋体" w:hAnsi="宋体"/>
          <w:color w:val="000000"/>
          <w:kern w:val="0"/>
          <w:sz w:val="28"/>
          <w:szCs w:val="28"/>
          <w:lang w:eastAsia="zh-CN"/>
        </w:rPr>
        <w:t>借入</w:t>
      </w:r>
      <w:r>
        <w:rPr>
          <w:rFonts w:hint="eastAsia" w:ascii="宋体" w:hAnsi="宋体"/>
          <w:color w:val="000000"/>
          <w:kern w:val="0"/>
          <w:sz w:val="28"/>
          <w:szCs w:val="28"/>
        </w:rPr>
        <w:t>；公务接待费</w:t>
      </w:r>
      <w:r>
        <w:rPr>
          <w:rFonts w:hint="eastAsia" w:ascii="宋体" w:hAnsi="宋体"/>
          <w:color w:val="000000"/>
          <w:kern w:val="0"/>
          <w:sz w:val="28"/>
          <w:szCs w:val="28"/>
          <w:lang w:val="en-US" w:eastAsia="zh-CN"/>
        </w:rPr>
        <w:t>9.63</w:t>
      </w:r>
      <w:r>
        <w:rPr>
          <w:rFonts w:hint="eastAsia" w:ascii="宋体" w:hAnsi="宋体"/>
          <w:color w:val="000000"/>
          <w:kern w:val="0"/>
          <w:sz w:val="28"/>
          <w:szCs w:val="28"/>
        </w:rPr>
        <w:t>万元，比上年10.</w:t>
      </w:r>
      <w:r>
        <w:rPr>
          <w:rFonts w:hint="eastAsia" w:ascii="宋体" w:hAnsi="宋体"/>
          <w:color w:val="000000"/>
          <w:kern w:val="0"/>
          <w:sz w:val="28"/>
          <w:szCs w:val="28"/>
          <w:lang w:val="en-US" w:eastAsia="zh-CN"/>
        </w:rPr>
        <w:t>1</w:t>
      </w:r>
      <w:r>
        <w:rPr>
          <w:rFonts w:hint="eastAsia" w:ascii="宋体" w:hAnsi="宋体"/>
          <w:color w:val="000000"/>
          <w:kern w:val="0"/>
          <w:sz w:val="28"/>
          <w:szCs w:val="28"/>
        </w:rPr>
        <w:t>3万元减少了</w:t>
      </w:r>
      <w:r>
        <w:rPr>
          <w:rFonts w:hint="eastAsia" w:ascii="宋体" w:hAnsi="宋体"/>
          <w:color w:val="000000"/>
          <w:kern w:val="0"/>
          <w:sz w:val="28"/>
          <w:szCs w:val="28"/>
          <w:lang w:val="en-US" w:eastAsia="zh-CN"/>
        </w:rPr>
        <w:t>0.5</w:t>
      </w:r>
      <w:r>
        <w:rPr>
          <w:rFonts w:hint="eastAsia" w:ascii="宋体" w:hAnsi="宋体"/>
          <w:color w:val="000000"/>
          <w:kern w:val="0"/>
          <w:sz w:val="28"/>
          <w:szCs w:val="28"/>
        </w:rPr>
        <w:t>万元，机关励行节约制度初显成效，但仍需严厉控制经费支出。</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三、部门专项组织实施情况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我局项目支出严格按照国家财经法规、预算资金管理办法、财务管理制度以及专项资金管理办法的规定，把项目资金的审批分配、监督检查与绩效评价结合起来，遵循先预算、再审批、后支出的原则，确保了财政资金分配和财政审批程序合法，保证了项目资金的合理使用。我局定期采集绩效运行的信息，督促各股室按时完成预算执行目标，杜绝发生偏离绩效目标和逾期无效目标的情况。</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四、部门年度重点工作计划</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1、确保机关作风建设、招商引资、财政预算绩效管理三项指标落实到位。</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2、公共财政预算收入稳步增长。</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3、确保“三公”经费支出“零增长”。</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五、部门整体支出绩效情况</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认真执行了年初部门预算和财政政策要求。我局工作经费安排严格按照年初预算来执行，有效防止了超预算；认真学习财经法规，严格执行财经纪律，防止了违法违纪行为的发生；认真落实了有关资金要求，主动及时上缴了年度结转结余资金。</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保障了机关有效运转。严格按照厉行节约的要求，精打细算，规范机关事务管理工作，进一步在机关财务、公务用车、公务接待、物业等方面加强集中管理，提高服务质量，降低运行成本，合理配置，提高保障能力。保障了干部待遇按政策发放落实。</w:t>
      </w:r>
    </w:p>
    <w:p>
      <w:pPr>
        <w:pStyle w:val="2"/>
        <w:widowControl/>
        <w:spacing w:line="240" w:lineRule="atLeast"/>
        <w:ind w:firstLine="560" w:firstLineChars="200"/>
        <w:rPr>
          <w:rFonts w:hint="eastAsia" w:ascii="宋体" w:hAnsi="宋体"/>
          <w:color w:val="555555"/>
          <w:sz w:val="28"/>
          <w:szCs w:val="28"/>
        </w:rPr>
      </w:pPr>
      <w:r>
        <w:rPr>
          <w:rFonts w:hint="eastAsia" w:ascii="宋体" w:hAnsi="宋体"/>
          <w:sz w:val="28"/>
          <w:szCs w:val="28"/>
        </w:rPr>
        <w:t>3、</w:t>
      </w:r>
      <w:r>
        <w:rPr>
          <w:rFonts w:hint="eastAsia" w:ascii="宋体" w:hAnsi="宋体"/>
          <w:color w:val="000000"/>
          <w:sz w:val="28"/>
          <w:szCs w:val="28"/>
        </w:rPr>
        <w:t>所有支出均通过我单位财政直接支付方式办理，</w:t>
      </w:r>
      <w:r>
        <w:rPr>
          <w:rFonts w:hint="eastAsia" w:ascii="宋体" w:hAnsi="宋体"/>
          <w:color w:val="555555"/>
          <w:sz w:val="28"/>
          <w:szCs w:val="28"/>
        </w:rPr>
        <w:t>资金使用无截留、挤占、挪用、虚列支出等情况。</w:t>
      </w:r>
    </w:p>
    <w:p>
      <w:pPr>
        <w:pStyle w:val="2"/>
        <w:widowControl/>
        <w:spacing w:line="240" w:lineRule="atLeast"/>
        <w:ind w:firstLine="560" w:firstLineChars="200"/>
        <w:rPr>
          <w:rFonts w:hint="eastAsia" w:ascii="宋体" w:hAnsi="宋体"/>
          <w:sz w:val="28"/>
          <w:szCs w:val="28"/>
        </w:rPr>
      </w:pPr>
      <w:r>
        <w:rPr>
          <w:rFonts w:hint="eastAsia" w:ascii="宋体" w:hAnsi="宋体"/>
          <w:color w:val="000000"/>
          <w:sz w:val="28"/>
          <w:szCs w:val="28"/>
        </w:rPr>
        <w:t>4、部门预算收支严格按年初部门预算方案执行，部门预决算、“三公”经费预决算按要求及时进行了公开。</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5、推进了专项工作落实。用好了专项资金，做好了招商引资、村级公益事业建设一事一议、农业保险、财政监督检查、非税票据管理等多项管理工作，确保了专项资金在使用和管理上单独核算、专款专用。</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六、存在的主要问题</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1、从机关运转情况看：预算标准与部门支出有差距，在执行过程中，有关实际支出超过预算标准。“三公”经费大幅度下降，但仍然有压缩空间。</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2、从财政职能方面看：财政收支矛盾仍然突出，地方财政风险加大。</w:t>
      </w:r>
    </w:p>
    <w:p>
      <w:pPr>
        <w:pStyle w:val="2"/>
        <w:widowControl/>
        <w:spacing w:line="240" w:lineRule="atLeast"/>
        <w:ind w:firstLine="562" w:firstLineChars="200"/>
        <w:rPr>
          <w:rFonts w:hint="eastAsia" w:ascii="宋体" w:hAnsi="宋体"/>
          <w:b/>
          <w:bCs/>
          <w:sz w:val="28"/>
          <w:szCs w:val="28"/>
        </w:rPr>
      </w:pPr>
      <w:r>
        <w:rPr>
          <w:rFonts w:hint="eastAsia" w:ascii="宋体" w:hAnsi="宋体"/>
          <w:b/>
          <w:bCs/>
          <w:sz w:val="28"/>
          <w:szCs w:val="28"/>
        </w:rPr>
        <w:t>七、改进措施和有关建议</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1、加强管理，严控行政支出。目前我局三公经费的预算执行情况较好，但仍需进一步严控三公经费支出，严格三公经费支出的审批流程，进一步细化三公经费的管理。</w:t>
      </w:r>
    </w:p>
    <w:p>
      <w:pPr>
        <w:pStyle w:val="2"/>
        <w:widowControl/>
        <w:spacing w:line="240" w:lineRule="atLeast"/>
        <w:ind w:firstLine="560" w:firstLineChars="200"/>
        <w:rPr>
          <w:rFonts w:hint="eastAsia" w:ascii="宋体" w:hAnsi="宋体"/>
          <w:sz w:val="28"/>
          <w:szCs w:val="28"/>
        </w:rPr>
      </w:pPr>
      <w:r>
        <w:rPr>
          <w:rFonts w:hint="eastAsia" w:ascii="宋体" w:hAnsi="宋体"/>
          <w:sz w:val="28"/>
          <w:szCs w:val="28"/>
        </w:rPr>
        <w:t>2、科学理财，强化财政职能作用。按照省、市部署，进一步强化财政监督，积极推进财政预算、财政决算公开，不断提高理财透明度。</w:t>
      </w:r>
    </w:p>
    <w:p>
      <w:pPr>
        <w:snapToGrid w:val="0"/>
        <w:rPr>
          <w:rFonts w:hint="eastAsia" w:ascii="宋体" w:hAnsi="宋体"/>
          <w:sz w:val="28"/>
          <w:szCs w:val="28"/>
        </w:rPr>
      </w:pPr>
      <w:r>
        <w:rPr>
          <w:rFonts w:hint="eastAsia" w:ascii="宋体" w:hAnsi="宋体"/>
          <w:sz w:val="28"/>
          <w:szCs w:val="28"/>
        </w:rPr>
        <w:t xml:space="preserve"> </w:t>
      </w:r>
    </w:p>
    <w:p>
      <w:pPr>
        <w:snapToGrid w:val="0"/>
        <w:ind w:firstLine="6160" w:firstLineChars="2200"/>
        <w:rPr>
          <w:rFonts w:hint="eastAsia" w:ascii="宋体" w:hAnsi="宋体"/>
          <w:sz w:val="28"/>
          <w:szCs w:val="28"/>
        </w:rPr>
      </w:pPr>
      <w:r>
        <w:rPr>
          <w:rFonts w:hint="eastAsia" w:ascii="宋体" w:hAnsi="宋体"/>
          <w:sz w:val="28"/>
          <w:szCs w:val="28"/>
        </w:rPr>
        <w:t xml:space="preserve"> </w:t>
      </w:r>
    </w:p>
    <w:p>
      <w:pPr>
        <w:snapToGrid w:val="0"/>
        <w:ind w:firstLine="6160" w:firstLineChars="2200"/>
        <w:rPr>
          <w:rFonts w:hint="eastAsia" w:ascii="宋体" w:hAnsi="宋体"/>
          <w:sz w:val="28"/>
          <w:szCs w:val="28"/>
        </w:rPr>
      </w:pPr>
      <w:bookmarkStart w:id="0" w:name="_GoBack"/>
      <w:r>
        <w:rPr>
          <w:rFonts w:hint="eastAsia" w:ascii="宋体" w:hAnsi="宋体"/>
          <w:sz w:val="28"/>
          <w:szCs w:val="28"/>
        </w:rPr>
        <w:t>常宁市财政局</w:t>
      </w:r>
    </w:p>
    <w:p>
      <w:pPr>
        <w:snapToGrid w:val="0"/>
        <w:ind w:firstLine="560" w:firstLineChars="200"/>
        <w:rPr>
          <w:rFonts w:hint="eastAsia" w:ascii="宋体" w:hAnsi="宋体"/>
          <w:sz w:val="28"/>
          <w:szCs w:val="28"/>
        </w:rPr>
      </w:pPr>
      <w:r>
        <w:rPr>
          <w:rFonts w:hint="eastAsia" w:ascii="宋体" w:hAnsi="宋体"/>
          <w:sz w:val="28"/>
          <w:szCs w:val="28"/>
        </w:rPr>
        <w:t xml:space="preserve">                                     </w:t>
      </w:r>
      <w:r>
        <w:rPr>
          <w:rFonts w:hint="eastAsia" w:ascii="宋体" w:hAnsi="宋体" w:cs="仿宋"/>
          <w:bCs/>
          <w:sz w:val="28"/>
          <w:szCs w:val="28"/>
        </w:rPr>
        <w:t>202</w:t>
      </w:r>
      <w:r>
        <w:rPr>
          <w:rFonts w:hint="eastAsia" w:ascii="宋体" w:hAnsi="宋体" w:cs="仿宋"/>
          <w:bCs/>
          <w:sz w:val="28"/>
          <w:szCs w:val="28"/>
          <w:lang w:val="en-US" w:eastAsia="zh-CN"/>
        </w:rPr>
        <w:t>2</w:t>
      </w:r>
      <w:r>
        <w:rPr>
          <w:rFonts w:hint="eastAsia" w:ascii="宋体" w:hAnsi="宋体" w:cs="仿宋"/>
          <w:bCs/>
          <w:sz w:val="28"/>
          <w:szCs w:val="28"/>
        </w:rPr>
        <w:t>年</w:t>
      </w:r>
      <w:r>
        <w:rPr>
          <w:rFonts w:hint="eastAsia" w:ascii="宋体" w:hAnsi="宋体" w:cs="仿宋"/>
          <w:bCs/>
          <w:sz w:val="28"/>
          <w:szCs w:val="28"/>
          <w:lang w:val="en-US" w:eastAsia="zh-CN"/>
        </w:rPr>
        <w:t>08</w:t>
      </w:r>
      <w:r>
        <w:rPr>
          <w:rFonts w:hint="eastAsia" w:ascii="宋体" w:hAnsi="宋体" w:cs="仿宋"/>
          <w:bCs/>
          <w:sz w:val="28"/>
          <w:szCs w:val="28"/>
        </w:rPr>
        <w:t>月</w:t>
      </w:r>
      <w:r>
        <w:rPr>
          <w:rFonts w:hint="eastAsia" w:ascii="宋体" w:hAnsi="宋体" w:cs="仿宋"/>
          <w:bCs/>
          <w:sz w:val="28"/>
          <w:szCs w:val="28"/>
          <w:lang w:val="en-US" w:eastAsia="zh-CN"/>
        </w:rPr>
        <w:t>31</w:t>
      </w:r>
      <w:r>
        <w:rPr>
          <w:rFonts w:hint="eastAsia" w:ascii="宋体" w:hAnsi="宋体" w:cs="仿宋"/>
          <w:bCs/>
          <w:sz w:val="28"/>
          <w:szCs w:val="28"/>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GEwZTI5YzBjNjMzYWExOGI3Y2YwMTAwMTYwOTIifQ=="/>
  </w:docVars>
  <w:rsids>
    <w:rsidRoot w:val="00BE0DDA"/>
    <w:rsid w:val="00735FB5"/>
    <w:rsid w:val="00BE0DDA"/>
    <w:rsid w:val="17242458"/>
    <w:rsid w:val="1E750204"/>
    <w:rsid w:val="26C02855"/>
    <w:rsid w:val="319F5D2D"/>
    <w:rsid w:val="3F9B3A92"/>
    <w:rsid w:val="48BA689B"/>
    <w:rsid w:val="49FB7DDA"/>
    <w:rsid w:val="5A8F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2322</Words>
  <Characters>2451</Characters>
  <Lines>18</Lines>
  <Paragraphs>5</Paragraphs>
  <TotalTime>27</TotalTime>
  <ScaleCrop>false</ScaleCrop>
  <LinksUpToDate>false</LinksUpToDate>
  <CharactersWithSpaces>2494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2022-08-24T10:29:00Z</dcterms:created>
  <dc:creator>Administrator</dc:creator>
  <cp:lastModifiedBy>Sunroad</cp:lastModifiedBy>
  <dcterms:modified xsi:type="dcterms:W3CDTF">2022-08-29T02:15:58Z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64FA533E9EF94A45A0256DEC587CEFBA</vt:lpwstr>
  </property>
</Properties>
</file>