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DE" w:rsidRPr="009107DE" w:rsidRDefault="009107DE" w:rsidP="009107DE">
      <w:pPr>
        <w:keepNext/>
        <w:keepLines/>
        <w:spacing w:before="340" w:after="330" w:line="578" w:lineRule="auto"/>
        <w:ind w:rightChars="100" w:right="210"/>
        <w:jc w:val="center"/>
        <w:outlineLvl w:val="0"/>
        <w:rPr>
          <w:rFonts w:ascii="黑体" w:eastAsia="黑体" w:hAnsi="黑体" w:cs="Times New Roman"/>
          <w:b/>
          <w:bCs/>
          <w:kern w:val="44"/>
          <w:sz w:val="44"/>
          <w:szCs w:val="44"/>
        </w:rPr>
      </w:pPr>
      <w:r w:rsidRPr="009107DE">
        <w:rPr>
          <w:rFonts w:ascii="黑体" w:eastAsia="黑体" w:hAnsi="黑体" w:cs="Times New Roman" w:hint="eastAsia"/>
          <w:b/>
          <w:bCs/>
          <w:kern w:val="44"/>
          <w:sz w:val="44"/>
          <w:szCs w:val="44"/>
        </w:rPr>
        <w:t>常宁市公路建设养护中心预算支出绩效评价报告</w:t>
      </w:r>
    </w:p>
    <w:p w:rsidR="009107DE" w:rsidRPr="009107DE" w:rsidRDefault="009107DE" w:rsidP="009107DE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9107DE">
        <w:rPr>
          <w:rFonts w:ascii="仿宋" w:eastAsia="仿宋" w:hAnsi="仿宋" w:cs="Times New Roman" w:hint="eastAsia"/>
          <w:sz w:val="32"/>
          <w:szCs w:val="32"/>
        </w:rPr>
        <w:t>根据《湖南省预算绩效目标管理办法》（湘办发【2019】10号）文件精神及常财绩【2021】54号关于项目支出和部门整体支出绩效评价的通知，为确保预算绩效管理的有效推进，提高预算编制的科学性和规范性，提高资金使用效益，我局领导高度重视，立即召开相关人员会议，积极组织开展绩效自评，现将自评结果汇报如下。</w:t>
      </w:r>
    </w:p>
    <w:p w:rsidR="009107DE" w:rsidRPr="009107DE" w:rsidRDefault="009107DE" w:rsidP="009107DE">
      <w:pPr>
        <w:spacing w:line="560" w:lineRule="exact"/>
        <w:ind w:firstLineChars="196" w:firstLine="630"/>
        <w:rPr>
          <w:rFonts w:ascii="黑体" w:eastAsia="黑体" w:hAnsi="黑体" w:cs="Times New Roman"/>
          <w:b/>
          <w:sz w:val="32"/>
          <w:szCs w:val="32"/>
        </w:rPr>
      </w:pPr>
      <w:r w:rsidRPr="009107DE">
        <w:rPr>
          <w:rFonts w:ascii="黑体" w:eastAsia="黑体" w:hAnsi="黑体" w:cs="Times New Roman" w:hint="eastAsia"/>
          <w:b/>
          <w:sz w:val="32"/>
          <w:szCs w:val="32"/>
        </w:rPr>
        <w:t>一、基本情况：</w:t>
      </w:r>
    </w:p>
    <w:p w:rsidR="009107DE" w:rsidRPr="009107DE" w:rsidRDefault="009107DE" w:rsidP="009107DE">
      <w:pPr>
        <w:spacing w:line="560" w:lineRule="exact"/>
        <w:ind w:firstLineChars="196" w:firstLine="627"/>
        <w:rPr>
          <w:rFonts w:ascii="仿宋" w:eastAsia="仿宋" w:hAnsi="仿宋" w:cs="Times New Roman"/>
          <w:sz w:val="32"/>
          <w:szCs w:val="32"/>
        </w:rPr>
      </w:pPr>
      <w:r w:rsidRPr="009107DE">
        <w:rPr>
          <w:rFonts w:ascii="仿宋" w:eastAsia="仿宋" w:hAnsi="仿宋" w:cs="Times New Roman" w:hint="eastAsia"/>
          <w:sz w:val="32"/>
          <w:szCs w:val="32"/>
        </w:rPr>
        <w:t>常宁市公路建设养护中心为独立核算的事业单位，属一级预算单位，根据市编委核定，我局内设股室10个，所属事业单位0个。</w:t>
      </w:r>
    </w:p>
    <w:p w:rsidR="009107DE" w:rsidRPr="009107DE" w:rsidRDefault="009107DE" w:rsidP="009107DE">
      <w:pPr>
        <w:spacing w:line="560" w:lineRule="exact"/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9107DE">
        <w:rPr>
          <w:rFonts w:ascii="仿宋" w:eastAsia="仿宋" w:hAnsi="仿宋" w:cs="Times New Roman" w:hint="eastAsia"/>
          <w:b/>
          <w:sz w:val="32"/>
          <w:szCs w:val="32"/>
        </w:rPr>
        <w:t>（一）项目概况</w:t>
      </w:r>
    </w:p>
    <w:p w:rsidR="009107DE" w:rsidRPr="009107DE" w:rsidRDefault="009107DE" w:rsidP="009107DE">
      <w:pPr>
        <w:spacing w:line="560" w:lineRule="exact"/>
        <w:ind w:firstLineChars="150" w:firstLine="480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9107DE">
        <w:rPr>
          <w:rFonts w:ascii="仿宋" w:eastAsia="仿宋" w:hAnsi="仿宋" w:cs="Times New Roman" w:hint="eastAsia"/>
          <w:sz w:val="32"/>
          <w:szCs w:val="32"/>
        </w:rPr>
        <w:t>1、部门整体支出绩效评价，即对我中心2021年预算内所有资金予以绩效评价。我中心2021年度总收入2419.01万元，其中财政拨款收入2237.81万元，其他收入181.2万元。总支出2419.01万元，其中交通运输支出2008.43万元，社会保障和就业支出103.97万元</w:t>
      </w:r>
      <w:r w:rsidRPr="009107DE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，卫生健康支出88.4万元，住房保障支出37.02万元，其他支出181.2万元</w:t>
      </w:r>
    </w:p>
    <w:p w:rsidR="009107DE" w:rsidRPr="009107DE" w:rsidRDefault="009107DE" w:rsidP="009107DE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9107DE">
        <w:rPr>
          <w:rFonts w:ascii="仿宋" w:eastAsia="仿宋" w:hAnsi="仿宋" w:cs="Times New Roman" w:hint="eastAsia"/>
          <w:sz w:val="32"/>
          <w:szCs w:val="32"/>
        </w:rPr>
        <w:t>2、公路养护经费603万元。养护工作中，我中心以“七无三有”为日常养护标准，大力推进规范化养护和“三全养护”，狠抓日常养护督查，常抓养护质量不放松，实现年末公路优良率92.14%,有力保障了公路安全、畅通。</w:t>
      </w:r>
    </w:p>
    <w:p w:rsidR="009107DE" w:rsidRPr="009107DE" w:rsidRDefault="009107DE" w:rsidP="009107DE">
      <w:pPr>
        <w:spacing w:line="560" w:lineRule="exact"/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9107DE">
        <w:rPr>
          <w:rFonts w:ascii="仿宋" w:eastAsia="仿宋" w:hAnsi="仿宋" w:cs="Times New Roman" w:hint="eastAsia"/>
          <w:b/>
          <w:sz w:val="32"/>
          <w:szCs w:val="32"/>
        </w:rPr>
        <w:lastRenderedPageBreak/>
        <w:t>（二）项目绩效目标</w:t>
      </w:r>
    </w:p>
    <w:p w:rsidR="009107DE" w:rsidRPr="009107DE" w:rsidRDefault="009107DE" w:rsidP="009107DE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9107DE">
        <w:rPr>
          <w:rFonts w:ascii="仿宋" w:eastAsia="仿宋" w:hAnsi="仿宋" w:cs="Times New Roman" w:hint="eastAsia"/>
          <w:sz w:val="32"/>
          <w:szCs w:val="32"/>
        </w:rPr>
        <w:t>1、我中心预算支出总目标是:</w:t>
      </w:r>
    </w:p>
    <w:p w:rsidR="009107DE" w:rsidRPr="009107DE" w:rsidRDefault="009107DE" w:rsidP="009107DE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9107DE">
        <w:rPr>
          <w:rFonts w:ascii="仿宋" w:eastAsia="仿宋" w:hAnsi="仿宋" w:cs="Times New Roman" w:hint="eastAsia"/>
          <w:sz w:val="32"/>
          <w:szCs w:val="32"/>
        </w:rPr>
        <w:t>狠抓我市287.67公里公路的日常养护工作和大中修及抢修，保证公路的畅通，</w:t>
      </w:r>
      <w:r w:rsidRPr="009107DE">
        <w:rPr>
          <w:rFonts w:ascii="仿宋" w:eastAsia="仿宋" w:hAnsi="仿宋" w:cs="Times New Roman" w:hint="eastAsia"/>
          <w:kern w:val="21"/>
          <w:sz w:val="32"/>
          <w:szCs w:val="32"/>
        </w:rPr>
        <w:t>积极实施通道绿化，美化路面环境，改善职工生产生活条件。对破旧站班房进行维修，加强公路基础设施安防建设。</w:t>
      </w:r>
      <w:r w:rsidRPr="009107DE">
        <w:rPr>
          <w:rFonts w:ascii="仿宋" w:eastAsia="仿宋" w:hAnsi="仿宋" w:cs="Times New Roman" w:hint="eastAsia"/>
          <w:sz w:val="32"/>
          <w:szCs w:val="32"/>
        </w:rPr>
        <w:t>满足沿线群众工农业生产及交通运输的需要。提高公路通行能力，使其更加便捷，高效和安全，为经济社会提供支撑。达到市中心“养护专项月”专项活动要求。</w:t>
      </w:r>
    </w:p>
    <w:p w:rsidR="009107DE" w:rsidRPr="009107DE" w:rsidRDefault="009107DE" w:rsidP="009107DE">
      <w:pPr>
        <w:spacing w:line="560" w:lineRule="exact"/>
        <w:ind w:firstLineChars="200" w:firstLine="640"/>
        <w:rPr>
          <w:rFonts w:ascii="仿宋" w:eastAsia="仿宋" w:hAnsi="仿宋" w:cs="Times New Roman"/>
          <w:kern w:val="21"/>
          <w:sz w:val="32"/>
          <w:szCs w:val="32"/>
        </w:rPr>
      </w:pPr>
      <w:r w:rsidRPr="009107DE">
        <w:rPr>
          <w:rFonts w:ascii="仿宋" w:eastAsia="仿宋" w:hAnsi="仿宋" w:cs="Times New Roman" w:hint="eastAsia"/>
          <w:kern w:val="21"/>
          <w:sz w:val="32"/>
          <w:szCs w:val="32"/>
        </w:rPr>
        <w:t>项目实施情况分析：项目实施过程中，我中心严格按照项目实施方案和计划进行监管，积极组织专业技术人员分段验收检查，确保工程质量和工程进度。2021年我中心对项目资金的拨付率达到100%，严格执行项目资金使用管理办法；部门整体支出严格按照财务制度及财政，审计等部门相关规定执行。</w:t>
      </w:r>
    </w:p>
    <w:p w:rsidR="009107DE" w:rsidRPr="009107DE" w:rsidRDefault="009107DE" w:rsidP="009107DE">
      <w:pPr>
        <w:spacing w:line="560" w:lineRule="exact"/>
        <w:ind w:firstLineChars="196" w:firstLine="630"/>
        <w:rPr>
          <w:rFonts w:ascii="黑体" w:eastAsia="黑体" w:hAnsi="黑体" w:cs="Times New Roman"/>
          <w:kern w:val="21"/>
          <w:sz w:val="32"/>
          <w:szCs w:val="32"/>
        </w:rPr>
      </w:pPr>
      <w:r w:rsidRPr="009107DE">
        <w:rPr>
          <w:rFonts w:ascii="黑体" w:eastAsia="黑体" w:hAnsi="黑体" w:cs="Times New Roman" w:hint="eastAsia"/>
          <w:b/>
          <w:kern w:val="21"/>
          <w:sz w:val="32"/>
          <w:szCs w:val="32"/>
        </w:rPr>
        <w:t>二、绩效评价工作情况</w:t>
      </w:r>
    </w:p>
    <w:p w:rsidR="009107DE" w:rsidRPr="009107DE" w:rsidRDefault="009107DE" w:rsidP="009107DE">
      <w:pPr>
        <w:spacing w:line="560" w:lineRule="exact"/>
        <w:ind w:firstLineChars="200" w:firstLine="640"/>
        <w:rPr>
          <w:rFonts w:ascii="仿宋" w:eastAsia="仿宋" w:hAnsi="仿宋" w:cs="Times New Roman"/>
          <w:kern w:val="21"/>
          <w:sz w:val="32"/>
          <w:szCs w:val="32"/>
        </w:rPr>
      </w:pPr>
      <w:r w:rsidRPr="009107DE">
        <w:rPr>
          <w:rFonts w:ascii="仿宋" w:eastAsia="仿宋" w:hAnsi="仿宋" w:cs="Times New Roman" w:hint="eastAsia"/>
          <w:kern w:val="21"/>
          <w:sz w:val="32"/>
          <w:szCs w:val="32"/>
        </w:rPr>
        <w:t>绩效评价目的：通过对部门和项目进行剖析，绩效就是评价收入产出比，按照企业的说法就是把每一分钱发挥到最大用处，通过评价，剔除无绩效的项目。</w:t>
      </w:r>
    </w:p>
    <w:p w:rsidR="009107DE" w:rsidRPr="009107DE" w:rsidRDefault="009107DE" w:rsidP="009107DE">
      <w:pPr>
        <w:spacing w:line="560" w:lineRule="exact"/>
        <w:ind w:firstLineChars="200" w:firstLine="640"/>
        <w:rPr>
          <w:rFonts w:ascii="仿宋" w:eastAsia="仿宋" w:hAnsi="仿宋" w:cs="Times New Roman"/>
          <w:kern w:val="21"/>
          <w:sz w:val="32"/>
          <w:szCs w:val="32"/>
        </w:rPr>
      </w:pPr>
      <w:r w:rsidRPr="009107DE">
        <w:rPr>
          <w:rFonts w:ascii="仿宋" w:eastAsia="仿宋" w:hAnsi="仿宋" w:cs="Times New Roman" w:hint="eastAsia"/>
          <w:kern w:val="21"/>
          <w:sz w:val="32"/>
          <w:szCs w:val="32"/>
        </w:rPr>
        <w:t>绩效评价工作过程：</w:t>
      </w:r>
    </w:p>
    <w:p w:rsidR="009107DE" w:rsidRPr="009107DE" w:rsidRDefault="009107DE" w:rsidP="009107DE">
      <w:pPr>
        <w:spacing w:line="560" w:lineRule="exact"/>
        <w:ind w:firstLineChars="200" w:firstLine="640"/>
        <w:rPr>
          <w:rFonts w:ascii="仿宋" w:eastAsia="仿宋" w:hAnsi="仿宋" w:cs="Times New Roman"/>
          <w:kern w:val="21"/>
          <w:sz w:val="32"/>
          <w:szCs w:val="32"/>
        </w:rPr>
      </w:pPr>
      <w:r w:rsidRPr="009107DE">
        <w:rPr>
          <w:rFonts w:ascii="仿宋" w:eastAsia="仿宋" w:hAnsi="仿宋" w:cs="Times New Roman" w:hint="eastAsia"/>
          <w:kern w:val="21"/>
          <w:sz w:val="32"/>
          <w:szCs w:val="32"/>
        </w:rPr>
        <w:t>1、前期准备：按照绩效评价工作的要求，相关的国家法律法规进行系统性认真学习并掌握。</w:t>
      </w:r>
    </w:p>
    <w:p w:rsidR="009107DE" w:rsidRPr="009107DE" w:rsidRDefault="009107DE" w:rsidP="009107DE">
      <w:pPr>
        <w:spacing w:line="560" w:lineRule="exact"/>
        <w:ind w:firstLineChars="200" w:firstLine="640"/>
        <w:rPr>
          <w:rFonts w:ascii="仿宋" w:eastAsia="仿宋" w:hAnsi="仿宋" w:cs="Times New Roman"/>
          <w:kern w:val="21"/>
          <w:sz w:val="32"/>
          <w:szCs w:val="32"/>
        </w:rPr>
      </w:pPr>
      <w:r w:rsidRPr="009107DE">
        <w:rPr>
          <w:rFonts w:ascii="仿宋" w:eastAsia="仿宋" w:hAnsi="仿宋" w:cs="Times New Roman" w:hint="eastAsia"/>
          <w:kern w:val="21"/>
          <w:sz w:val="32"/>
          <w:szCs w:val="32"/>
        </w:rPr>
        <w:t>2、组织实施：根据本单位职能和年初预算编制的绩效考核项目予以绩效评价。</w:t>
      </w:r>
    </w:p>
    <w:p w:rsidR="009107DE" w:rsidRPr="009107DE" w:rsidRDefault="009107DE" w:rsidP="009107DE">
      <w:pPr>
        <w:spacing w:line="560" w:lineRule="exact"/>
        <w:ind w:firstLineChars="200" w:firstLine="640"/>
        <w:rPr>
          <w:rFonts w:ascii="仿宋" w:eastAsia="仿宋" w:hAnsi="仿宋" w:cs="Times New Roman"/>
          <w:kern w:val="21"/>
          <w:sz w:val="32"/>
          <w:szCs w:val="32"/>
        </w:rPr>
      </w:pPr>
      <w:r w:rsidRPr="009107DE">
        <w:rPr>
          <w:rFonts w:ascii="仿宋" w:eastAsia="仿宋" w:hAnsi="仿宋" w:cs="Times New Roman" w:hint="eastAsia"/>
          <w:kern w:val="21"/>
          <w:sz w:val="32"/>
          <w:szCs w:val="32"/>
        </w:rPr>
        <w:lastRenderedPageBreak/>
        <w:t>3、分析评价：根据本单位实际情况，进行汇总分析，校对评价指标进行评分。</w:t>
      </w:r>
    </w:p>
    <w:p w:rsidR="009107DE" w:rsidRPr="009107DE" w:rsidRDefault="009107DE" w:rsidP="009107DE">
      <w:pPr>
        <w:spacing w:line="560" w:lineRule="exact"/>
        <w:ind w:firstLineChars="196" w:firstLine="630"/>
        <w:rPr>
          <w:rFonts w:ascii="黑体" w:eastAsia="黑体" w:hAnsi="黑体" w:cs="Times New Roman"/>
          <w:b/>
          <w:kern w:val="21"/>
          <w:sz w:val="32"/>
          <w:szCs w:val="32"/>
        </w:rPr>
      </w:pPr>
      <w:r w:rsidRPr="009107DE">
        <w:rPr>
          <w:rFonts w:ascii="黑体" w:eastAsia="黑体" w:hAnsi="黑体" w:cs="Times New Roman" w:hint="eastAsia"/>
          <w:b/>
          <w:kern w:val="21"/>
          <w:sz w:val="32"/>
          <w:szCs w:val="32"/>
        </w:rPr>
        <w:t>三、主要绩效及评价结论</w:t>
      </w:r>
    </w:p>
    <w:p w:rsidR="009107DE" w:rsidRPr="009107DE" w:rsidRDefault="009107DE" w:rsidP="009107DE">
      <w:pPr>
        <w:spacing w:line="560" w:lineRule="exact"/>
        <w:ind w:firstLine="645"/>
        <w:rPr>
          <w:rFonts w:ascii="仿宋" w:eastAsia="仿宋" w:hAnsi="仿宋" w:cs="Times New Roman"/>
          <w:kern w:val="21"/>
          <w:sz w:val="32"/>
          <w:szCs w:val="32"/>
        </w:rPr>
      </w:pPr>
      <w:r w:rsidRPr="009107DE">
        <w:rPr>
          <w:rFonts w:ascii="仿宋" w:eastAsia="仿宋" w:hAnsi="仿宋" w:cs="Times New Roman" w:hint="eastAsia"/>
          <w:kern w:val="21"/>
          <w:sz w:val="32"/>
          <w:szCs w:val="32"/>
        </w:rPr>
        <w:t>1、我中心认真贯彻市中心公路工作会议及常宁市交通工作会议精神，深入贯彻落实科学发展观，克服困难，负重奋进，扎实工作，牢牢确立公路养护工作中心地位，以公路养护“七无”为标准，大力推进规范化养护和“全面养护”全面公路和提升公路路容路况。圆满完成年初目标，全面推进预防化和规范性养护，实现了常宁公路养护事业平稳发展。</w:t>
      </w:r>
    </w:p>
    <w:p w:rsidR="009107DE" w:rsidRPr="009107DE" w:rsidRDefault="009107DE" w:rsidP="009107DE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9107DE">
        <w:rPr>
          <w:rFonts w:ascii="仿宋" w:eastAsia="仿宋" w:hAnsi="仿宋" w:cs="Times New Roman" w:hint="eastAsia"/>
          <w:kern w:val="21"/>
          <w:sz w:val="32"/>
          <w:szCs w:val="32"/>
        </w:rPr>
        <w:t>2、结合市中心“养护专项月”等专项活动，狠抓预防性和规范化养护，确保养护质量，并根据各个专项活动出台了专项工作方案。</w:t>
      </w:r>
    </w:p>
    <w:p w:rsidR="009107DE" w:rsidRPr="009107DE" w:rsidRDefault="009107DE" w:rsidP="009107DE">
      <w:pPr>
        <w:ind w:firstLineChars="225" w:firstLine="720"/>
        <w:rPr>
          <w:rFonts w:ascii="仿宋" w:eastAsia="仿宋" w:hAnsi="仿宋" w:cs="Times New Roman"/>
          <w:kern w:val="0"/>
          <w:sz w:val="32"/>
          <w:szCs w:val="32"/>
        </w:rPr>
      </w:pPr>
      <w:r w:rsidRPr="009107DE">
        <w:rPr>
          <w:rFonts w:ascii="仿宋" w:eastAsia="仿宋" w:hAnsi="仿宋" w:cs="仿宋" w:hint="eastAsia"/>
          <w:sz w:val="32"/>
          <w:szCs w:val="32"/>
        </w:rPr>
        <w:t>3、我中心结合各项专项活动，狠抓预防性和规范化养护，确保养护质量，并根据各个专项活动出台了专项工作方案。2021年共处治S222线水泥路面换板2700平方，S222路面麻面处置5600平方，修补油路路面21223m2，对管养公路损坏的钢护栏进行了修复，计500米；公路沿线加装安全标牌432块，标线缺失补划处理60公里，行道树刷白采用专用树干涂白剂，共计13吨，并且一改往年标准，进行统一高度，用胶带进行圆口，共计刷白24020棵</w:t>
      </w:r>
      <w:r w:rsidRPr="009107DE">
        <w:rPr>
          <w:rFonts w:ascii="仿宋" w:eastAsia="仿宋" w:hAnsi="仿宋" w:cs="Times New Roman" w:hint="eastAsia"/>
          <w:kern w:val="0"/>
          <w:sz w:val="32"/>
          <w:szCs w:val="32"/>
        </w:rPr>
        <w:t>。</w:t>
      </w:r>
      <w:r w:rsidRPr="009107DE">
        <w:rPr>
          <w:rFonts w:ascii="仿宋" w:eastAsia="仿宋" w:hAnsi="仿宋" w:cs="仿宋" w:hint="eastAsia"/>
          <w:sz w:val="32"/>
          <w:szCs w:val="32"/>
        </w:rPr>
        <w:t>有力地促进了各专项活动的开展。</w:t>
      </w:r>
    </w:p>
    <w:p w:rsidR="009107DE" w:rsidRPr="009107DE" w:rsidRDefault="009107DE" w:rsidP="009107DE">
      <w:pPr>
        <w:ind w:firstLineChars="225" w:firstLine="720"/>
        <w:rPr>
          <w:rFonts w:ascii="仿宋" w:eastAsia="仿宋" w:hAnsi="仿宋" w:cs="Times New Roman"/>
          <w:kern w:val="0"/>
          <w:sz w:val="32"/>
          <w:szCs w:val="32"/>
        </w:rPr>
      </w:pPr>
      <w:r w:rsidRPr="009107DE">
        <w:rPr>
          <w:rFonts w:ascii="仿宋" w:eastAsia="仿宋" w:hAnsi="仿宋" w:cs="仿宋" w:hint="eastAsia"/>
          <w:sz w:val="32"/>
          <w:szCs w:val="32"/>
        </w:rPr>
        <w:t>4、认真执行桥梁养护“三个一”责任制，确保桥梁运行安全。</w:t>
      </w:r>
      <w:r w:rsidRPr="009107DE">
        <w:rPr>
          <w:rFonts w:ascii="仿宋" w:eastAsia="仿宋" w:hAnsi="仿宋" w:cs="仿宋_GB2312" w:hint="eastAsia"/>
          <w:sz w:val="32"/>
          <w:szCs w:val="32"/>
        </w:rPr>
        <w:t>5月份，我中心委托衡阳市公路工程实验检测中心</w:t>
      </w:r>
      <w:r w:rsidRPr="009107DE">
        <w:rPr>
          <w:rFonts w:ascii="仿宋" w:eastAsia="仿宋" w:hAnsi="仿宋" w:cs="仿宋_GB2312" w:hint="eastAsia"/>
          <w:sz w:val="32"/>
          <w:szCs w:val="32"/>
        </w:rPr>
        <w:lastRenderedPageBreak/>
        <w:t>胜利桥进行检测，并对其维修加固。</w:t>
      </w:r>
      <w:r w:rsidRPr="009107DE">
        <w:rPr>
          <w:rFonts w:ascii="仿宋" w:eastAsia="仿宋" w:hAnsi="仿宋" w:cs="Times New Roman" w:hint="eastAsia"/>
          <w:kern w:val="0"/>
          <w:sz w:val="32"/>
          <w:szCs w:val="32"/>
        </w:rPr>
        <w:t>还委托湖南省交通建设质量监督检测有限公司对管养的13座桥进行了检测工作。</w:t>
      </w:r>
    </w:p>
    <w:p w:rsidR="009107DE" w:rsidRPr="009107DE" w:rsidRDefault="009107DE" w:rsidP="009107DE">
      <w:pPr>
        <w:autoSpaceDE w:val="0"/>
        <w:autoSpaceDN w:val="0"/>
        <w:adjustRightInd w:val="0"/>
        <w:spacing w:after="120"/>
        <w:ind w:firstLineChars="250" w:firstLine="80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9107DE">
        <w:rPr>
          <w:rFonts w:ascii="仿宋" w:eastAsia="仿宋" w:hAnsi="仿宋" w:cs="Times New Roman" w:hint="eastAsia"/>
          <w:kern w:val="0"/>
          <w:sz w:val="32"/>
          <w:szCs w:val="32"/>
        </w:rPr>
        <w:t>5、狠抓公路建设工程的审批和招标程序，严格按照法律法规，政府采购及《招标法》，对三湾至西岭乡镇通三级提质改造工程进行了招投标，确保该工程及时开工更好更早的服务人民群众。</w:t>
      </w:r>
    </w:p>
    <w:p w:rsidR="009107DE" w:rsidRPr="009107DE" w:rsidRDefault="009107DE" w:rsidP="009107DE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黑体" w:eastAsia="黑体" w:hAnsi="黑体" w:cs="Times New Roman"/>
          <w:b/>
          <w:kern w:val="21"/>
          <w:sz w:val="32"/>
          <w:szCs w:val="32"/>
        </w:rPr>
      </w:pPr>
      <w:r w:rsidRPr="009107DE">
        <w:rPr>
          <w:rFonts w:ascii="黑体" w:eastAsia="黑体" w:hAnsi="黑体" w:cs="Times New Roman" w:hint="eastAsia"/>
          <w:b/>
          <w:kern w:val="21"/>
          <w:sz w:val="32"/>
          <w:szCs w:val="32"/>
        </w:rPr>
        <w:t>四、存在的问题</w:t>
      </w:r>
    </w:p>
    <w:p w:rsidR="009107DE" w:rsidRPr="009107DE" w:rsidRDefault="009107DE" w:rsidP="009107DE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9107DE">
        <w:rPr>
          <w:rFonts w:ascii="仿宋" w:eastAsia="仿宋" w:hAnsi="仿宋" w:cs="Times New Roman" w:hint="eastAsia"/>
          <w:kern w:val="21"/>
          <w:sz w:val="32"/>
          <w:szCs w:val="32"/>
        </w:rPr>
        <w:t>1、进一步提高职工生产积极性和主人翁意识，</w:t>
      </w:r>
      <w:r w:rsidRPr="009107DE">
        <w:rPr>
          <w:rFonts w:ascii="仿宋" w:eastAsia="仿宋" w:hAnsi="仿宋" w:cs="仿宋" w:hint="eastAsia"/>
          <w:sz w:val="32"/>
          <w:szCs w:val="32"/>
        </w:rPr>
        <w:t>扬长避短，与时俱进，开拓进取，</w:t>
      </w:r>
      <w:r w:rsidRPr="009107DE">
        <w:rPr>
          <w:rFonts w:ascii="仿宋" w:eastAsia="仿宋" w:hAnsi="仿宋" w:cs="Times New Roman" w:hint="eastAsia"/>
          <w:kern w:val="21"/>
          <w:sz w:val="32"/>
          <w:szCs w:val="32"/>
        </w:rPr>
        <w:t>着力加强对站班职工的养护培训工作，</w:t>
      </w:r>
      <w:r w:rsidRPr="009107DE">
        <w:rPr>
          <w:rFonts w:ascii="仿宋" w:eastAsia="仿宋" w:hAnsi="仿宋" w:cs="仿宋" w:hint="eastAsia"/>
          <w:sz w:val="32"/>
          <w:szCs w:val="32"/>
        </w:rPr>
        <w:t>争取更优异的公路养护业绩。</w:t>
      </w:r>
    </w:p>
    <w:p w:rsidR="009107DE" w:rsidRPr="009107DE" w:rsidRDefault="009107DE" w:rsidP="009107DE">
      <w:pPr>
        <w:spacing w:line="560" w:lineRule="exact"/>
        <w:ind w:firstLineChars="200" w:firstLine="640"/>
        <w:rPr>
          <w:rFonts w:ascii="仿宋" w:eastAsia="仿宋" w:hAnsi="仿宋" w:cs="Times New Roman"/>
          <w:kern w:val="21"/>
          <w:sz w:val="32"/>
          <w:szCs w:val="32"/>
        </w:rPr>
      </w:pPr>
      <w:r w:rsidRPr="009107DE">
        <w:rPr>
          <w:rFonts w:ascii="仿宋" w:eastAsia="仿宋" w:hAnsi="仿宋" w:cs="Times New Roman" w:hint="eastAsia"/>
          <w:kern w:val="21"/>
          <w:sz w:val="32"/>
          <w:szCs w:val="32"/>
        </w:rPr>
        <w:t>2、受财政资金紧张限制，预算执行率有待提高。</w:t>
      </w:r>
    </w:p>
    <w:p w:rsidR="009107DE" w:rsidRDefault="009107DE" w:rsidP="009107DE">
      <w:pPr>
        <w:spacing w:line="560" w:lineRule="exact"/>
        <w:jc w:val="right"/>
        <w:rPr>
          <w:rFonts w:ascii="仿宋" w:eastAsia="仿宋" w:hAnsi="仿宋" w:cs="Times New Roman"/>
          <w:kern w:val="21"/>
          <w:sz w:val="32"/>
          <w:szCs w:val="32"/>
        </w:rPr>
      </w:pPr>
      <w:r w:rsidRPr="009107DE">
        <w:rPr>
          <w:rFonts w:ascii="仿宋" w:eastAsia="仿宋" w:hAnsi="仿宋" w:cs="Times New Roman" w:hint="eastAsia"/>
          <w:kern w:val="21"/>
          <w:sz w:val="32"/>
          <w:szCs w:val="32"/>
        </w:rPr>
        <w:t xml:space="preserve">                         </w:t>
      </w:r>
    </w:p>
    <w:p w:rsidR="009107DE" w:rsidRDefault="009107DE" w:rsidP="009107DE">
      <w:pPr>
        <w:spacing w:line="560" w:lineRule="exact"/>
        <w:jc w:val="right"/>
        <w:rPr>
          <w:rFonts w:ascii="仿宋" w:eastAsia="仿宋" w:hAnsi="仿宋" w:cs="Times New Roman"/>
          <w:kern w:val="21"/>
          <w:sz w:val="32"/>
          <w:szCs w:val="32"/>
        </w:rPr>
      </w:pPr>
    </w:p>
    <w:p w:rsidR="009107DE" w:rsidRDefault="009107DE" w:rsidP="009107DE">
      <w:pPr>
        <w:spacing w:line="560" w:lineRule="exact"/>
        <w:jc w:val="right"/>
        <w:rPr>
          <w:rFonts w:ascii="仿宋" w:eastAsia="仿宋" w:hAnsi="仿宋" w:cs="Times New Roman"/>
          <w:kern w:val="21"/>
          <w:sz w:val="32"/>
          <w:szCs w:val="32"/>
        </w:rPr>
      </w:pPr>
    </w:p>
    <w:p w:rsidR="009107DE" w:rsidRPr="009107DE" w:rsidRDefault="009107DE" w:rsidP="009107DE">
      <w:pPr>
        <w:spacing w:line="560" w:lineRule="exact"/>
        <w:jc w:val="right"/>
        <w:rPr>
          <w:rFonts w:ascii="仿宋" w:eastAsia="仿宋" w:hAnsi="仿宋" w:cs="Times New Roman"/>
          <w:kern w:val="21"/>
          <w:sz w:val="32"/>
          <w:szCs w:val="32"/>
        </w:rPr>
      </w:pPr>
      <w:bookmarkStart w:id="0" w:name="_GoBack"/>
      <w:bookmarkEnd w:id="0"/>
      <w:r w:rsidRPr="009107DE">
        <w:rPr>
          <w:rFonts w:ascii="仿宋" w:eastAsia="仿宋" w:hAnsi="仿宋" w:cs="Times New Roman" w:hint="eastAsia"/>
          <w:kern w:val="21"/>
          <w:sz w:val="32"/>
          <w:szCs w:val="32"/>
        </w:rPr>
        <w:t>常宁市公路建设养护中心</w:t>
      </w:r>
    </w:p>
    <w:p w:rsidR="009107DE" w:rsidRPr="009107DE" w:rsidRDefault="009107DE" w:rsidP="009107DE">
      <w:pPr>
        <w:spacing w:line="560" w:lineRule="exact"/>
        <w:rPr>
          <w:rFonts w:ascii="仿宋" w:eastAsia="仿宋" w:hAnsi="仿宋" w:cs="Times New Roman"/>
          <w:spacing w:val="-20"/>
          <w:kern w:val="21"/>
          <w:sz w:val="32"/>
          <w:szCs w:val="32"/>
        </w:rPr>
      </w:pPr>
      <w:r w:rsidRPr="009107DE">
        <w:rPr>
          <w:rFonts w:ascii="仿宋" w:eastAsia="仿宋" w:hAnsi="仿宋" w:cs="Times New Roman" w:hint="eastAsia"/>
          <w:kern w:val="21"/>
          <w:sz w:val="32"/>
          <w:szCs w:val="32"/>
        </w:rPr>
        <w:t xml:space="preserve">                                    202</w:t>
      </w:r>
      <w:r>
        <w:rPr>
          <w:rFonts w:ascii="仿宋" w:eastAsia="仿宋" w:hAnsi="仿宋" w:cs="Times New Roman" w:hint="eastAsia"/>
          <w:kern w:val="21"/>
          <w:sz w:val="32"/>
          <w:szCs w:val="32"/>
        </w:rPr>
        <w:t>2</w:t>
      </w:r>
      <w:r w:rsidRPr="009107DE">
        <w:rPr>
          <w:rFonts w:ascii="仿宋" w:eastAsia="仿宋" w:hAnsi="仿宋" w:cs="Times New Roman" w:hint="eastAsia"/>
          <w:kern w:val="21"/>
          <w:sz w:val="32"/>
          <w:szCs w:val="32"/>
        </w:rPr>
        <w:t>年</w:t>
      </w:r>
      <w:r>
        <w:rPr>
          <w:rFonts w:ascii="仿宋" w:eastAsia="仿宋" w:hAnsi="仿宋" w:cs="Times New Roman" w:hint="eastAsia"/>
          <w:kern w:val="21"/>
          <w:sz w:val="32"/>
          <w:szCs w:val="32"/>
        </w:rPr>
        <w:t>8</w:t>
      </w:r>
      <w:r w:rsidRPr="009107DE">
        <w:rPr>
          <w:rFonts w:ascii="仿宋" w:eastAsia="仿宋" w:hAnsi="仿宋" w:cs="Times New Roman" w:hint="eastAsia"/>
          <w:kern w:val="21"/>
          <w:sz w:val="32"/>
          <w:szCs w:val="32"/>
        </w:rPr>
        <w:t>月2</w:t>
      </w:r>
      <w:r>
        <w:rPr>
          <w:rFonts w:ascii="仿宋" w:eastAsia="仿宋" w:hAnsi="仿宋" w:cs="Times New Roman" w:hint="eastAsia"/>
          <w:kern w:val="21"/>
          <w:sz w:val="32"/>
          <w:szCs w:val="32"/>
        </w:rPr>
        <w:t>7</w:t>
      </w:r>
      <w:r w:rsidRPr="009107DE">
        <w:rPr>
          <w:rFonts w:ascii="仿宋" w:eastAsia="仿宋" w:hAnsi="仿宋" w:cs="Times New Roman" w:hint="eastAsia"/>
          <w:kern w:val="21"/>
          <w:sz w:val="32"/>
          <w:szCs w:val="32"/>
        </w:rPr>
        <w:t>日</w:t>
      </w:r>
    </w:p>
    <w:p w:rsidR="00C10817" w:rsidRDefault="00C10817"/>
    <w:sectPr w:rsidR="00C10817" w:rsidSect="00EB1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E5D" w:rsidRDefault="00E31E5D" w:rsidP="00E31E5D">
      <w:r>
        <w:separator/>
      </w:r>
    </w:p>
  </w:endnote>
  <w:endnote w:type="continuationSeparator" w:id="0">
    <w:p w:rsidR="00E31E5D" w:rsidRDefault="00E31E5D" w:rsidP="00E31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E5D" w:rsidRDefault="00E31E5D" w:rsidP="00E31E5D">
      <w:r>
        <w:separator/>
      </w:r>
    </w:p>
  </w:footnote>
  <w:footnote w:type="continuationSeparator" w:id="0">
    <w:p w:rsidR="00E31E5D" w:rsidRDefault="00E31E5D" w:rsidP="00E31E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0C33"/>
    <w:rsid w:val="009107DE"/>
    <w:rsid w:val="00AC0C33"/>
    <w:rsid w:val="00C10817"/>
    <w:rsid w:val="00E31E5D"/>
    <w:rsid w:val="00EB1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E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1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1E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1E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1E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Administrator</cp:lastModifiedBy>
  <cp:revision>3</cp:revision>
  <cp:lastPrinted>2022-08-29T02:59:00Z</cp:lastPrinted>
  <dcterms:created xsi:type="dcterms:W3CDTF">2022-08-28T09:21:00Z</dcterms:created>
  <dcterms:modified xsi:type="dcterms:W3CDTF">2022-08-29T03:04:00Z</dcterms:modified>
</cp:coreProperties>
</file>