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256" w:rsidRDefault="00252256" w:rsidP="00794AE0">
      <w:pPr>
        <w:widowControl/>
        <w:outlineLvl w:val="2"/>
        <w:rPr>
          <w:rFonts w:ascii="Helvetica" w:eastAsia="宋体" w:hAnsi="Helvetica" w:cs="Helvetica"/>
          <w:b/>
          <w:kern w:val="0"/>
          <w:sz w:val="44"/>
          <w:szCs w:val="44"/>
        </w:rPr>
      </w:pPr>
    </w:p>
    <w:p w:rsidR="00252256" w:rsidRDefault="00252256" w:rsidP="00794AE0">
      <w:pPr>
        <w:widowControl/>
        <w:outlineLvl w:val="2"/>
        <w:rPr>
          <w:rFonts w:ascii="Helvetica" w:eastAsia="宋体" w:hAnsi="Helvetica" w:cs="Helvetica"/>
          <w:b/>
          <w:kern w:val="0"/>
          <w:sz w:val="44"/>
          <w:szCs w:val="44"/>
        </w:rPr>
      </w:pPr>
    </w:p>
    <w:p w:rsidR="00252256" w:rsidRDefault="00EE52CC" w:rsidP="00794AE0">
      <w:pPr>
        <w:widowControl/>
        <w:jc w:val="center"/>
        <w:outlineLvl w:val="2"/>
        <w:rPr>
          <w:rFonts w:asciiTheme="majorEastAsia" w:eastAsiaTheme="majorEastAsia" w:hAnsiTheme="majorEastAsia" w:cs="Helvetica"/>
          <w:b/>
          <w:kern w:val="0"/>
          <w:sz w:val="48"/>
          <w:szCs w:val="48"/>
        </w:rPr>
      </w:pPr>
      <w:r>
        <w:rPr>
          <w:rFonts w:asciiTheme="majorEastAsia" w:eastAsiaTheme="majorEastAsia" w:hAnsiTheme="majorEastAsia" w:cs="Helvetica" w:hint="eastAsia"/>
          <w:b/>
          <w:kern w:val="0"/>
          <w:sz w:val="48"/>
          <w:szCs w:val="48"/>
        </w:rPr>
        <w:t>常宁市</w:t>
      </w:r>
      <w:r w:rsidR="00271806">
        <w:rPr>
          <w:rFonts w:asciiTheme="majorEastAsia" w:eastAsiaTheme="majorEastAsia" w:hAnsiTheme="majorEastAsia" w:cs="Helvetica"/>
          <w:b/>
          <w:kern w:val="0"/>
          <w:sz w:val="48"/>
          <w:szCs w:val="48"/>
        </w:rPr>
        <w:t>档案馆</w:t>
      </w:r>
      <w:r>
        <w:rPr>
          <w:rFonts w:asciiTheme="majorEastAsia" w:eastAsiaTheme="majorEastAsia" w:hAnsiTheme="majorEastAsia" w:cs="Helvetica" w:hint="eastAsia"/>
          <w:b/>
          <w:kern w:val="0"/>
          <w:sz w:val="48"/>
          <w:szCs w:val="48"/>
        </w:rPr>
        <w:t>2021</w:t>
      </w:r>
      <w:r>
        <w:rPr>
          <w:rFonts w:asciiTheme="majorEastAsia" w:eastAsiaTheme="majorEastAsia" w:hAnsiTheme="majorEastAsia" w:cs="Helvetica"/>
          <w:b/>
          <w:kern w:val="0"/>
          <w:sz w:val="48"/>
          <w:szCs w:val="48"/>
        </w:rPr>
        <w:t>年度整体</w:t>
      </w:r>
      <w:r>
        <w:rPr>
          <w:rFonts w:asciiTheme="majorEastAsia" w:eastAsiaTheme="majorEastAsia" w:hAnsiTheme="majorEastAsia" w:cs="Helvetica" w:hint="eastAsia"/>
          <w:b/>
          <w:kern w:val="0"/>
          <w:sz w:val="48"/>
          <w:szCs w:val="48"/>
        </w:rPr>
        <w:t>绩效</w:t>
      </w:r>
    </w:p>
    <w:p w:rsidR="00252256" w:rsidRDefault="00EE52CC" w:rsidP="00794AE0">
      <w:pPr>
        <w:widowControl/>
        <w:jc w:val="center"/>
        <w:outlineLvl w:val="2"/>
        <w:rPr>
          <w:rFonts w:asciiTheme="majorEastAsia" w:eastAsiaTheme="majorEastAsia" w:hAnsiTheme="majorEastAsia" w:cs="Helvetica"/>
          <w:b/>
          <w:kern w:val="0"/>
          <w:sz w:val="44"/>
          <w:szCs w:val="44"/>
        </w:rPr>
      </w:pPr>
      <w:r>
        <w:rPr>
          <w:rFonts w:asciiTheme="majorEastAsia" w:eastAsiaTheme="majorEastAsia" w:hAnsiTheme="majorEastAsia" w:cs="Helvetica"/>
          <w:b/>
          <w:kern w:val="0"/>
          <w:sz w:val="48"/>
          <w:szCs w:val="48"/>
        </w:rPr>
        <w:t>评价报告</w:t>
      </w:r>
    </w:p>
    <w:p w:rsidR="00252256" w:rsidRPr="00B06B88" w:rsidRDefault="00EE52CC" w:rsidP="00A15F22">
      <w:pPr>
        <w:pStyle w:val="a5"/>
        <w:tabs>
          <w:tab w:val="left" w:pos="420"/>
        </w:tabs>
        <w:spacing w:line="360" w:lineRule="auto"/>
        <w:ind w:firstLineChars="200" w:firstLine="720"/>
        <w:jc w:val="both"/>
        <w:rPr>
          <w:rFonts w:ascii="仿宋" w:eastAsia="仿宋" w:hAnsi="仿宋" w:cstheme="minorBidi"/>
          <w:kern w:val="2"/>
          <w:sz w:val="36"/>
          <w:szCs w:val="36"/>
        </w:rPr>
      </w:pPr>
      <w:r w:rsidRPr="00B06B88">
        <w:rPr>
          <w:rFonts w:ascii="仿宋" w:eastAsia="仿宋" w:hAnsi="仿宋" w:cstheme="minorBidi" w:hint="eastAsia"/>
          <w:kern w:val="2"/>
          <w:sz w:val="36"/>
          <w:szCs w:val="36"/>
        </w:rPr>
        <w:t>为深入贯彻落实《中共中央国务院关于全面实施预算绩效管理的意见》（中发〔2018〕34号）精神，按照《中共湖南省委办公厅湖南省人民政府办公厅关于全面实施预算绩效管理的实施意见》（</w:t>
      </w:r>
      <w:proofErr w:type="gramStart"/>
      <w:r w:rsidRPr="00B06B88">
        <w:rPr>
          <w:rFonts w:ascii="仿宋" w:eastAsia="仿宋" w:hAnsi="仿宋" w:cstheme="minorBidi" w:hint="eastAsia"/>
          <w:kern w:val="2"/>
          <w:sz w:val="36"/>
          <w:szCs w:val="36"/>
        </w:rPr>
        <w:t>湘办发</w:t>
      </w:r>
      <w:proofErr w:type="gramEnd"/>
      <w:r w:rsidRPr="00B06B88">
        <w:rPr>
          <w:rFonts w:ascii="仿宋" w:eastAsia="仿宋" w:hAnsi="仿宋" w:cstheme="minorBidi" w:hint="eastAsia"/>
          <w:kern w:val="2"/>
          <w:sz w:val="36"/>
          <w:szCs w:val="36"/>
        </w:rPr>
        <w:t>〔2019〕10号）、《预算绩效管理工作考核办法》（</w:t>
      </w:r>
      <w:proofErr w:type="gramStart"/>
      <w:r w:rsidRPr="00B06B88">
        <w:rPr>
          <w:rFonts w:ascii="仿宋" w:eastAsia="仿宋" w:hAnsi="仿宋" w:cstheme="minorBidi" w:hint="eastAsia"/>
          <w:kern w:val="2"/>
          <w:sz w:val="36"/>
          <w:szCs w:val="36"/>
        </w:rPr>
        <w:t>湘财绩〔2015〕</w:t>
      </w:r>
      <w:proofErr w:type="gramEnd"/>
      <w:r w:rsidRPr="00B06B88">
        <w:rPr>
          <w:rFonts w:ascii="仿宋" w:eastAsia="仿宋" w:hAnsi="仿宋" w:cstheme="minorBidi" w:hint="eastAsia"/>
          <w:kern w:val="2"/>
          <w:sz w:val="36"/>
          <w:szCs w:val="36"/>
        </w:rPr>
        <w:t>15号）等文件规定，针对我</w:t>
      </w:r>
      <w:r w:rsidR="00271806" w:rsidRPr="00B06B88">
        <w:rPr>
          <w:rFonts w:ascii="仿宋" w:eastAsia="仿宋" w:hAnsi="仿宋" w:cstheme="minorBidi" w:hint="eastAsia"/>
          <w:kern w:val="2"/>
          <w:sz w:val="36"/>
          <w:szCs w:val="36"/>
        </w:rPr>
        <w:t>馆</w:t>
      </w:r>
      <w:r w:rsidRPr="00B06B88">
        <w:rPr>
          <w:rFonts w:ascii="仿宋" w:eastAsia="仿宋" w:hAnsi="仿宋" w:cstheme="minorBidi" w:hint="eastAsia"/>
          <w:kern w:val="2"/>
          <w:sz w:val="36"/>
          <w:szCs w:val="36"/>
        </w:rPr>
        <w:t>2020年预算和决算执行情况和工作任务完成情况，整体部门支出资金</w:t>
      </w:r>
      <w:r w:rsidR="00B06B88" w:rsidRPr="00B06B88">
        <w:rPr>
          <w:rFonts w:ascii="仿宋" w:eastAsia="仿宋" w:hAnsi="仿宋" w:cstheme="minorBidi" w:hint="eastAsia"/>
          <w:kern w:val="2"/>
          <w:sz w:val="36"/>
          <w:szCs w:val="36"/>
        </w:rPr>
        <w:t>244.79</w:t>
      </w:r>
      <w:r w:rsidRPr="00B06B88">
        <w:rPr>
          <w:rFonts w:ascii="仿宋" w:eastAsia="仿宋" w:hAnsi="仿宋" w:cstheme="minorBidi" w:hint="eastAsia"/>
          <w:kern w:val="2"/>
          <w:sz w:val="36"/>
          <w:szCs w:val="36"/>
        </w:rPr>
        <w:t>万元的管理使用进行了详细自我评价，现将自评</w:t>
      </w:r>
      <w:proofErr w:type="gramStart"/>
      <w:r w:rsidRPr="00B06B88">
        <w:rPr>
          <w:rFonts w:ascii="仿宋" w:eastAsia="仿宋" w:hAnsi="仿宋" w:cstheme="minorBidi" w:hint="eastAsia"/>
          <w:kern w:val="2"/>
          <w:sz w:val="36"/>
          <w:szCs w:val="36"/>
        </w:rPr>
        <w:t>报告汇报</w:t>
      </w:r>
      <w:proofErr w:type="gramEnd"/>
      <w:r w:rsidRPr="00B06B88">
        <w:rPr>
          <w:rFonts w:ascii="仿宋" w:eastAsia="仿宋" w:hAnsi="仿宋" w:cstheme="minorBidi" w:hint="eastAsia"/>
          <w:kern w:val="2"/>
          <w:sz w:val="36"/>
          <w:szCs w:val="36"/>
        </w:rPr>
        <w:t>如下：</w:t>
      </w:r>
    </w:p>
    <w:p w:rsidR="00252256" w:rsidRPr="00B06B88" w:rsidRDefault="00EE52CC" w:rsidP="00794AE0">
      <w:pPr>
        <w:widowControl/>
        <w:spacing w:line="360" w:lineRule="atLeast"/>
        <w:ind w:firstLine="645"/>
        <w:rPr>
          <w:rFonts w:asciiTheme="minorEastAsia" w:hAnsiTheme="minorEastAsia" w:cs="Helvetica"/>
          <w:b/>
          <w:color w:val="333333"/>
          <w:kern w:val="0"/>
          <w:sz w:val="24"/>
          <w:szCs w:val="24"/>
        </w:rPr>
      </w:pPr>
      <w:r w:rsidRPr="00B06B88">
        <w:rPr>
          <w:rFonts w:asciiTheme="minorEastAsia" w:hAnsiTheme="minorEastAsia" w:cs="Helvetica" w:hint="eastAsia"/>
          <w:b/>
          <w:color w:val="333333"/>
          <w:kern w:val="0"/>
          <w:sz w:val="36"/>
          <w:szCs w:val="36"/>
        </w:rPr>
        <w:t>一、部门概况</w:t>
      </w:r>
    </w:p>
    <w:p w:rsidR="00252256" w:rsidRDefault="00EE52CC" w:rsidP="00794AE0">
      <w:pPr>
        <w:widowControl/>
        <w:spacing w:line="360" w:lineRule="atLeast"/>
        <w:ind w:firstLine="645"/>
        <w:rPr>
          <w:rFonts w:ascii="Helvetica" w:eastAsia="宋体" w:hAnsi="Helvetica" w:cs="Helvetica"/>
          <w:b/>
          <w:color w:val="333333"/>
          <w:kern w:val="0"/>
          <w:sz w:val="24"/>
          <w:szCs w:val="24"/>
        </w:rPr>
      </w:pPr>
      <w:r>
        <w:rPr>
          <w:rFonts w:ascii="仿宋" w:eastAsia="仿宋" w:hAnsi="仿宋" w:cs="Helvetica" w:hint="eastAsia"/>
          <w:b/>
          <w:color w:val="333333"/>
          <w:kern w:val="0"/>
          <w:sz w:val="36"/>
          <w:szCs w:val="36"/>
        </w:rPr>
        <w:t>（一）部门基本职能</w:t>
      </w:r>
    </w:p>
    <w:p w:rsidR="00B06B88" w:rsidRPr="00B06B88" w:rsidRDefault="00B06B88" w:rsidP="00794AE0">
      <w:pPr>
        <w:pStyle w:val="a5"/>
        <w:tabs>
          <w:tab w:val="left" w:pos="420"/>
        </w:tabs>
        <w:spacing w:line="360" w:lineRule="auto"/>
        <w:ind w:firstLineChars="200" w:firstLine="720"/>
        <w:jc w:val="both"/>
        <w:rPr>
          <w:rFonts w:ascii="仿宋" w:eastAsia="仿宋" w:hAnsi="仿宋" w:cstheme="minorBidi"/>
          <w:kern w:val="2"/>
          <w:sz w:val="36"/>
          <w:szCs w:val="36"/>
        </w:rPr>
      </w:pPr>
      <w:r w:rsidRPr="00B06B88">
        <w:rPr>
          <w:rFonts w:ascii="仿宋" w:eastAsia="仿宋" w:hAnsi="仿宋" w:cstheme="minorBidi" w:hint="eastAsia"/>
          <w:kern w:val="2"/>
          <w:sz w:val="36"/>
          <w:szCs w:val="36"/>
        </w:rPr>
        <w:t>1、贯彻落实档案工作法律法规、方针政策和技术标准，协助拟订档案工作长期规划和年度计划，并组织实施。</w:t>
      </w:r>
    </w:p>
    <w:p w:rsidR="00B06B88" w:rsidRPr="00B06B88" w:rsidRDefault="00B06B88" w:rsidP="00794AE0">
      <w:pPr>
        <w:pStyle w:val="a5"/>
        <w:tabs>
          <w:tab w:val="left" w:pos="420"/>
        </w:tabs>
        <w:spacing w:line="360" w:lineRule="auto"/>
        <w:ind w:firstLineChars="200" w:firstLine="720"/>
        <w:jc w:val="both"/>
        <w:rPr>
          <w:rFonts w:ascii="仿宋" w:eastAsia="仿宋" w:hAnsi="仿宋" w:cstheme="minorBidi"/>
          <w:kern w:val="2"/>
          <w:sz w:val="36"/>
          <w:szCs w:val="36"/>
        </w:rPr>
      </w:pPr>
      <w:r w:rsidRPr="00B06B88">
        <w:rPr>
          <w:rFonts w:ascii="仿宋" w:eastAsia="仿宋" w:hAnsi="仿宋" w:cstheme="minorBidi" w:hint="eastAsia"/>
          <w:kern w:val="2"/>
          <w:sz w:val="36"/>
          <w:szCs w:val="36"/>
        </w:rPr>
        <w:t>2、负责馆藏档案的分类和保管，建立全宗卷，记载立档单位和全宗历史演变情况。负责馆藏档案的鉴</w:t>
      </w:r>
      <w:r w:rsidRPr="00B06B88">
        <w:rPr>
          <w:rFonts w:ascii="仿宋" w:eastAsia="仿宋" w:hAnsi="仿宋" w:cstheme="minorBidi" w:hint="eastAsia"/>
          <w:kern w:val="2"/>
          <w:sz w:val="36"/>
          <w:szCs w:val="36"/>
        </w:rPr>
        <w:lastRenderedPageBreak/>
        <w:t>定开放，编制检索工具，提供档案信息查阅利用。负责馆藏档案安全工作，维护档案完整，保守党和国家机密。</w:t>
      </w:r>
    </w:p>
    <w:p w:rsidR="00B06B88" w:rsidRDefault="00B06B88" w:rsidP="00794AE0">
      <w:pPr>
        <w:pStyle w:val="a5"/>
        <w:tabs>
          <w:tab w:val="left" w:pos="420"/>
        </w:tabs>
        <w:spacing w:line="360" w:lineRule="auto"/>
        <w:ind w:firstLineChars="200" w:firstLine="720"/>
        <w:jc w:val="both"/>
        <w:rPr>
          <w:rFonts w:ascii="仿宋" w:eastAsia="仿宋" w:hAnsi="仿宋" w:cstheme="minorBidi"/>
          <w:kern w:val="2"/>
          <w:sz w:val="36"/>
          <w:szCs w:val="36"/>
        </w:rPr>
      </w:pPr>
      <w:r w:rsidRPr="00B06B88">
        <w:rPr>
          <w:rFonts w:ascii="仿宋" w:eastAsia="仿宋" w:hAnsi="仿宋" w:cstheme="minorBidi" w:hint="eastAsia"/>
          <w:kern w:val="2"/>
          <w:sz w:val="36"/>
          <w:szCs w:val="36"/>
        </w:rPr>
        <w:t>3、负责接收按规定应移交进馆的各种门类和载体的档案资料。负责征集散存在社会上的反映我市各个历史时期、具有重要历史和研究价值的档案资料，以及著名人物在常宁活动中形成的档案资料。负责重要会议、重要活动、重大事件档案资料的收集，并对其进行鉴定、整理、归档。</w:t>
      </w:r>
    </w:p>
    <w:p w:rsidR="00B06B88" w:rsidRPr="00B06B88" w:rsidRDefault="00B06B88" w:rsidP="00794AE0">
      <w:pPr>
        <w:pStyle w:val="a5"/>
        <w:tabs>
          <w:tab w:val="left" w:pos="420"/>
        </w:tabs>
        <w:spacing w:line="360" w:lineRule="auto"/>
        <w:ind w:firstLineChars="200" w:firstLine="720"/>
        <w:jc w:val="both"/>
        <w:rPr>
          <w:rFonts w:ascii="仿宋" w:eastAsia="仿宋" w:hAnsi="仿宋" w:cstheme="minorBidi"/>
          <w:kern w:val="2"/>
          <w:sz w:val="36"/>
          <w:szCs w:val="36"/>
        </w:rPr>
      </w:pPr>
      <w:r w:rsidRPr="00B06B88">
        <w:rPr>
          <w:rFonts w:ascii="仿宋" w:eastAsia="仿宋" w:hAnsi="仿宋" w:cstheme="minorBidi" w:hint="eastAsia"/>
          <w:kern w:val="2"/>
          <w:sz w:val="36"/>
          <w:szCs w:val="36"/>
        </w:rPr>
        <w:t>4、围绕市委和市政府工作的需要，开展档案史料的研究和编纂工作。利用馆藏档案资料举办展览，编辑档案文件汇集和其他有利用价值的参考资料。</w:t>
      </w:r>
    </w:p>
    <w:p w:rsidR="00B06B88" w:rsidRPr="00B06B88" w:rsidRDefault="00B06B88" w:rsidP="00794AE0">
      <w:pPr>
        <w:pStyle w:val="a5"/>
        <w:tabs>
          <w:tab w:val="left" w:pos="420"/>
        </w:tabs>
        <w:spacing w:line="360" w:lineRule="auto"/>
        <w:ind w:firstLineChars="200" w:firstLine="720"/>
        <w:jc w:val="both"/>
        <w:rPr>
          <w:rFonts w:ascii="仿宋" w:eastAsia="仿宋" w:hAnsi="仿宋" w:cstheme="minorBidi"/>
          <w:kern w:val="2"/>
          <w:sz w:val="36"/>
          <w:szCs w:val="36"/>
        </w:rPr>
      </w:pPr>
      <w:r w:rsidRPr="00B06B88">
        <w:rPr>
          <w:rFonts w:ascii="仿宋" w:eastAsia="仿宋" w:hAnsi="仿宋" w:cstheme="minorBidi" w:hint="eastAsia"/>
          <w:kern w:val="2"/>
          <w:sz w:val="36"/>
          <w:szCs w:val="36"/>
        </w:rPr>
        <w:t>5、负责研究、推广、应用现代化档案管理技术。负责推进馆藏档案数字化建设，开发利用档案信息资源。</w:t>
      </w:r>
    </w:p>
    <w:p w:rsidR="0017557F" w:rsidRDefault="00B06B88" w:rsidP="00794AE0">
      <w:pPr>
        <w:pStyle w:val="a5"/>
        <w:tabs>
          <w:tab w:val="left" w:pos="420"/>
        </w:tabs>
        <w:spacing w:line="360" w:lineRule="auto"/>
        <w:ind w:firstLineChars="200" w:firstLine="720"/>
        <w:jc w:val="both"/>
        <w:rPr>
          <w:rFonts w:ascii="仿宋" w:eastAsia="仿宋" w:hAnsi="仿宋" w:cstheme="minorBidi" w:hint="eastAsia"/>
          <w:kern w:val="2"/>
          <w:sz w:val="36"/>
          <w:szCs w:val="36"/>
        </w:rPr>
      </w:pPr>
      <w:r w:rsidRPr="00B06B88">
        <w:rPr>
          <w:rFonts w:ascii="仿宋" w:eastAsia="仿宋" w:hAnsi="仿宋" w:cstheme="minorBidi" w:hint="eastAsia"/>
          <w:kern w:val="2"/>
          <w:sz w:val="36"/>
          <w:szCs w:val="36"/>
        </w:rPr>
        <w:t>6、制定并实施本馆干部队伍建设规划。</w:t>
      </w:r>
    </w:p>
    <w:p w:rsidR="00B06B88" w:rsidRPr="0017557F" w:rsidRDefault="00B06B88" w:rsidP="00794AE0">
      <w:pPr>
        <w:pStyle w:val="a5"/>
        <w:tabs>
          <w:tab w:val="left" w:pos="420"/>
        </w:tabs>
        <w:spacing w:line="360" w:lineRule="auto"/>
        <w:ind w:firstLineChars="200" w:firstLine="720"/>
        <w:jc w:val="both"/>
        <w:rPr>
          <w:rFonts w:ascii="仿宋" w:eastAsia="仿宋" w:hAnsi="仿宋" w:cstheme="minorBidi"/>
          <w:kern w:val="2"/>
          <w:sz w:val="36"/>
          <w:szCs w:val="36"/>
        </w:rPr>
      </w:pPr>
      <w:r w:rsidRPr="00B06B88">
        <w:rPr>
          <w:rFonts w:ascii="仿宋" w:eastAsia="仿宋" w:hAnsi="仿宋" w:cstheme="minorBidi" w:hint="eastAsia"/>
          <w:kern w:val="2"/>
          <w:sz w:val="36"/>
          <w:szCs w:val="36"/>
        </w:rPr>
        <w:t>7、组织开展档案学术交流活动。</w:t>
      </w:r>
    </w:p>
    <w:p w:rsidR="00B06B88" w:rsidRDefault="00B06B88" w:rsidP="00794AE0">
      <w:pPr>
        <w:pStyle w:val="a5"/>
        <w:tabs>
          <w:tab w:val="left" w:pos="420"/>
        </w:tabs>
        <w:spacing w:beforeAutospacing="0" w:afterAutospacing="0" w:line="360" w:lineRule="auto"/>
        <w:ind w:firstLineChars="200" w:firstLine="720"/>
        <w:jc w:val="both"/>
        <w:rPr>
          <w:rFonts w:ascii="仿宋" w:eastAsia="仿宋" w:hAnsi="仿宋" w:cstheme="minorBidi"/>
          <w:kern w:val="2"/>
          <w:sz w:val="36"/>
          <w:szCs w:val="36"/>
        </w:rPr>
      </w:pPr>
      <w:r w:rsidRPr="00B06B88">
        <w:rPr>
          <w:rFonts w:ascii="仿宋" w:eastAsia="仿宋" w:hAnsi="仿宋" w:cstheme="minorBidi" w:hint="eastAsia"/>
          <w:kern w:val="2"/>
          <w:sz w:val="36"/>
          <w:szCs w:val="36"/>
        </w:rPr>
        <w:t>8、完成市委办公室和上级主管部门交办的其它任务。</w:t>
      </w:r>
    </w:p>
    <w:p w:rsidR="00252256" w:rsidRDefault="00EE52CC" w:rsidP="00794AE0">
      <w:pPr>
        <w:pStyle w:val="a5"/>
        <w:tabs>
          <w:tab w:val="left" w:pos="420"/>
        </w:tabs>
        <w:spacing w:beforeAutospacing="0" w:afterAutospacing="0" w:line="360" w:lineRule="auto"/>
        <w:ind w:firstLineChars="200" w:firstLine="723"/>
        <w:jc w:val="both"/>
        <w:rPr>
          <w:rFonts w:ascii="仿宋" w:eastAsia="仿宋" w:hAnsi="仿宋"/>
          <w:b/>
          <w:bCs/>
          <w:sz w:val="36"/>
          <w:szCs w:val="36"/>
        </w:rPr>
      </w:pPr>
      <w:r>
        <w:rPr>
          <w:rFonts w:ascii="仿宋" w:eastAsia="仿宋" w:hAnsi="仿宋" w:hint="eastAsia"/>
          <w:b/>
          <w:bCs/>
          <w:sz w:val="36"/>
          <w:szCs w:val="36"/>
        </w:rPr>
        <w:lastRenderedPageBreak/>
        <w:t>（二）机构设置</w:t>
      </w:r>
    </w:p>
    <w:p w:rsidR="00B06B88" w:rsidRDefault="00EE52CC" w:rsidP="00794AE0">
      <w:pPr>
        <w:pStyle w:val="a5"/>
        <w:spacing w:beforeAutospacing="0" w:afterAutospacing="0" w:line="360" w:lineRule="auto"/>
        <w:ind w:firstLineChars="200" w:firstLine="720"/>
        <w:jc w:val="both"/>
        <w:rPr>
          <w:rFonts w:ascii="仿宋" w:eastAsia="仿宋" w:hAnsi="仿宋"/>
          <w:sz w:val="36"/>
          <w:szCs w:val="36"/>
        </w:rPr>
      </w:pPr>
      <w:r>
        <w:rPr>
          <w:rFonts w:ascii="仿宋" w:eastAsia="仿宋" w:hAnsi="仿宋" w:hint="eastAsia"/>
          <w:sz w:val="36"/>
          <w:szCs w:val="36"/>
        </w:rPr>
        <w:t>1、部门设置。根据编委核定本单位内设</w:t>
      </w:r>
      <w:r w:rsidR="00B06B88" w:rsidRPr="00B06B88">
        <w:rPr>
          <w:rFonts w:ascii="仿宋" w:eastAsia="仿宋" w:hAnsi="仿宋" w:hint="eastAsia"/>
          <w:sz w:val="36"/>
          <w:szCs w:val="36"/>
        </w:rPr>
        <w:t>常宁市档案馆内设机构包括办公室、接收征集股、管理鉴定股、查阅利用股、科技信息股、编研展览股。</w:t>
      </w:r>
    </w:p>
    <w:p w:rsidR="00252256" w:rsidRDefault="00EE52CC" w:rsidP="00794AE0">
      <w:pPr>
        <w:pStyle w:val="a5"/>
        <w:spacing w:beforeAutospacing="0" w:afterAutospacing="0" w:line="360" w:lineRule="auto"/>
        <w:ind w:firstLineChars="200" w:firstLine="720"/>
        <w:jc w:val="both"/>
        <w:rPr>
          <w:rFonts w:ascii="仿宋" w:eastAsia="仿宋" w:hAnsi="仿宋"/>
          <w:sz w:val="36"/>
          <w:szCs w:val="36"/>
        </w:rPr>
      </w:pPr>
      <w:r>
        <w:rPr>
          <w:rFonts w:ascii="仿宋" w:eastAsia="仿宋" w:hAnsi="仿宋" w:hint="eastAsia"/>
          <w:sz w:val="36"/>
          <w:szCs w:val="36"/>
        </w:rPr>
        <w:t>2、人员情况。本部门编制数</w:t>
      </w:r>
      <w:r w:rsidR="00B06B88">
        <w:rPr>
          <w:rFonts w:ascii="仿宋" w:eastAsia="仿宋" w:hAnsi="仿宋" w:hint="eastAsia"/>
          <w:sz w:val="36"/>
          <w:szCs w:val="36"/>
        </w:rPr>
        <w:t>18</w:t>
      </w:r>
      <w:r>
        <w:rPr>
          <w:rFonts w:ascii="仿宋" w:eastAsia="仿宋" w:hAnsi="仿宋" w:hint="eastAsia"/>
          <w:sz w:val="36"/>
          <w:szCs w:val="36"/>
        </w:rPr>
        <w:t>人,在职人数</w:t>
      </w:r>
      <w:r w:rsidR="00B06B88">
        <w:rPr>
          <w:rFonts w:ascii="仿宋" w:eastAsia="仿宋" w:hAnsi="仿宋" w:hint="eastAsia"/>
          <w:sz w:val="36"/>
          <w:szCs w:val="36"/>
        </w:rPr>
        <w:t>1</w:t>
      </w:r>
      <w:r w:rsidR="00923204">
        <w:rPr>
          <w:rFonts w:ascii="仿宋" w:eastAsia="仿宋" w:hAnsi="仿宋" w:hint="eastAsia"/>
          <w:sz w:val="36"/>
          <w:szCs w:val="36"/>
        </w:rPr>
        <w:t>7</w:t>
      </w:r>
      <w:r>
        <w:rPr>
          <w:rFonts w:ascii="仿宋" w:eastAsia="仿宋" w:hAnsi="仿宋" w:hint="eastAsia"/>
          <w:sz w:val="36"/>
          <w:szCs w:val="36"/>
        </w:rPr>
        <w:t>人，其中:在岗人数</w:t>
      </w:r>
      <w:r w:rsidR="00B06B88">
        <w:rPr>
          <w:rFonts w:ascii="仿宋" w:eastAsia="仿宋" w:hAnsi="仿宋" w:hint="eastAsia"/>
          <w:sz w:val="36"/>
          <w:szCs w:val="36"/>
        </w:rPr>
        <w:t>1</w:t>
      </w:r>
      <w:r w:rsidR="00923204">
        <w:rPr>
          <w:rFonts w:ascii="仿宋" w:eastAsia="仿宋" w:hAnsi="仿宋" w:hint="eastAsia"/>
          <w:sz w:val="36"/>
          <w:szCs w:val="36"/>
        </w:rPr>
        <w:t>7</w:t>
      </w:r>
      <w:r>
        <w:rPr>
          <w:rFonts w:ascii="仿宋" w:eastAsia="仿宋" w:hAnsi="仿宋" w:hint="eastAsia"/>
          <w:sz w:val="36"/>
          <w:szCs w:val="36"/>
        </w:rPr>
        <w:t>人。</w:t>
      </w:r>
    </w:p>
    <w:p w:rsidR="00252256" w:rsidRDefault="00EE52CC" w:rsidP="00794AE0">
      <w:pPr>
        <w:pStyle w:val="a5"/>
        <w:shd w:val="clear" w:color="auto" w:fill="FFFFFF"/>
        <w:spacing w:before="0" w:beforeAutospacing="0" w:after="0" w:afterAutospacing="0" w:line="360" w:lineRule="atLeast"/>
        <w:ind w:firstLine="645"/>
        <w:jc w:val="both"/>
        <w:rPr>
          <w:rFonts w:asciiTheme="majorEastAsia" w:eastAsiaTheme="majorEastAsia" w:hAnsiTheme="majorEastAsia" w:cs="Helvetica"/>
          <w:color w:val="333333"/>
          <w:sz w:val="36"/>
          <w:szCs w:val="36"/>
        </w:rPr>
      </w:pPr>
      <w:r>
        <w:rPr>
          <w:rStyle w:val="a6"/>
          <w:rFonts w:asciiTheme="majorEastAsia" w:eastAsiaTheme="majorEastAsia" w:hAnsiTheme="majorEastAsia" w:cs="Helvetica" w:hint="eastAsia"/>
          <w:bCs w:val="0"/>
          <w:color w:val="333333"/>
          <w:sz w:val="36"/>
          <w:szCs w:val="36"/>
        </w:rPr>
        <w:t>二、部门整体支出管理及使用情况分析</w:t>
      </w:r>
    </w:p>
    <w:p w:rsidR="00252256" w:rsidRDefault="00EE52CC" w:rsidP="00794AE0">
      <w:pPr>
        <w:pStyle w:val="a5"/>
        <w:shd w:val="clear" w:color="auto" w:fill="FFFFFF"/>
        <w:spacing w:before="0" w:beforeAutospacing="0" w:after="0" w:afterAutospacing="0" w:line="360" w:lineRule="atLeast"/>
        <w:ind w:firstLine="645"/>
        <w:jc w:val="both"/>
        <w:rPr>
          <w:rFonts w:ascii="Helvetica" w:hAnsi="Helvetica" w:cs="Helvetica"/>
          <w:color w:val="333333"/>
        </w:rPr>
      </w:pPr>
      <w:r>
        <w:rPr>
          <w:rStyle w:val="a6"/>
          <w:rFonts w:ascii="仿宋" w:eastAsia="仿宋" w:hAnsi="仿宋" w:cs="Helvetica" w:hint="eastAsia"/>
          <w:bCs w:val="0"/>
          <w:color w:val="333333"/>
          <w:sz w:val="36"/>
          <w:szCs w:val="36"/>
        </w:rPr>
        <w:t>（一）整体资金情况</w:t>
      </w:r>
    </w:p>
    <w:p w:rsidR="00252256" w:rsidRDefault="00EE52CC" w:rsidP="00794AE0">
      <w:pPr>
        <w:pStyle w:val="a5"/>
        <w:shd w:val="clear" w:color="auto" w:fill="FFFFFF"/>
        <w:spacing w:before="150" w:beforeAutospacing="0" w:after="0" w:afterAutospacing="0" w:line="360" w:lineRule="atLeast"/>
        <w:ind w:firstLine="645"/>
        <w:jc w:val="both"/>
        <w:rPr>
          <w:rFonts w:ascii="Helvetica" w:hAnsi="Helvetica" w:cs="Helvetica"/>
          <w:color w:val="333333"/>
        </w:rPr>
      </w:pPr>
      <w:r>
        <w:rPr>
          <w:rFonts w:ascii="仿宋" w:eastAsia="仿宋" w:hAnsi="仿宋" w:cs="Helvetica" w:hint="eastAsia"/>
          <w:color w:val="333333"/>
          <w:sz w:val="36"/>
          <w:szCs w:val="36"/>
        </w:rPr>
        <w:t>全年收入</w:t>
      </w:r>
      <w:r w:rsidR="00923204">
        <w:rPr>
          <w:rFonts w:ascii="仿宋" w:eastAsia="仿宋" w:hAnsi="仿宋" w:cs="Helvetica" w:hint="eastAsia"/>
          <w:color w:val="333333"/>
          <w:sz w:val="36"/>
          <w:szCs w:val="36"/>
        </w:rPr>
        <w:t>244.79</w:t>
      </w:r>
      <w:r>
        <w:rPr>
          <w:rFonts w:ascii="仿宋" w:eastAsia="仿宋" w:hAnsi="仿宋" w:cs="Helvetica" w:hint="eastAsia"/>
          <w:color w:val="333333"/>
          <w:sz w:val="36"/>
          <w:szCs w:val="36"/>
        </w:rPr>
        <w:t>万元，支出</w:t>
      </w:r>
      <w:r w:rsidR="00923204">
        <w:rPr>
          <w:rFonts w:ascii="仿宋" w:eastAsia="仿宋" w:hAnsi="仿宋" w:cs="Helvetica" w:hint="eastAsia"/>
          <w:color w:val="333333"/>
          <w:sz w:val="36"/>
          <w:szCs w:val="36"/>
        </w:rPr>
        <w:t>244.79</w:t>
      </w:r>
      <w:r>
        <w:rPr>
          <w:rFonts w:ascii="仿宋" w:eastAsia="仿宋" w:hAnsi="仿宋" w:cs="Helvetica" w:hint="eastAsia"/>
          <w:color w:val="333333"/>
          <w:sz w:val="36"/>
          <w:szCs w:val="36"/>
        </w:rPr>
        <w:t>万元。年初预算财政拨款</w:t>
      </w:r>
      <w:r w:rsidR="00923204">
        <w:rPr>
          <w:rFonts w:ascii="仿宋" w:eastAsia="仿宋" w:hAnsi="仿宋" w:cs="Helvetica" w:hint="eastAsia"/>
          <w:color w:val="333333"/>
          <w:sz w:val="36"/>
          <w:szCs w:val="36"/>
        </w:rPr>
        <w:t>269.8</w:t>
      </w:r>
      <w:r>
        <w:rPr>
          <w:rFonts w:ascii="仿宋" w:eastAsia="仿宋" w:hAnsi="仿宋" w:cs="Helvetica" w:hint="eastAsia"/>
          <w:color w:val="333333"/>
          <w:sz w:val="36"/>
          <w:szCs w:val="36"/>
        </w:rPr>
        <w:t>万元。</w:t>
      </w:r>
    </w:p>
    <w:p w:rsidR="00252256" w:rsidRDefault="00EE52CC" w:rsidP="00794AE0">
      <w:pPr>
        <w:pStyle w:val="a5"/>
        <w:shd w:val="clear" w:color="auto" w:fill="FFFFFF"/>
        <w:spacing w:before="0" w:beforeAutospacing="0" w:after="0" w:afterAutospacing="0" w:line="360" w:lineRule="atLeast"/>
        <w:ind w:firstLine="645"/>
        <w:jc w:val="both"/>
        <w:rPr>
          <w:rFonts w:ascii="Helvetica" w:hAnsi="Helvetica" w:cs="Helvetica"/>
          <w:color w:val="333333"/>
        </w:rPr>
      </w:pPr>
      <w:r>
        <w:rPr>
          <w:rStyle w:val="a6"/>
          <w:rFonts w:ascii="仿宋" w:eastAsia="仿宋" w:hAnsi="仿宋" w:cs="Helvetica" w:hint="eastAsia"/>
          <w:bCs w:val="0"/>
          <w:color w:val="333333"/>
          <w:sz w:val="36"/>
          <w:szCs w:val="36"/>
        </w:rPr>
        <w:t>（二）基本支出情况</w:t>
      </w:r>
    </w:p>
    <w:p w:rsidR="00252256" w:rsidRDefault="00EE52CC" w:rsidP="00794AE0">
      <w:pPr>
        <w:pStyle w:val="a5"/>
        <w:shd w:val="clear" w:color="auto" w:fill="FFFFFF"/>
        <w:spacing w:before="150" w:beforeAutospacing="0" w:after="0" w:afterAutospacing="0" w:line="360" w:lineRule="atLeast"/>
        <w:ind w:firstLine="645"/>
        <w:jc w:val="both"/>
        <w:rPr>
          <w:rFonts w:ascii="Helvetica" w:hAnsi="Helvetica" w:cs="Helvetica"/>
          <w:color w:val="333333"/>
        </w:rPr>
      </w:pPr>
      <w:r>
        <w:rPr>
          <w:rFonts w:ascii="仿宋" w:eastAsia="仿宋" w:hAnsi="仿宋" w:cs="Helvetica" w:hint="eastAsia"/>
          <w:color w:val="333333"/>
          <w:sz w:val="36"/>
          <w:szCs w:val="36"/>
        </w:rPr>
        <w:t>基本支出主要是为保障单位机构正常运转、完成日常工作任务而发生的各项支出,包括用于基本工资、津贴补贴等人员经费以及办公费、印刷费、水电费、办公设备购置等日常公用经费。基本支出共计</w:t>
      </w:r>
      <w:r w:rsidR="00D3114C">
        <w:rPr>
          <w:rFonts w:ascii="仿宋" w:eastAsia="仿宋" w:hAnsi="仿宋" w:cs="Helvetica" w:hint="eastAsia"/>
          <w:color w:val="333333"/>
          <w:sz w:val="36"/>
          <w:szCs w:val="36"/>
        </w:rPr>
        <w:t>167.0</w:t>
      </w:r>
      <w:r w:rsidR="00C21940">
        <w:rPr>
          <w:rFonts w:ascii="仿宋" w:eastAsia="仿宋" w:hAnsi="仿宋" w:cs="Helvetica" w:hint="eastAsia"/>
          <w:color w:val="333333"/>
          <w:sz w:val="36"/>
          <w:szCs w:val="36"/>
        </w:rPr>
        <w:t>6</w:t>
      </w:r>
      <w:r>
        <w:rPr>
          <w:rFonts w:ascii="仿宋" w:eastAsia="仿宋" w:hAnsi="仿宋" w:cs="Helvetica" w:hint="eastAsia"/>
          <w:color w:val="333333"/>
          <w:sz w:val="36"/>
          <w:szCs w:val="36"/>
        </w:rPr>
        <w:t>万元，其中:</w:t>
      </w:r>
      <w:r>
        <w:rPr>
          <w:rFonts w:ascii="仿宋" w:eastAsia="仿宋" w:hAnsi="仿宋" w:cs="Helvetica" w:hint="eastAsia"/>
          <w:color w:val="333333"/>
        </w:rPr>
        <w:t xml:space="preserve">　</w:t>
      </w:r>
    </w:p>
    <w:p w:rsidR="00252256" w:rsidRDefault="0017557F" w:rsidP="00794AE0">
      <w:pPr>
        <w:pStyle w:val="a5"/>
        <w:shd w:val="clear" w:color="auto" w:fill="FFFFFF"/>
        <w:spacing w:before="150" w:beforeAutospacing="0" w:after="0" w:afterAutospacing="0" w:line="360" w:lineRule="atLeast"/>
        <w:ind w:firstLineChars="200" w:firstLine="720"/>
        <w:jc w:val="both"/>
        <w:rPr>
          <w:rFonts w:ascii="仿宋" w:eastAsia="仿宋" w:hAnsi="仿宋" w:cs="Helvetica" w:hint="eastAsia"/>
          <w:color w:val="333333"/>
          <w:sz w:val="36"/>
          <w:szCs w:val="36"/>
        </w:rPr>
      </w:pPr>
      <w:r>
        <w:rPr>
          <w:rFonts w:ascii="仿宋" w:eastAsia="仿宋" w:hAnsi="仿宋" w:cs="Helvetica" w:hint="eastAsia"/>
          <w:color w:val="333333"/>
          <w:sz w:val="36"/>
          <w:szCs w:val="36"/>
        </w:rPr>
        <w:t>一般公共服务支出135.05万元</w:t>
      </w:r>
      <w:r w:rsidR="00EE52CC">
        <w:rPr>
          <w:rFonts w:ascii="仿宋" w:eastAsia="仿宋" w:hAnsi="仿宋" w:cs="Helvetica" w:hint="eastAsia"/>
          <w:color w:val="333333"/>
          <w:sz w:val="36"/>
          <w:szCs w:val="36"/>
        </w:rPr>
        <w:t>,</w:t>
      </w:r>
      <w:proofErr w:type="gramStart"/>
      <w:r w:rsidR="00EE52CC">
        <w:rPr>
          <w:rFonts w:ascii="仿宋" w:eastAsia="仿宋" w:hAnsi="仿宋" w:cs="Helvetica" w:hint="eastAsia"/>
          <w:color w:val="333333"/>
          <w:sz w:val="36"/>
          <w:szCs w:val="36"/>
        </w:rPr>
        <w:t>占基本</w:t>
      </w:r>
      <w:proofErr w:type="gramEnd"/>
      <w:r w:rsidR="00EE52CC">
        <w:rPr>
          <w:rFonts w:ascii="仿宋" w:eastAsia="仿宋" w:hAnsi="仿宋" w:cs="Helvetica" w:hint="eastAsia"/>
          <w:color w:val="333333"/>
          <w:sz w:val="36"/>
          <w:szCs w:val="36"/>
        </w:rPr>
        <w:t>支出的</w:t>
      </w:r>
      <w:r>
        <w:rPr>
          <w:rFonts w:ascii="仿宋" w:eastAsia="仿宋" w:hAnsi="仿宋" w:cs="Helvetica" w:hint="eastAsia"/>
          <w:color w:val="333333"/>
          <w:sz w:val="36"/>
          <w:szCs w:val="36"/>
        </w:rPr>
        <w:t>80.84</w:t>
      </w:r>
      <w:r w:rsidR="00EE52CC">
        <w:rPr>
          <w:rFonts w:ascii="仿宋" w:eastAsia="仿宋" w:hAnsi="仿宋" w:cs="Helvetica" w:hint="eastAsia"/>
          <w:color w:val="333333"/>
          <w:sz w:val="36"/>
          <w:szCs w:val="36"/>
        </w:rPr>
        <w:t>%；</w:t>
      </w:r>
    </w:p>
    <w:p w:rsidR="0017557F" w:rsidRDefault="0017557F" w:rsidP="00794AE0">
      <w:pPr>
        <w:pStyle w:val="a5"/>
        <w:shd w:val="clear" w:color="auto" w:fill="FFFFFF"/>
        <w:spacing w:before="150" w:beforeAutospacing="0" w:after="0" w:afterAutospacing="0" w:line="360" w:lineRule="atLeast"/>
        <w:ind w:firstLineChars="200" w:firstLine="720"/>
        <w:jc w:val="both"/>
        <w:rPr>
          <w:rFonts w:ascii="仿宋" w:eastAsia="仿宋" w:hAnsi="仿宋" w:cs="Helvetica"/>
          <w:color w:val="333333"/>
          <w:sz w:val="36"/>
          <w:szCs w:val="36"/>
        </w:rPr>
      </w:pPr>
      <w:r>
        <w:rPr>
          <w:rFonts w:ascii="仿宋" w:eastAsia="仿宋" w:hAnsi="仿宋" w:cs="Helvetica" w:hint="eastAsia"/>
          <w:color w:val="333333"/>
          <w:sz w:val="36"/>
          <w:szCs w:val="36"/>
        </w:rPr>
        <w:t>社会保障缴费15.67万元，</w:t>
      </w:r>
      <w:proofErr w:type="gramStart"/>
      <w:r>
        <w:rPr>
          <w:rFonts w:ascii="仿宋" w:eastAsia="仿宋" w:hAnsi="仿宋" w:cs="Helvetica" w:hint="eastAsia"/>
          <w:color w:val="333333"/>
          <w:sz w:val="36"/>
          <w:szCs w:val="36"/>
        </w:rPr>
        <w:t>占基本</w:t>
      </w:r>
      <w:proofErr w:type="gramEnd"/>
      <w:r>
        <w:rPr>
          <w:rFonts w:ascii="仿宋" w:eastAsia="仿宋" w:hAnsi="仿宋" w:cs="Helvetica" w:hint="eastAsia"/>
          <w:color w:val="333333"/>
          <w:sz w:val="36"/>
          <w:szCs w:val="36"/>
        </w:rPr>
        <w:t>支出的9.38%；</w:t>
      </w:r>
    </w:p>
    <w:p w:rsidR="0017557F" w:rsidRDefault="0017557F" w:rsidP="00794AE0">
      <w:pPr>
        <w:pStyle w:val="a5"/>
        <w:shd w:val="clear" w:color="auto" w:fill="FFFFFF"/>
        <w:spacing w:before="150" w:beforeAutospacing="0" w:after="0" w:afterAutospacing="0" w:line="360" w:lineRule="atLeast"/>
        <w:ind w:firstLineChars="200" w:firstLine="720"/>
        <w:jc w:val="both"/>
        <w:rPr>
          <w:rFonts w:ascii="仿宋" w:eastAsia="仿宋" w:hAnsi="仿宋" w:cs="Helvetica" w:hint="eastAsia"/>
          <w:color w:val="333333"/>
          <w:sz w:val="36"/>
          <w:szCs w:val="36"/>
        </w:rPr>
      </w:pPr>
      <w:r>
        <w:rPr>
          <w:rFonts w:ascii="仿宋" w:eastAsia="仿宋" w:hAnsi="仿宋" w:cs="Helvetica" w:hint="eastAsia"/>
          <w:color w:val="333333"/>
          <w:sz w:val="36"/>
          <w:szCs w:val="36"/>
        </w:rPr>
        <w:t>卫生健康支出7.4万元，</w:t>
      </w:r>
      <w:proofErr w:type="gramStart"/>
      <w:r>
        <w:rPr>
          <w:rFonts w:ascii="仿宋" w:eastAsia="仿宋" w:hAnsi="仿宋" w:cs="Helvetica" w:hint="eastAsia"/>
          <w:color w:val="333333"/>
          <w:sz w:val="36"/>
          <w:szCs w:val="36"/>
        </w:rPr>
        <w:t>占基本</w:t>
      </w:r>
      <w:proofErr w:type="gramEnd"/>
      <w:r>
        <w:rPr>
          <w:rFonts w:ascii="仿宋" w:eastAsia="仿宋" w:hAnsi="仿宋" w:cs="Helvetica" w:hint="eastAsia"/>
          <w:color w:val="333333"/>
          <w:sz w:val="36"/>
          <w:szCs w:val="36"/>
        </w:rPr>
        <w:t>支出的4.42%；</w:t>
      </w:r>
    </w:p>
    <w:p w:rsidR="0017557F" w:rsidRDefault="0017557F" w:rsidP="00794AE0">
      <w:pPr>
        <w:pStyle w:val="a5"/>
        <w:shd w:val="clear" w:color="auto" w:fill="FFFFFF"/>
        <w:spacing w:before="150" w:beforeAutospacing="0" w:after="0" w:afterAutospacing="0" w:line="360" w:lineRule="atLeast"/>
        <w:ind w:firstLineChars="200" w:firstLine="720"/>
        <w:jc w:val="both"/>
        <w:rPr>
          <w:rFonts w:ascii="仿宋" w:eastAsia="仿宋" w:hAnsi="仿宋" w:cs="Helvetica"/>
          <w:color w:val="333333"/>
          <w:sz w:val="36"/>
          <w:szCs w:val="36"/>
        </w:rPr>
      </w:pPr>
      <w:r>
        <w:rPr>
          <w:rFonts w:ascii="仿宋" w:eastAsia="仿宋" w:hAnsi="仿宋" w:cs="Helvetica" w:hint="eastAsia"/>
          <w:color w:val="333333"/>
          <w:sz w:val="36"/>
          <w:szCs w:val="36"/>
        </w:rPr>
        <w:lastRenderedPageBreak/>
        <w:t>住房和保障支出8.95万元，</w:t>
      </w:r>
      <w:proofErr w:type="gramStart"/>
      <w:r>
        <w:rPr>
          <w:rFonts w:ascii="仿宋" w:eastAsia="仿宋" w:hAnsi="仿宋" w:cs="Helvetica" w:hint="eastAsia"/>
          <w:color w:val="333333"/>
          <w:sz w:val="36"/>
          <w:szCs w:val="36"/>
        </w:rPr>
        <w:t>占基本</w:t>
      </w:r>
      <w:proofErr w:type="gramEnd"/>
      <w:r>
        <w:rPr>
          <w:rFonts w:ascii="仿宋" w:eastAsia="仿宋" w:hAnsi="仿宋" w:cs="Helvetica" w:hint="eastAsia"/>
          <w:color w:val="333333"/>
          <w:sz w:val="36"/>
          <w:szCs w:val="36"/>
        </w:rPr>
        <w:t>支出的5.36%</w:t>
      </w:r>
      <w:r w:rsidR="00192FD2">
        <w:rPr>
          <w:rFonts w:ascii="仿宋" w:eastAsia="仿宋" w:hAnsi="仿宋" w:cs="Helvetica" w:hint="eastAsia"/>
          <w:color w:val="333333"/>
          <w:sz w:val="36"/>
          <w:szCs w:val="36"/>
        </w:rPr>
        <w:t>。</w:t>
      </w:r>
    </w:p>
    <w:p w:rsidR="0017557F" w:rsidRPr="0017557F" w:rsidRDefault="0017557F" w:rsidP="00794AE0">
      <w:pPr>
        <w:pStyle w:val="a5"/>
        <w:shd w:val="clear" w:color="auto" w:fill="FFFFFF"/>
        <w:spacing w:before="150" w:beforeAutospacing="0" w:after="0" w:afterAutospacing="0" w:line="360" w:lineRule="atLeast"/>
        <w:jc w:val="both"/>
        <w:rPr>
          <w:rFonts w:ascii="Helvetica" w:hAnsi="Helvetica" w:cs="Helvetica"/>
          <w:color w:val="333333"/>
        </w:rPr>
      </w:pPr>
    </w:p>
    <w:p w:rsidR="00252256" w:rsidRDefault="00EE52CC" w:rsidP="00794AE0">
      <w:pPr>
        <w:pStyle w:val="a5"/>
        <w:shd w:val="clear" w:color="auto" w:fill="FFFFFF"/>
        <w:spacing w:before="0" w:beforeAutospacing="0" w:after="0" w:afterAutospacing="0" w:line="360" w:lineRule="atLeast"/>
        <w:ind w:firstLine="645"/>
        <w:jc w:val="both"/>
        <w:rPr>
          <w:rFonts w:ascii="Helvetica" w:hAnsi="Helvetica" w:cs="Helvetica"/>
          <w:color w:val="333333"/>
        </w:rPr>
      </w:pPr>
      <w:r>
        <w:rPr>
          <w:rStyle w:val="a6"/>
          <w:rFonts w:ascii="仿宋" w:eastAsia="仿宋" w:hAnsi="仿宋" w:cs="Helvetica" w:hint="eastAsia"/>
          <w:bCs w:val="0"/>
          <w:color w:val="333333"/>
          <w:sz w:val="36"/>
          <w:szCs w:val="36"/>
        </w:rPr>
        <w:t>（三）项目支出情况</w:t>
      </w:r>
    </w:p>
    <w:p w:rsidR="00252256" w:rsidRDefault="00EE52CC" w:rsidP="00794AE0">
      <w:pPr>
        <w:pStyle w:val="a5"/>
        <w:shd w:val="clear" w:color="auto" w:fill="FFFFFF"/>
        <w:spacing w:before="150" w:beforeAutospacing="0" w:after="0" w:afterAutospacing="0" w:line="360" w:lineRule="atLeast"/>
        <w:ind w:firstLineChars="200" w:firstLine="720"/>
        <w:jc w:val="both"/>
        <w:rPr>
          <w:rFonts w:ascii="仿宋" w:eastAsia="仿宋" w:hAnsi="仿宋" w:cs="Helvetica"/>
          <w:color w:val="333333"/>
          <w:sz w:val="36"/>
          <w:szCs w:val="36"/>
        </w:rPr>
      </w:pPr>
      <w:r>
        <w:rPr>
          <w:rFonts w:ascii="仿宋" w:eastAsia="仿宋" w:hAnsi="仿宋" w:cs="Helvetica" w:hint="eastAsia"/>
          <w:color w:val="333333"/>
          <w:sz w:val="36"/>
          <w:szCs w:val="36"/>
        </w:rPr>
        <w:t>项目支出是指单位为完成特定行政工作任务或事业发展目标而发生的支出,包括</w:t>
      </w:r>
      <w:r w:rsidR="009C23BB">
        <w:rPr>
          <w:rFonts w:ascii="仿宋" w:eastAsia="仿宋" w:hAnsi="仿宋" w:cs="Helvetica" w:hint="eastAsia"/>
          <w:color w:val="333333"/>
          <w:sz w:val="36"/>
          <w:szCs w:val="36"/>
        </w:rPr>
        <w:t>重点档案抢救</w:t>
      </w:r>
      <w:r w:rsidR="00975D0D">
        <w:rPr>
          <w:rFonts w:ascii="仿宋" w:eastAsia="仿宋" w:hAnsi="仿宋" w:cs="Helvetica" w:hint="eastAsia"/>
          <w:color w:val="333333"/>
          <w:sz w:val="36"/>
          <w:szCs w:val="36"/>
        </w:rPr>
        <w:t>、档案数字化、《抗战档案汇编·常宁卷》</w:t>
      </w:r>
      <w:r>
        <w:rPr>
          <w:rFonts w:ascii="仿宋" w:eastAsia="仿宋" w:hAnsi="仿宋" w:cs="Helvetica" w:hint="eastAsia"/>
          <w:color w:val="333333"/>
          <w:sz w:val="36"/>
          <w:szCs w:val="36"/>
        </w:rPr>
        <w:t>等</w:t>
      </w:r>
      <w:r w:rsidR="00975D0D">
        <w:rPr>
          <w:rFonts w:ascii="仿宋" w:eastAsia="仿宋" w:hAnsi="仿宋" w:cs="Helvetica" w:hint="eastAsia"/>
          <w:color w:val="333333"/>
          <w:sz w:val="36"/>
          <w:szCs w:val="36"/>
        </w:rPr>
        <w:t>专项</w:t>
      </w:r>
      <w:r>
        <w:rPr>
          <w:rFonts w:ascii="仿宋" w:eastAsia="仿宋" w:hAnsi="仿宋" w:cs="Helvetica" w:hint="eastAsia"/>
          <w:color w:val="333333"/>
          <w:sz w:val="36"/>
          <w:szCs w:val="36"/>
        </w:rPr>
        <w:t>项目。2021年预算安排本</w:t>
      </w:r>
      <w:r w:rsidR="009C23BB">
        <w:rPr>
          <w:rFonts w:ascii="仿宋" w:eastAsia="仿宋" w:hAnsi="仿宋" w:cs="Helvetica" w:hint="eastAsia"/>
          <w:color w:val="333333"/>
          <w:sz w:val="36"/>
          <w:szCs w:val="36"/>
        </w:rPr>
        <w:t>馆</w:t>
      </w:r>
      <w:r>
        <w:rPr>
          <w:rFonts w:ascii="仿宋" w:eastAsia="仿宋" w:hAnsi="仿宋" w:cs="Helvetica" w:hint="eastAsia"/>
          <w:color w:val="333333"/>
          <w:sz w:val="36"/>
          <w:szCs w:val="36"/>
        </w:rPr>
        <w:t>专项资金预算</w:t>
      </w:r>
      <w:r w:rsidR="009C23BB">
        <w:rPr>
          <w:rFonts w:ascii="仿宋" w:eastAsia="仿宋" w:hAnsi="仿宋" w:cs="Helvetica" w:hint="eastAsia"/>
          <w:color w:val="333333"/>
          <w:sz w:val="36"/>
          <w:szCs w:val="36"/>
        </w:rPr>
        <w:t>78</w:t>
      </w:r>
      <w:r>
        <w:rPr>
          <w:rFonts w:ascii="仿宋" w:eastAsia="仿宋" w:hAnsi="仿宋" w:cs="Helvetica" w:hint="eastAsia"/>
          <w:color w:val="333333"/>
          <w:sz w:val="36"/>
          <w:szCs w:val="36"/>
        </w:rPr>
        <w:t>万元。实际</w:t>
      </w:r>
      <w:r w:rsidR="009C23BB" w:rsidRPr="009C23BB">
        <w:rPr>
          <w:rFonts w:ascii="仿宋" w:eastAsia="仿宋" w:hAnsi="仿宋" w:cs="Helvetica" w:hint="eastAsia"/>
          <w:color w:val="333333"/>
          <w:sz w:val="36"/>
          <w:szCs w:val="36"/>
        </w:rPr>
        <w:t>项目支出77.73</w:t>
      </w:r>
      <w:r w:rsidR="009C23BB">
        <w:rPr>
          <w:rFonts w:ascii="仿宋" w:eastAsia="仿宋" w:hAnsi="仿宋" w:cs="Helvetica" w:hint="eastAsia"/>
          <w:color w:val="333333"/>
          <w:sz w:val="36"/>
          <w:szCs w:val="36"/>
        </w:rPr>
        <w:t>万元</w:t>
      </w:r>
      <w:r>
        <w:rPr>
          <w:rFonts w:ascii="仿宋" w:eastAsia="仿宋" w:hAnsi="仿宋" w:cs="Helvetica" w:hint="eastAsia"/>
          <w:color w:val="333333"/>
          <w:sz w:val="36"/>
          <w:szCs w:val="36"/>
        </w:rPr>
        <w:t>。</w:t>
      </w:r>
    </w:p>
    <w:p w:rsidR="00252256" w:rsidRDefault="00EE52CC" w:rsidP="00794AE0">
      <w:pPr>
        <w:pStyle w:val="a5"/>
        <w:shd w:val="clear" w:color="auto" w:fill="FFFFFF"/>
        <w:spacing w:before="0" w:beforeAutospacing="0" w:after="0" w:afterAutospacing="0" w:line="360" w:lineRule="atLeast"/>
        <w:ind w:firstLine="645"/>
        <w:jc w:val="both"/>
        <w:rPr>
          <w:rFonts w:ascii="Helvetica" w:hAnsi="Helvetica" w:cs="Helvetica"/>
          <w:color w:val="333333"/>
        </w:rPr>
      </w:pPr>
      <w:r>
        <w:rPr>
          <w:rStyle w:val="a6"/>
          <w:rFonts w:ascii="仿宋" w:eastAsia="仿宋" w:hAnsi="仿宋" w:cs="Helvetica" w:hint="eastAsia"/>
          <w:bCs w:val="0"/>
          <w:color w:val="333333"/>
          <w:sz w:val="36"/>
          <w:szCs w:val="36"/>
        </w:rPr>
        <w:t>（四）“三公”经费情况</w:t>
      </w:r>
    </w:p>
    <w:p w:rsidR="003D21FD" w:rsidRPr="003D21FD" w:rsidRDefault="003D21FD" w:rsidP="00794AE0">
      <w:pPr>
        <w:ind w:firstLineChars="200" w:firstLine="720"/>
        <w:rPr>
          <w:rFonts w:ascii="仿宋" w:eastAsia="仿宋" w:hAnsi="仿宋" w:cs="Helvetica"/>
          <w:b/>
          <w:color w:val="333333"/>
          <w:kern w:val="0"/>
          <w:sz w:val="36"/>
          <w:szCs w:val="36"/>
        </w:rPr>
      </w:pPr>
      <w:r w:rsidRPr="003D21FD">
        <w:rPr>
          <w:rFonts w:ascii="仿宋" w:eastAsia="仿宋" w:hAnsi="仿宋" w:cs="Helvetica" w:hint="eastAsia"/>
          <w:color w:val="333333"/>
          <w:kern w:val="0"/>
          <w:sz w:val="36"/>
          <w:szCs w:val="36"/>
        </w:rPr>
        <w:t>2021年度“三公”经费财政拨款支出预算为3.</w:t>
      </w:r>
      <w:r w:rsidR="0022526B">
        <w:rPr>
          <w:rFonts w:ascii="仿宋" w:eastAsia="仿宋" w:hAnsi="仿宋" w:cs="Helvetica" w:hint="eastAsia"/>
          <w:color w:val="333333"/>
          <w:kern w:val="0"/>
          <w:sz w:val="36"/>
          <w:szCs w:val="36"/>
        </w:rPr>
        <w:t>8</w:t>
      </w:r>
      <w:r w:rsidRPr="003D21FD">
        <w:rPr>
          <w:rFonts w:ascii="仿宋" w:eastAsia="仿宋" w:hAnsi="仿宋" w:cs="Helvetica" w:hint="eastAsia"/>
          <w:color w:val="333333"/>
          <w:kern w:val="0"/>
          <w:sz w:val="36"/>
          <w:szCs w:val="36"/>
        </w:rPr>
        <w:t>万元，支出决算为0万元，完成预算的0.0%，主要原因是按相关要求严控</w:t>
      </w:r>
      <w:r>
        <w:rPr>
          <w:rFonts w:ascii="仿宋" w:eastAsia="仿宋" w:hAnsi="仿宋" w:cs="Helvetica" w:hint="eastAsia"/>
          <w:color w:val="333333"/>
          <w:kern w:val="0"/>
          <w:sz w:val="36"/>
          <w:szCs w:val="36"/>
        </w:rPr>
        <w:t>“</w:t>
      </w:r>
      <w:r w:rsidRPr="003D21FD">
        <w:rPr>
          <w:rFonts w:ascii="仿宋" w:eastAsia="仿宋" w:hAnsi="仿宋" w:cs="Helvetica" w:hint="eastAsia"/>
          <w:color w:val="333333"/>
          <w:kern w:val="0"/>
          <w:sz w:val="36"/>
          <w:szCs w:val="36"/>
        </w:rPr>
        <w:t>三公</w:t>
      </w:r>
      <w:r>
        <w:rPr>
          <w:rFonts w:ascii="仿宋" w:eastAsia="仿宋" w:hAnsi="仿宋" w:cs="Helvetica" w:hint="eastAsia"/>
          <w:color w:val="333333"/>
          <w:kern w:val="0"/>
          <w:sz w:val="36"/>
          <w:szCs w:val="36"/>
        </w:rPr>
        <w:t>”</w:t>
      </w:r>
      <w:r w:rsidRPr="003D21FD">
        <w:rPr>
          <w:rFonts w:ascii="仿宋" w:eastAsia="仿宋" w:hAnsi="仿宋" w:cs="Helvetica" w:hint="eastAsia"/>
          <w:color w:val="333333"/>
          <w:kern w:val="0"/>
          <w:sz w:val="36"/>
          <w:szCs w:val="36"/>
        </w:rPr>
        <w:t>经费开支</w:t>
      </w:r>
      <w:r>
        <w:rPr>
          <w:rFonts w:ascii="仿宋" w:eastAsia="仿宋" w:hAnsi="仿宋" w:cs="Helvetica" w:hint="eastAsia"/>
          <w:color w:val="333333"/>
          <w:kern w:val="0"/>
          <w:sz w:val="36"/>
          <w:szCs w:val="36"/>
        </w:rPr>
        <w:t>。</w:t>
      </w:r>
    </w:p>
    <w:p w:rsidR="00252256" w:rsidRDefault="000755CF" w:rsidP="00794AE0">
      <w:pPr>
        <w:pStyle w:val="a5"/>
        <w:shd w:val="clear" w:color="auto" w:fill="FFFFFF"/>
        <w:spacing w:before="0" w:beforeAutospacing="0" w:after="0" w:afterAutospacing="0" w:line="360" w:lineRule="atLeast"/>
        <w:ind w:firstLine="645"/>
        <w:jc w:val="both"/>
        <w:rPr>
          <w:rFonts w:asciiTheme="majorEastAsia" w:eastAsiaTheme="majorEastAsia" w:hAnsiTheme="majorEastAsia" w:cs="Helvetica"/>
          <w:color w:val="333333"/>
        </w:rPr>
      </w:pPr>
      <w:r>
        <w:rPr>
          <w:rStyle w:val="a6"/>
          <w:rFonts w:asciiTheme="majorEastAsia" w:eastAsiaTheme="majorEastAsia" w:hAnsiTheme="majorEastAsia" w:cs="Helvetica" w:hint="eastAsia"/>
          <w:bCs w:val="0"/>
          <w:color w:val="333333"/>
          <w:sz w:val="36"/>
          <w:szCs w:val="36"/>
        </w:rPr>
        <w:t>三</w:t>
      </w:r>
      <w:r w:rsidR="00EE52CC">
        <w:rPr>
          <w:rStyle w:val="a6"/>
          <w:rFonts w:asciiTheme="majorEastAsia" w:eastAsiaTheme="majorEastAsia" w:hAnsiTheme="majorEastAsia" w:cs="Helvetica" w:hint="eastAsia"/>
          <w:bCs w:val="0"/>
          <w:color w:val="333333"/>
          <w:sz w:val="36"/>
          <w:szCs w:val="36"/>
        </w:rPr>
        <w:t>、部门整体支出绩效情况分析</w:t>
      </w:r>
    </w:p>
    <w:p w:rsidR="00516315" w:rsidRPr="00516315" w:rsidRDefault="00516315" w:rsidP="00794AE0">
      <w:pPr>
        <w:autoSpaceDE w:val="0"/>
        <w:autoSpaceDN w:val="0"/>
        <w:adjustRightInd w:val="0"/>
        <w:ind w:firstLineChars="200" w:firstLine="720"/>
        <w:rPr>
          <w:rFonts w:ascii="仿宋" w:eastAsia="仿宋" w:hAnsi="仿宋" w:cs="Helvetica"/>
          <w:color w:val="333333"/>
          <w:kern w:val="0"/>
          <w:sz w:val="36"/>
          <w:szCs w:val="36"/>
        </w:rPr>
      </w:pPr>
      <w:r w:rsidRPr="00516315">
        <w:rPr>
          <w:rFonts w:ascii="仿宋" w:eastAsia="仿宋" w:hAnsi="仿宋" w:cs="Helvetica" w:hint="eastAsia"/>
          <w:color w:val="333333"/>
          <w:kern w:val="0"/>
          <w:sz w:val="36"/>
          <w:szCs w:val="36"/>
        </w:rPr>
        <w:t>根据预算绩效管理要求，</w:t>
      </w:r>
      <w:proofErr w:type="gramStart"/>
      <w:r w:rsidRPr="00516315">
        <w:rPr>
          <w:rFonts w:ascii="仿宋" w:eastAsia="仿宋" w:hAnsi="仿宋" w:cs="Helvetica" w:hint="eastAsia"/>
          <w:color w:val="333333"/>
          <w:kern w:val="0"/>
          <w:sz w:val="36"/>
          <w:szCs w:val="36"/>
        </w:rPr>
        <w:t>我部门</w:t>
      </w:r>
      <w:proofErr w:type="gramEnd"/>
      <w:r w:rsidRPr="00516315">
        <w:rPr>
          <w:rFonts w:ascii="仿宋" w:eastAsia="仿宋" w:hAnsi="仿宋" w:cs="Helvetica" w:hint="eastAsia"/>
          <w:color w:val="333333"/>
          <w:kern w:val="0"/>
          <w:sz w:val="36"/>
          <w:szCs w:val="36"/>
        </w:rPr>
        <w:t>组织对2021年度一般公共预算项目支出全面开展绩效自评，其中，</w:t>
      </w:r>
      <w:proofErr w:type="gramStart"/>
      <w:r w:rsidRPr="00516315">
        <w:rPr>
          <w:rFonts w:ascii="仿宋" w:eastAsia="仿宋" w:hAnsi="仿宋" w:cs="Helvetica" w:hint="eastAsia"/>
          <w:color w:val="333333"/>
          <w:kern w:val="0"/>
          <w:sz w:val="36"/>
          <w:szCs w:val="36"/>
        </w:rPr>
        <w:t>一级项目</w:t>
      </w:r>
      <w:proofErr w:type="gramEnd"/>
      <w:r w:rsidRPr="00516315">
        <w:rPr>
          <w:rFonts w:ascii="仿宋" w:eastAsia="仿宋" w:hAnsi="仿宋" w:cs="Helvetica" w:hint="eastAsia"/>
          <w:color w:val="333333"/>
          <w:kern w:val="0"/>
          <w:sz w:val="36"/>
          <w:szCs w:val="36"/>
        </w:rPr>
        <w:t>5个，二级项目0个，共涉及资金78万元，占一般公共预算项目支出总额的100.0%。组织对2021年度0个政府性基金预算项目支出开展绩效自评，共涉及资金0万元，占政府性基金预算项目支出总额的0.0%。组织对2021年度0个国有资本经营预算项目支出开展绩效自评，共涉及资金0万元，占国有资本经营预算项目支出总额的0.0%。</w:t>
      </w:r>
    </w:p>
    <w:p w:rsidR="00516315" w:rsidRDefault="00516315" w:rsidP="00794AE0">
      <w:pPr>
        <w:autoSpaceDE w:val="0"/>
        <w:autoSpaceDN w:val="0"/>
        <w:adjustRightInd w:val="0"/>
        <w:ind w:firstLineChars="200" w:firstLine="720"/>
        <w:rPr>
          <w:rFonts w:ascii="仿宋" w:eastAsia="仿宋" w:hAnsi="仿宋" w:cs="Helvetica" w:hint="eastAsia"/>
          <w:color w:val="333333"/>
          <w:kern w:val="0"/>
          <w:sz w:val="36"/>
          <w:szCs w:val="36"/>
        </w:rPr>
      </w:pPr>
      <w:r w:rsidRPr="00516315">
        <w:rPr>
          <w:rFonts w:ascii="仿宋" w:eastAsia="仿宋" w:hAnsi="仿宋" w:cs="Helvetica" w:hint="eastAsia"/>
          <w:color w:val="333333"/>
          <w:kern w:val="0"/>
          <w:sz w:val="36"/>
          <w:szCs w:val="36"/>
        </w:rPr>
        <w:lastRenderedPageBreak/>
        <w:t>组织对重点档案抢救经费、档案保护费、档案数字化建设、《抗战档案汇编·常宁卷》等5个项目开展了部门评价，涉及一般公共预算支出78万元，政府性基金预算支出0万元，国有资本经营预算支出0万元。从评价情况来看绩效评价效果良好。</w:t>
      </w:r>
    </w:p>
    <w:p w:rsidR="00516315" w:rsidRPr="0045507A" w:rsidRDefault="00516315" w:rsidP="00794AE0">
      <w:pPr>
        <w:autoSpaceDE w:val="0"/>
        <w:autoSpaceDN w:val="0"/>
        <w:adjustRightInd w:val="0"/>
        <w:ind w:firstLineChars="200" w:firstLine="723"/>
        <w:rPr>
          <w:rFonts w:ascii="仿宋" w:eastAsia="仿宋" w:hAnsi="仿宋" w:cs="Helvetica" w:hint="eastAsia"/>
          <w:b/>
          <w:color w:val="333333"/>
          <w:kern w:val="0"/>
          <w:sz w:val="36"/>
          <w:szCs w:val="36"/>
        </w:rPr>
      </w:pPr>
      <w:r w:rsidRPr="0045507A">
        <w:rPr>
          <w:rFonts w:ascii="仿宋" w:eastAsia="仿宋" w:hAnsi="仿宋" w:cs="Helvetica" w:hint="eastAsia"/>
          <w:b/>
          <w:color w:val="333333"/>
          <w:kern w:val="0"/>
          <w:sz w:val="36"/>
          <w:szCs w:val="36"/>
        </w:rPr>
        <w:t>1.</w:t>
      </w:r>
      <w:r w:rsidRPr="0045507A">
        <w:rPr>
          <w:rFonts w:ascii="仿宋" w:eastAsia="仿宋" w:hAnsi="仿宋" w:cs="Helvetica" w:hint="eastAsia"/>
          <w:b/>
          <w:color w:val="333333"/>
          <w:kern w:val="0"/>
          <w:sz w:val="36"/>
          <w:szCs w:val="36"/>
        </w:rPr>
        <w:tab/>
        <w:t>丰富馆藏资源。</w:t>
      </w:r>
    </w:p>
    <w:p w:rsidR="00516315" w:rsidRPr="00516315" w:rsidRDefault="00516315" w:rsidP="00794AE0">
      <w:pPr>
        <w:autoSpaceDE w:val="0"/>
        <w:autoSpaceDN w:val="0"/>
        <w:adjustRightInd w:val="0"/>
        <w:ind w:firstLineChars="200" w:firstLine="720"/>
        <w:rPr>
          <w:rFonts w:ascii="仿宋" w:eastAsia="仿宋" w:hAnsi="仿宋" w:cs="Helvetica" w:hint="eastAsia"/>
          <w:color w:val="333333"/>
          <w:kern w:val="0"/>
          <w:sz w:val="36"/>
          <w:szCs w:val="36"/>
        </w:rPr>
      </w:pPr>
      <w:r w:rsidRPr="00516315">
        <w:rPr>
          <w:rFonts w:ascii="仿宋" w:eastAsia="仿宋" w:hAnsi="仿宋" w:cs="Helvetica" w:hint="eastAsia"/>
          <w:color w:val="333333"/>
          <w:kern w:val="0"/>
          <w:sz w:val="36"/>
          <w:szCs w:val="36"/>
        </w:rPr>
        <w:t>一是接收疫情防控档案：接收全市24个乡镇（办事处、片区）、及27个市直行业部门的疫情防控资料及整理数量情况，共计207盒，其中照片541张，和电子目录存在硬盘中。</w:t>
      </w:r>
    </w:p>
    <w:p w:rsidR="00516315" w:rsidRPr="00516315" w:rsidRDefault="00516315" w:rsidP="00794AE0">
      <w:pPr>
        <w:autoSpaceDE w:val="0"/>
        <w:autoSpaceDN w:val="0"/>
        <w:adjustRightInd w:val="0"/>
        <w:ind w:firstLineChars="200" w:firstLine="720"/>
        <w:rPr>
          <w:rFonts w:ascii="仿宋" w:eastAsia="仿宋" w:hAnsi="仿宋" w:cs="Helvetica" w:hint="eastAsia"/>
          <w:color w:val="333333"/>
          <w:kern w:val="0"/>
          <w:sz w:val="36"/>
          <w:szCs w:val="36"/>
        </w:rPr>
      </w:pPr>
      <w:r w:rsidRPr="00516315">
        <w:rPr>
          <w:rFonts w:ascii="仿宋" w:eastAsia="仿宋" w:hAnsi="仿宋" w:cs="Helvetica" w:hint="eastAsia"/>
          <w:color w:val="333333"/>
          <w:kern w:val="0"/>
          <w:sz w:val="36"/>
          <w:szCs w:val="36"/>
        </w:rPr>
        <w:t>二是接收脱贫攻坚档案：接收全市24个乡镇（办事处、片区）、及32个市直行业部门的疫情防控资料及整理数量情况，共计2045盒，其中照片1067张，录像影音4张和电子目录存在硬盘中。</w:t>
      </w:r>
    </w:p>
    <w:p w:rsidR="00516315" w:rsidRPr="00516315" w:rsidRDefault="00516315" w:rsidP="00794AE0">
      <w:pPr>
        <w:autoSpaceDE w:val="0"/>
        <w:autoSpaceDN w:val="0"/>
        <w:adjustRightInd w:val="0"/>
        <w:ind w:firstLineChars="200" w:firstLine="720"/>
        <w:rPr>
          <w:rFonts w:ascii="仿宋" w:eastAsia="仿宋" w:hAnsi="仿宋" w:cs="Helvetica" w:hint="eastAsia"/>
          <w:color w:val="333333"/>
          <w:kern w:val="0"/>
          <w:sz w:val="36"/>
          <w:szCs w:val="36"/>
        </w:rPr>
      </w:pPr>
      <w:r w:rsidRPr="00516315">
        <w:rPr>
          <w:rFonts w:ascii="仿宋" w:eastAsia="仿宋" w:hAnsi="仿宋" w:cs="Helvetica" w:hint="eastAsia"/>
          <w:color w:val="333333"/>
          <w:kern w:val="0"/>
          <w:sz w:val="36"/>
          <w:szCs w:val="36"/>
        </w:rPr>
        <w:t>三是接收市委机要室、国资中心、台办、改制企业银河化工等单位文书、财务档案1623盒（卷）。接收湖南政权档案目录（光盘）4枚。接收《红色水口-工人运动股事汇》和年鉴、家谱、常宁地方文献等资料书籍共55册。</w:t>
      </w:r>
    </w:p>
    <w:p w:rsidR="00516315" w:rsidRPr="00516315" w:rsidRDefault="00516315" w:rsidP="00794AE0">
      <w:pPr>
        <w:autoSpaceDE w:val="0"/>
        <w:autoSpaceDN w:val="0"/>
        <w:adjustRightInd w:val="0"/>
        <w:ind w:firstLineChars="200" w:firstLine="723"/>
        <w:rPr>
          <w:rFonts w:ascii="仿宋" w:eastAsia="仿宋" w:hAnsi="仿宋" w:cs="Helvetica" w:hint="eastAsia"/>
          <w:color w:val="333333"/>
          <w:kern w:val="0"/>
          <w:sz w:val="36"/>
          <w:szCs w:val="36"/>
        </w:rPr>
      </w:pPr>
      <w:r w:rsidRPr="0045507A">
        <w:rPr>
          <w:rFonts w:ascii="仿宋" w:eastAsia="仿宋" w:hAnsi="仿宋" w:cs="Helvetica" w:hint="eastAsia"/>
          <w:b/>
          <w:color w:val="333333"/>
          <w:kern w:val="0"/>
          <w:sz w:val="36"/>
          <w:szCs w:val="36"/>
        </w:rPr>
        <w:t>2.档案编研出成果。</w:t>
      </w:r>
      <w:r w:rsidRPr="00516315">
        <w:rPr>
          <w:rFonts w:ascii="仿宋" w:eastAsia="仿宋" w:hAnsi="仿宋" w:cs="Helvetica" w:hint="eastAsia"/>
          <w:color w:val="333333"/>
          <w:kern w:val="0"/>
          <w:sz w:val="36"/>
          <w:szCs w:val="36"/>
        </w:rPr>
        <w:t>我馆国家重点档案项目《常宁抗日战争档案汇编》，第1卷《哨所管理》、第2卷《军情战况》2021年已完成书稿编纂人员上报工作，</w:t>
      </w:r>
      <w:r w:rsidRPr="00516315">
        <w:rPr>
          <w:rFonts w:ascii="仿宋" w:eastAsia="仿宋" w:hAnsi="仿宋" w:cs="Helvetica" w:hint="eastAsia"/>
          <w:color w:val="333333"/>
          <w:kern w:val="0"/>
          <w:sz w:val="36"/>
          <w:szCs w:val="36"/>
        </w:rPr>
        <w:lastRenderedPageBreak/>
        <w:t>中华书局即将出版发行。第3卷《募集兵力》于2020年10月完成初稿编纂任务，现已报送省档案局复审。2021年第4卷《优抚安置》完成申报。</w:t>
      </w:r>
    </w:p>
    <w:p w:rsidR="00516315" w:rsidRPr="00516315" w:rsidRDefault="00516315" w:rsidP="00DA1BAF">
      <w:pPr>
        <w:autoSpaceDE w:val="0"/>
        <w:autoSpaceDN w:val="0"/>
        <w:adjustRightInd w:val="0"/>
        <w:ind w:firstLineChars="200" w:firstLine="723"/>
        <w:rPr>
          <w:rFonts w:ascii="仿宋" w:eastAsia="仿宋" w:hAnsi="仿宋" w:cs="Helvetica" w:hint="eastAsia"/>
          <w:color w:val="333333"/>
          <w:kern w:val="0"/>
          <w:sz w:val="36"/>
          <w:szCs w:val="36"/>
        </w:rPr>
      </w:pPr>
      <w:r w:rsidRPr="0045507A">
        <w:rPr>
          <w:rFonts w:ascii="仿宋" w:eastAsia="仿宋" w:hAnsi="仿宋" w:cs="Helvetica" w:hint="eastAsia"/>
          <w:b/>
          <w:color w:val="333333"/>
          <w:kern w:val="0"/>
          <w:sz w:val="36"/>
          <w:szCs w:val="36"/>
        </w:rPr>
        <w:t>3.档案信息化上台阶。</w:t>
      </w:r>
      <w:r w:rsidRPr="00516315">
        <w:rPr>
          <w:rFonts w:ascii="仿宋" w:eastAsia="仿宋" w:hAnsi="仿宋" w:cs="Helvetica" w:hint="eastAsia"/>
          <w:color w:val="333333"/>
          <w:kern w:val="0"/>
          <w:sz w:val="36"/>
          <w:szCs w:val="36"/>
        </w:rPr>
        <w:t>档案数字化建设初具规模，档案目录的数字化是档案信息化建设的先行基础工作，是数字化档案馆的必要条件。我馆优先突出重点，把便民利民</w:t>
      </w:r>
      <w:proofErr w:type="gramStart"/>
      <w:r w:rsidRPr="00516315">
        <w:rPr>
          <w:rFonts w:ascii="仿宋" w:eastAsia="仿宋" w:hAnsi="仿宋" w:cs="Helvetica" w:hint="eastAsia"/>
          <w:color w:val="333333"/>
          <w:kern w:val="0"/>
          <w:sz w:val="36"/>
          <w:szCs w:val="36"/>
        </w:rPr>
        <w:t>做为</w:t>
      </w:r>
      <w:proofErr w:type="gramEnd"/>
      <w:r w:rsidRPr="00516315">
        <w:rPr>
          <w:rFonts w:ascii="仿宋" w:eastAsia="仿宋" w:hAnsi="仿宋" w:cs="Helvetica" w:hint="eastAsia"/>
          <w:color w:val="333333"/>
          <w:kern w:val="0"/>
          <w:sz w:val="36"/>
          <w:szCs w:val="36"/>
        </w:rPr>
        <w:t>此项工作的出发点和落脚点。珍贵档案和民国档案是我馆的镇馆之宝，2021年完成民国档案6号目录共计341卷、38号全宗（</w:t>
      </w:r>
      <w:proofErr w:type="gramStart"/>
      <w:r w:rsidRPr="00516315">
        <w:rPr>
          <w:rFonts w:ascii="仿宋" w:eastAsia="仿宋" w:hAnsi="仿宋" w:cs="Helvetica" w:hint="eastAsia"/>
          <w:color w:val="333333"/>
          <w:kern w:val="0"/>
          <w:sz w:val="36"/>
          <w:szCs w:val="36"/>
        </w:rPr>
        <w:t>人社局</w:t>
      </w:r>
      <w:proofErr w:type="gramEnd"/>
      <w:r w:rsidRPr="00516315">
        <w:rPr>
          <w:rFonts w:ascii="仿宋" w:eastAsia="仿宋" w:hAnsi="仿宋" w:cs="Helvetica" w:hint="eastAsia"/>
          <w:color w:val="333333"/>
          <w:kern w:val="0"/>
          <w:sz w:val="36"/>
          <w:szCs w:val="36"/>
        </w:rPr>
        <w:t>）2、4、5号目录进行档案数字化工作，目录3万余条、全文扫描35万余页，共计1048卷。</w:t>
      </w:r>
    </w:p>
    <w:p w:rsidR="00516315" w:rsidRPr="00516315" w:rsidRDefault="00516315" w:rsidP="00794AE0">
      <w:pPr>
        <w:autoSpaceDE w:val="0"/>
        <w:autoSpaceDN w:val="0"/>
        <w:adjustRightInd w:val="0"/>
        <w:ind w:firstLineChars="200" w:firstLine="723"/>
        <w:rPr>
          <w:rFonts w:ascii="仿宋" w:eastAsia="仿宋" w:hAnsi="仿宋" w:cs="Helvetica" w:hint="eastAsia"/>
          <w:color w:val="333333"/>
          <w:kern w:val="0"/>
          <w:sz w:val="36"/>
          <w:szCs w:val="36"/>
        </w:rPr>
      </w:pPr>
      <w:r w:rsidRPr="0045507A">
        <w:rPr>
          <w:rFonts w:ascii="仿宋" w:eastAsia="仿宋" w:hAnsi="仿宋" w:cs="Helvetica" w:hint="eastAsia"/>
          <w:b/>
          <w:color w:val="333333"/>
          <w:kern w:val="0"/>
          <w:sz w:val="36"/>
          <w:szCs w:val="36"/>
        </w:rPr>
        <w:t>4.档案安全有保障。</w:t>
      </w:r>
      <w:r w:rsidRPr="00516315">
        <w:rPr>
          <w:rFonts w:ascii="仿宋" w:eastAsia="仿宋" w:hAnsi="仿宋" w:cs="Helvetica" w:hint="eastAsia"/>
          <w:color w:val="333333"/>
          <w:kern w:val="0"/>
          <w:sz w:val="36"/>
          <w:szCs w:val="36"/>
        </w:rPr>
        <w:t>一是常态</w:t>
      </w:r>
      <w:proofErr w:type="gramStart"/>
      <w:r w:rsidRPr="00516315">
        <w:rPr>
          <w:rFonts w:ascii="仿宋" w:eastAsia="仿宋" w:hAnsi="仿宋" w:cs="Helvetica" w:hint="eastAsia"/>
          <w:color w:val="333333"/>
          <w:kern w:val="0"/>
          <w:sz w:val="36"/>
          <w:szCs w:val="36"/>
        </w:rPr>
        <w:t>化做好</w:t>
      </w:r>
      <w:proofErr w:type="gramEnd"/>
      <w:r w:rsidRPr="00516315">
        <w:rPr>
          <w:rFonts w:ascii="仿宋" w:eastAsia="仿宋" w:hAnsi="仿宋" w:cs="Helvetica" w:hint="eastAsia"/>
          <w:color w:val="333333"/>
          <w:kern w:val="0"/>
          <w:sz w:val="36"/>
          <w:szCs w:val="36"/>
        </w:rPr>
        <w:t>库房日常安全排查，做好通风排气、去湿等温湿度监控工作。</w:t>
      </w:r>
      <w:proofErr w:type="gramStart"/>
      <w:r w:rsidRPr="00516315">
        <w:rPr>
          <w:rFonts w:ascii="仿宋" w:eastAsia="仿宋" w:hAnsi="仿宋" w:cs="Helvetica" w:hint="eastAsia"/>
          <w:color w:val="333333"/>
          <w:kern w:val="0"/>
          <w:sz w:val="36"/>
          <w:szCs w:val="36"/>
        </w:rPr>
        <w:t>二严格</w:t>
      </w:r>
      <w:proofErr w:type="gramEnd"/>
      <w:r w:rsidRPr="00516315">
        <w:rPr>
          <w:rFonts w:ascii="仿宋" w:eastAsia="仿宋" w:hAnsi="仿宋" w:cs="Helvetica" w:hint="eastAsia"/>
          <w:color w:val="333333"/>
          <w:kern w:val="0"/>
          <w:sz w:val="36"/>
          <w:szCs w:val="36"/>
        </w:rPr>
        <w:t>执行档案安全管理制度和应急处置预案，对馆藏档案的开发利用和保管保护加大了安全监管，确保档案安全万无一失。</w:t>
      </w:r>
    </w:p>
    <w:p w:rsidR="00252256" w:rsidRDefault="00516315" w:rsidP="00794AE0">
      <w:pPr>
        <w:autoSpaceDE w:val="0"/>
        <w:autoSpaceDN w:val="0"/>
        <w:adjustRightInd w:val="0"/>
        <w:ind w:firstLineChars="200" w:firstLine="723"/>
        <w:rPr>
          <w:rFonts w:ascii="仿宋" w:eastAsia="仿宋" w:hAnsi="仿宋" w:cs="Helvetica" w:hint="eastAsia"/>
          <w:color w:val="333333"/>
          <w:kern w:val="0"/>
          <w:sz w:val="36"/>
          <w:szCs w:val="36"/>
        </w:rPr>
      </w:pPr>
      <w:r w:rsidRPr="0045507A">
        <w:rPr>
          <w:rFonts w:ascii="仿宋" w:eastAsia="仿宋" w:hAnsi="仿宋" w:cs="Helvetica" w:hint="eastAsia"/>
          <w:b/>
          <w:color w:val="333333"/>
          <w:kern w:val="0"/>
          <w:sz w:val="36"/>
          <w:szCs w:val="36"/>
        </w:rPr>
        <w:t>5.档案宣教有力度。</w:t>
      </w:r>
      <w:r w:rsidRPr="00516315">
        <w:rPr>
          <w:rFonts w:ascii="仿宋" w:eastAsia="仿宋" w:hAnsi="仿宋" w:cs="Helvetica" w:hint="eastAsia"/>
          <w:color w:val="333333"/>
          <w:kern w:val="0"/>
          <w:sz w:val="36"/>
          <w:szCs w:val="36"/>
        </w:rPr>
        <w:t>一是突出档案特色，彰显宣教作用。围绕“追寻记忆、筑梦兰台、畅想未来”这个主题，在青阳广场开展第十四个“6.9”国际档案日，通过展板、宣传横幅、电子显示屏等方式普及档案常识，开展档案文化宣传，进一步提高广大群众的档案意识，形成人人重视档案、参与保护档案的氛围。二</w:t>
      </w:r>
      <w:r w:rsidRPr="00516315">
        <w:rPr>
          <w:rFonts w:ascii="仿宋" w:eastAsia="仿宋" w:hAnsi="仿宋" w:cs="Helvetica" w:hint="eastAsia"/>
          <w:color w:val="333333"/>
          <w:kern w:val="0"/>
          <w:sz w:val="36"/>
          <w:szCs w:val="36"/>
        </w:rPr>
        <w:lastRenderedPageBreak/>
        <w:t>是挖掘馆藏资源，开发文化精品。2021年，档案馆积极配合衡阳市“百年文档见证百年历程”活动，提供了大量史料，更好地对外展示我市的历史文化。三是借用科普日活动契机，通过发放宣传资料等方式，将档案宣传广度延伸。四是在常宁报、常宁</w:t>
      </w:r>
      <w:r w:rsidR="002E0618">
        <w:rPr>
          <w:rFonts w:ascii="仿宋" w:eastAsia="仿宋" w:hAnsi="仿宋" w:cs="Helvetica" w:hint="eastAsia"/>
          <w:color w:val="333333"/>
          <w:kern w:val="0"/>
          <w:sz w:val="36"/>
          <w:szCs w:val="36"/>
        </w:rPr>
        <w:t>宣传</w:t>
      </w:r>
      <w:r w:rsidRPr="00516315">
        <w:rPr>
          <w:rFonts w:ascii="仿宋" w:eastAsia="仿宋" w:hAnsi="仿宋" w:cs="Helvetica" w:hint="eastAsia"/>
          <w:color w:val="333333"/>
          <w:kern w:val="0"/>
          <w:sz w:val="36"/>
          <w:szCs w:val="36"/>
        </w:rPr>
        <w:t>等平台发表十余篇简讯，大力宣传档案事业，让人民群众深入了解档案的必要性和重要性。</w:t>
      </w:r>
    </w:p>
    <w:p w:rsidR="0045507A" w:rsidRPr="0045507A" w:rsidRDefault="0045507A" w:rsidP="00794AE0">
      <w:pPr>
        <w:pStyle w:val="a5"/>
        <w:shd w:val="clear" w:color="auto" w:fill="FFFFFF"/>
        <w:spacing w:before="0" w:beforeAutospacing="0" w:after="0" w:afterAutospacing="0" w:line="360" w:lineRule="atLeast"/>
        <w:ind w:firstLine="645"/>
        <w:jc w:val="both"/>
        <w:rPr>
          <w:rStyle w:val="a6"/>
          <w:rFonts w:asciiTheme="majorEastAsia" w:eastAsiaTheme="majorEastAsia" w:hAnsiTheme="majorEastAsia" w:cs="Helvetica" w:hint="eastAsia"/>
          <w:bCs w:val="0"/>
          <w:color w:val="333333"/>
          <w:sz w:val="36"/>
          <w:szCs w:val="36"/>
        </w:rPr>
      </w:pPr>
      <w:r>
        <w:rPr>
          <w:rStyle w:val="a6"/>
          <w:rFonts w:asciiTheme="majorEastAsia" w:eastAsiaTheme="majorEastAsia" w:hAnsiTheme="majorEastAsia" w:cs="Helvetica" w:hint="eastAsia"/>
          <w:bCs w:val="0"/>
          <w:color w:val="333333"/>
          <w:sz w:val="36"/>
          <w:szCs w:val="36"/>
        </w:rPr>
        <w:t>四、</w:t>
      </w:r>
      <w:r w:rsidRPr="0045507A">
        <w:rPr>
          <w:rStyle w:val="a6"/>
          <w:rFonts w:asciiTheme="majorEastAsia" w:eastAsiaTheme="majorEastAsia" w:hAnsiTheme="majorEastAsia" w:cs="Helvetica" w:hint="eastAsia"/>
          <w:bCs w:val="0"/>
          <w:color w:val="333333"/>
          <w:sz w:val="36"/>
          <w:szCs w:val="36"/>
        </w:rPr>
        <w:t>存在的问题</w:t>
      </w:r>
    </w:p>
    <w:p w:rsidR="0045507A" w:rsidRPr="0045507A" w:rsidRDefault="0045507A" w:rsidP="00794AE0">
      <w:pPr>
        <w:autoSpaceDE w:val="0"/>
        <w:autoSpaceDN w:val="0"/>
        <w:adjustRightInd w:val="0"/>
        <w:ind w:firstLineChars="200" w:firstLine="720"/>
        <w:rPr>
          <w:rFonts w:ascii="仿宋" w:eastAsia="仿宋" w:hAnsi="仿宋" w:cs="Helvetica" w:hint="eastAsia"/>
          <w:color w:val="333333"/>
          <w:kern w:val="0"/>
          <w:sz w:val="36"/>
          <w:szCs w:val="36"/>
        </w:rPr>
      </w:pPr>
      <w:r w:rsidRPr="0045507A">
        <w:rPr>
          <w:rFonts w:ascii="仿宋" w:eastAsia="仿宋" w:hAnsi="仿宋" w:cs="Helvetica" w:hint="eastAsia"/>
          <w:color w:val="333333"/>
          <w:kern w:val="0"/>
          <w:sz w:val="36"/>
          <w:szCs w:val="36"/>
        </w:rPr>
        <w:t>1、档案馆建设相对滞后。目前馆藏已趋于饱和，且档案抢救保护、档案数字化等业务用房都很紧张，与新时代档案馆事业发展要求相比存在不少差距。</w:t>
      </w:r>
    </w:p>
    <w:p w:rsidR="0045507A" w:rsidRPr="0045507A" w:rsidRDefault="0045507A" w:rsidP="00794AE0">
      <w:pPr>
        <w:autoSpaceDE w:val="0"/>
        <w:autoSpaceDN w:val="0"/>
        <w:adjustRightInd w:val="0"/>
        <w:ind w:firstLineChars="200" w:firstLine="720"/>
        <w:rPr>
          <w:rFonts w:ascii="仿宋" w:eastAsia="仿宋" w:hAnsi="仿宋" w:cs="Helvetica" w:hint="eastAsia"/>
          <w:color w:val="333333"/>
          <w:kern w:val="0"/>
          <w:sz w:val="36"/>
          <w:szCs w:val="36"/>
        </w:rPr>
      </w:pPr>
      <w:r w:rsidRPr="0045507A">
        <w:rPr>
          <w:rFonts w:ascii="仿宋" w:eastAsia="仿宋" w:hAnsi="仿宋" w:cs="Helvetica" w:hint="eastAsia"/>
          <w:color w:val="333333"/>
          <w:kern w:val="0"/>
          <w:sz w:val="36"/>
          <w:szCs w:val="36"/>
        </w:rPr>
        <w:t>2、档案信息化进度较慢。对于档案信息化重视不够，在档案信息化方面的资金预算不多，对馆藏档案的信息化工作推进力度不够，档案信息化查阅利用未全面开展。</w:t>
      </w:r>
    </w:p>
    <w:p w:rsidR="0045507A" w:rsidRPr="0045507A" w:rsidRDefault="0045507A" w:rsidP="00794AE0">
      <w:pPr>
        <w:pStyle w:val="a5"/>
        <w:shd w:val="clear" w:color="auto" w:fill="FFFFFF"/>
        <w:spacing w:before="0" w:beforeAutospacing="0" w:after="0" w:afterAutospacing="0" w:line="360" w:lineRule="atLeast"/>
        <w:ind w:firstLine="645"/>
        <w:jc w:val="both"/>
        <w:rPr>
          <w:rStyle w:val="a6"/>
          <w:rFonts w:asciiTheme="majorEastAsia" w:eastAsiaTheme="majorEastAsia" w:hAnsiTheme="majorEastAsia" w:cs="Helvetica" w:hint="eastAsia"/>
          <w:bCs w:val="0"/>
          <w:color w:val="333333"/>
          <w:sz w:val="36"/>
          <w:szCs w:val="36"/>
        </w:rPr>
      </w:pPr>
      <w:r>
        <w:rPr>
          <w:rStyle w:val="a6"/>
          <w:rFonts w:asciiTheme="majorEastAsia" w:eastAsiaTheme="majorEastAsia" w:hAnsiTheme="majorEastAsia" w:cs="Helvetica" w:hint="eastAsia"/>
          <w:bCs w:val="0"/>
          <w:color w:val="333333"/>
          <w:sz w:val="36"/>
          <w:szCs w:val="36"/>
        </w:rPr>
        <w:t>五</w:t>
      </w:r>
      <w:r w:rsidRPr="0045507A">
        <w:rPr>
          <w:rStyle w:val="a6"/>
          <w:rFonts w:asciiTheme="majorEastAsia" w:eastAsiaTheme="majorEastAsia" w:hAnsiTheme="majorEastAsia" w:cs="Helvetica" w:hint="eastAsia"/>
          <w:bCs w:val="0"/>
          <w:color w:val="333333"/>
          <w:sz w:val="36"/>
          <w:szCs w:val="36"/>
        </w:rPr>
        <w:t>、有关建议</w:t>
      </w:r>
    </w:p>
    <w:p w:rsidR="0045507A" w:rsidRPr="0045507A" w:rsidRDefault="0045507A" w:rsidP="00794AE0">
      <w:pPr>
        <w:autoSpaceDE w:val="0"/>
        <w:autoSpaceDN w:val="0"/>
        <w:adjustRightInd w:val="0"/>
        <w:ind w:firstLineChars="200" w:firstLine="720"/>
        <w:rPr>
          <w:rFonts w:ascii="仿宋" w:eastAsia="仿宋" w:hAnsi="仿宋" w:cs="Helvetica" w:hint="eastAsia"/>
          <w:color w:val="333333"/>
          <w:kern w:val="0"/>
          <w:sz w:val="36"/>
          <w:szCs w:val="36"/>
        </w:rPr>
      </w:pPr>
      <w:r w:rsidRPr="0045507A">
        <w:rPr>
          <w:rFonts w:ascii="仿宋" w:eastAsia="仿宋" w:hAnsi="仿宋" w:cs="Helvetica" w:hint="eastAsia"/>
          <w:color w:val="333333"/>
          <w:kern w:val="0"/>
          <w:sz w:val="36"/>
          <w:szCs w:val="36"/>
        </w:rPr>
        <w:t>1、档案库房实现恒温恒湿、自动化消防等现代化管理。</w:t>
      </w:r>
    </w:p>
    <w:p w:rsidR="0045507A" w:rsidRPr="0045507A" w:rsidRDefault="0045507A" w:rsidP="00794AE0">
      <w:pPr>
        <w:autoSpaceDE w:val="0"/>
        <w:autoSpaceDN w:val="0"/>
        <w:adjustRightInd w:val="0"/>
        <w:ind w:firstLineChars="200" w:firstLine="720"/>
        <w:rPr>
          <w:rFonts w:ascii="仿宋" w:eastAsia="仿宋" w:hAnsi="仿宋" w:cs="Helvetica"/>
          <w:color w:val="333333"/>
          <w:kern w:val="0"/>
          <w:sz w:val="36"/>
          <w:szCs w:val="36"/>
        </w:rPr>
      </w:pPr>
      <w:r w:rsidRPr="0045507A">
        <w:rPr>
          <w:rFonts w:ascii="仿宋" w:eastAsia="仿宋" w:hAnsi="仿宋" w:cs="Helvetica" w:hint="eastAsia"/>
          <w:color w:val="333333"/>
          <w:kern w:val="0"/>
          <w:sz w:val="36"/>
          <w:szCs w:val="36"/>
        </w:rPr>
        <w:t>2、财政加大对档案事业经费的投入。</w:t>
      </w:r>
    </w:p>
    <w:sectPr w:rsidR="0045507A" w:rsidRPr="0045507A" w:rsidSect="002522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E71" w:rsidRDefault="00B45E71" w:rsidP="00271806">
      <w:r>
        <w:separator/>
      </w:r>
    </w:p>
  </w:endnote>
  <w:endnote w:type="continuationSeparator" w:id="0">
    <w:p w:rsidR="00B45E71" w:rsidRDefault="00B45E71" w:rsidP="002718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E71" w:rsidRDefault="00B45E71" w:rsidP="00271806">
      <w:r>
        <w:separator/>
      </w:r>
    </w:p>
  </w:footnote>
  <w:footnote w:type="continuationSeparator" w:id="0">
    <w:p w:rsidR="00B45E71" w:rsidRDefault="00B45E71" w:rsidP="002718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25D5"/>
    <w:rsid w:val="0002479E"/>
    <w:rsid w:val="00070DD1"/>
    <w:rsid w:val="000755CF"/>
    <w:rsid w:val="00084620"/>
    <w:rsid w:val="000D00FD"/>
    <w:rsid w:val="000D3A72"/>
    <w:rsid w:val="0017557F"/>
    <w:rsid w:val="001758EB"/>
    <w:rsid w:val="00184B13"/>
    <w:rsid w:val="001917B9"/>
    <w:rsid w:val="00192FD2"/>
    <w:rsid w:val="001E2EEF"/>
    <w:rsid w:val="0022526B"/>
    <w:rsid w:val="00225E5A"/>
    <w:rsid w:val="00252256"/>
    <w:rsid w:val="00271806"/>
    <w:rsid w:val="002824A9"/>
    <w:rsid w:val="002E0618"/>
    <w:rsid w:val="00327D15"/>
    <w:rsid w:val="003322D0"/>
    <w:rsid w:val="0038480C"/>
    <w:rsid w:val="00385CF1"/>
    <w:rsid w:val="003A069E"/>
    <w:rsid w:val="003A721E"/>
    <w:rsid w:val="003D21FD"/>
    <w:rsid w:val="0040648D"/>
    <w:rsid w:val="0045507A"/>
    <w:rsid w:val="00516315"/>
    <w:rsid w:val="00522A8D"/>
    <w:rsid w:val="005745CE"/>
    <w:rsid w:val="00580BC8"/>
    <w:rsid w:val="00585FC3"/>
    <w:rsid w:val="005A1003"/>
    <w:rsid w:val="006778CA"/>
    <w:rsid w:val="006F55CB"/>
    <w:rsid w:val="0072217E"/>
    <w:rsid w:val="007360F0"/>
    <w:rsid w:val="007369D2"/>
    <w:rsid w:val="0075583B"/>
    <w:rsid w:val="007560C2"/>
    <w:rsid w:val="00794AE0"/>
    <w:rsid w:val="00857EB4"/>
    <w:rsid w:val="00892DE9"/>
    <w:rsid w:val="008B0B36"/>
    <w:rsid w:val="008C75A1"/>
    <w:rsid w:val="00923204"/>
    <w:rsid w:val="00966370"/>
    <w:rsid w:val="00975D0D"/>
    <w:rsid w:val="009C23BB"/>
    <w:rsid w:val="00A15DB8"/>
    <w:rsid w:val="00A15F22"/>
    <w:rsid w:val="00A41C47"/>
    <w:rsid w:val="00A53600"/>
    <w:rsid w:val="00A768F2"/>
    <w:rsid w:val="00A83EFC"/>
    <w:rsid w:val="00A877DE"/>
    <w:rsid w:val="00B06B88"/>
    <w:rsid w:val="00B45E71"/>
    <w:rsid w:val="00B67734"/>
    <w:rsid w:val="00C21940"/>
    <w:rsid w:val="00C9344C"/>
    <w:rsid w:val="00D038CF"/>
    <w:rsid w:val="00D058FD"/>
    <w:rsid w:val="00D3114C"/>
    <w:rsid w:val="00D433DF"/>
    <w:rsid w:val="00D67340"/>
    <w:rsid w:val="00DA1BAF"/>
    <w:rsid w:val="00DE5B56"/>
    <w:rsid w:val="00EB19F3"/>
    <w:rsid w:val="00EE52CC"/>
    <w:rsid w:val="00F42ACC"/>
    <w:rsid w:val="00F51EDE"/>
    <w:rsid w:val="00F525D5"/>
    <w:rsid w:val="00F60B87"/>
    <w:rsid w:val="00F8399B"/>
    <w:rsid w:val="00F94D28"/>
    <w:rsid w:val="00FD6172"/>
    <w:rsid w:val="00FD6F50"/>
    <w:rsid w:val="06797E17"/>
    <w:rsid w:val="5D6E69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25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52256"/>
    <w:pPr>
      <w:tabs>
        <w:tab w:val="center" w:pos="4153"/>
        <w:tab w:val="right" w:pos="8306"/>
      </w:tabs>
      <w:snapToGrid w:val="0"/>
      <w:jc w:val="left"/>
    </w:pPr>
    <w:rPr>
      <w:sz w:val="18"/>
      <w:szCs w:val="18"/>
    </w:rPr>
  </w:style>
  <w:style w:type="paragraph" w:styleId="a4">
    <w:name w:val="header"/>
    <w:basedOn w:val="a"/>
    <w:link w:val="Char0"/>
    <w:uiPriority w:val="99"/>
    <w:unhideWhenUsed/>
    <w:rsid w:val="0025225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25225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52256"/>
    <w:rPr>
      <w:b/>
      <w:bCs/>
    </w:rPr>
  </w:style>
  <w:style w:type="character" w:customStyle="1" w:styleId="Char0">
    <w:name w:val="页眉 Char"/>
    <w:basedOn w:val="a0"/>
    <w:link w:val="a4"/>
    <w:uiPriority w:val="99"/>
    <w:qFormat/>
    <w:rsid w:val="00252256"/>
    <w:rPr>
      <w:sz w:val="18"/>
      <w:szCs w:val="18"/>
    </w:rPr>
  </w:style>
  <w:style w:type="character" w:customStyle="1" w:styleId="Char">
    <w:name w:val="页脚 Char"/>
    <w:basedOn w:val="a0"/>
    <w:link w:val="a3"/>
    <w:uiPriority w:val="99"/>
    <w:rsid w:val="00252256"/>
    <w:rPr>
      <w:sz w:val="18"/>
      <w:szCs w:val="18"/>
    </w:rPr>
  </w:style>
  <w:style w:type="paragraph" w:styleId="a7">
    <w:name w:val="No Spacing"/>
    <w:uiPriority w:val="1"/>
    <w:qFormat/>
    <w:rsid w:val="00252256"/>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w:divs>
    <w:div w:id="25302257">
      <w:bodyDiv w:val="1"/>
      <w:marLeft w:val="0"/>
      <w:marRight w:val="0"/>
      <w:marTop w:val="0"/>
      <w:marBottom w:val="0"/>
      <w:divBdr>
        <w:top w:val="none" w:sz="0" w:space="0" w:color="auto"/>
        <w:left w:val="none" w:sz="0" w:space="0" w:color="auto"/>
        <w:bottom w:val="none" w:sz="0" w:space="0" w:color="auto"/>
        <w:right w:val="none" w:sz="0" w:space="0" w:color="auto"/>
      </w:divBdr>
    </w:div>
    <w:div w:id="529608654">
      <w:bodyDiv w:val="1"/>
      <w:marLeft w:val="0"/>
      <w:marRight w:val="0"/>
      <w:marTop w:val="0"/>
      <w:marBottom w:val="0"/>
      <w:divBdr>
        <w:top w:val="none" w:sz="0" w:space="0" w:color="auto"/>
        <w:left w:val="none" w:sz="0" w:space="0" w:color="auto"/>
        <w:bottom w:val="none" w:sz="0" w:space="0" w:color="auto"/>
        <w:right w:val="none" w:sz="0" w:space="0" w:color="auto"/>
      </w:divBdr>
    </w:div>
    <w:div w:id="828129753">
      <w:bodyDiv w:val="1"/>
      <w:marLeft w:val="0"/>
      <w:marRight w:val="0"/>
      <w:marTop w:val="0"/>
      <w:marBottom w:val="0"/>
      <w:divBdr>
        <w:top w:val="none" w:sz="0" w:space="0" w:color="auto"/>
        <w:left w:val="none" w:sz="0" w:space="0" w:color="auto"/>
        <w:bottom w:val="none" w:sz="0" w:space="0" w:color="auto"/>
        <w:right w:val="none" w:sz="0" w:space="0" w:color="auto"/>
      </w:divBdr>
    </w:div>
    <w:div w:id="838271597">
      <w:bodyDiv w:val="1"/>
      <w:marLeft w:val="0"/>
      <w:marRight w:val="0"/>
      <w:marTop w:val="0"/>
      <w:marBottom w:val="0"/>
      <w:divBdr>
        <w:top w:val="none" w:sz="0" w:space="0" w:color="auto"/>
        <w:left w:val="none" w:sz="0" w:space="0" w:color="auto"/>
        <w:bottom w:val="none" w:sz="0" w:space="0" w:color="auto"/>
        <w:right w:val="none" w:sz="0" w:space="0" w:color="auto"/>
      </w:divBdr>
    </w:div>
    <w:div w:id="844050887">
      <w:bodyDiv w:val="1"/>
      <w:marLeft w:val="0"/>
      <w:marRight w:val="0"/>
      <w:marTop w:val="0"/>
      <w:marBottom w:val="0"/>
      <w:divBdr>
        <w:top w:val="none" w:sz="0" w:space="0" w:color="auto"/>
        <w:left w:val="none" w:sz="0" w:space="0" w:color="auto"/>
        <w:bottom w:val="none" w:sz="0" w:space="0" w:color="auto"/>
        <w:right w:val="none" w:sz="0" w:space="0" w:color="auto"/>
      </w:divBdr>
    </w:div>
    <w:div w:id="1771928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478D5D-FF3A-4CCB-A826-C20815C9E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7</Pages>
  <Words>421</Words>
  <Characters>2406</Characters>
  <Application>Microsoft Office Word</Application>
  <DocSecurity>0</DocSecurity>
  <Lines>20</Lines>
  <Paragraphs>5</Paragraphs>
  <ScaleCrop>false</ScaleCrop>
  <Company>微软中国</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42</cp:revision>
  <cp:lastPrinted>2022-08-31T03:31:00Z</cp:lastPrinted>
  <dcterms:created xsi:type="dcterms:W3CDTF">2021-06-23T16:41:00Z</dcterms:created>
  <dcterms:modified xsi:type="dcterms:W3CDTF">2022-08-31T03:36:00Z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