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ind w:left="2080" w:hanging="2080"/>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常宁市</w:t>
      </w:r>
      <w:r>
        <w:rPr>
          <w:rFonts w:hint="eastAsia" w:ascii="黑体" w:hAnsi="黑体" w:eastAsia="黑体" w:cs="黑体"/>
          <w:color w:val="000000"/>
          <w:kern w:val="0"/>
          <w:sz w:val="44"/>
          <w:szCs w:val="44"/>
          <w:lang w:eastAsia="zh-CN"/>
        </w:rPr>
        <w:t>建设工程质量安全监督管理</w:t>
      </w:r>
      <w:r>
        <w:rPr>
          <w:rFonts w:hint="eastAsia" w:ascii="黑体" w:hAnsi="黑体" w:eastAsia="黑体" w:cs="黑体"/>
          <w:color w:val="000000"/>
          <w:kern w:val="0"/>
          <w:sz w:val="44"/>
          <w:szCs w:val="44"/>
        </w:rPr>
        <w:t>站</w:t>
      </w:r>
    </w:p>
    <w:p>
      <w:pPr>
        <w:widowControl/>
        <w:spacing w:line="360" w:lineRule="atLeast"/>
        <w:ind w:left="2080" w:hanging="2080"/>
        <w:jc w:val="center"/>
        <w:rPr>
          <w:rFonts w:hint="eastAsia" w:ascii="黑体" w:hAnsi="黑体" w:eastAsia="黑体" w:cs="黑体"/>
          <w:color w:val="000000"/>
          <w:kern w:val="0"/>
          <w:sz w:val="48"/>
          <w:szCs w:val="48"/>
        </w:rPr>
      </w:pPr>
      <w:r>
        <w:rPr>
          <w:rFonts w:hint="eastAsia" w:ascii="黑体" w:hAnsi="黑体" w:eastAsia="黑体" w:cs="黑体"/>
          <w:color w:val="000000"/>
          <w:kern w:val="0"/>
          <w:sz w:val="44"/>
          <w:szCs w:val="44"/>
        </w:rPr>
        <w:t>整体支出绩效评价报告</w:t>
      </w:r>
    </w:p>
    <w:p>
      <w:pPr>
        <w:widowControl/>
        <w:spacing w:line="520" w:lineRule="exact"/>
        <w:ind w:firstLine="56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28"/>
          <w:szCs w:val="28"/>
        </w:rPr>
        <w:t>常宁市建设工程质量安全监督管理站为常宁市住房和城乡建设局所属副科级事业单位，根据授权，负责全市建设工程质量、安全监督管理。为了进一步规范财政资金管理，牢固树立预算绩效理念，强化支出责任，提高财政资金的使用效益，结合我站具体情况认真组织开展了20</w:t>
      </w:r>
      <w:r>
        <w:rPr>
          <w:rFonts w:hint="eastAsia" w:ascii="宋体" w:hAnsi="宋体" w:cs="宋体"/>
          <w:color w:val="000000"/>
          <w:kern w:val="0"/>
          <w:sz w:val="28"/>
          <w:szCs w:val="28"/>
          <w:lang w:val="en-US" w:eastAsia="zh-CN"/>
        </w:rPr>
        <w:t>21</w:t>
      </w:r>
      <w:r>
        <w:rPr>
          <w:rFonts w:hint="eastAsia" w:ascii="宋体" w:hAnsi="宋体" w:eastAsia="宋体" w:cs="宋体"/>
          <w:color w:val="000000"/>
          <w:kern w:val="0"/>
          <w:sz w:val="28"/>
          <w:szCs w:val="28"/>
        </w:rPr>
        <w:t>年绩效自评工作，现将我站20</w:t>
      </w:r>
      <w:r>
        <w:rPr>
          <w:rFonts w:hint="eastAsia" w:ascii="宋体" w:hAnsi="宋体" w:cs="宋体"/>
          <w:color w:val="000000"/>
          <w:kern w:val="0"/>
          <w:sz w:val="28"/>
          <w:szCs w:val="28"/>
          <w:lang w:val="en-US" w:eastAsia="zh-CN"/>
        </w:rPr>
        <w:t>21</w:t>
      </w:r>
      <w:r>
        <w:rPr>
          <w:rFonts w:hint="eastAsia" w:ascii="宋体" w:hAnsi="宋体" w:eastAsia="宋体" w:cs="宋体"/>
          <w:color w:val="000000"/>
          <w:kern w:val="0"/>
          <w:sz w:val="28"/>
          <w:szCs w:val="28"/>
        </w:rPr>
        <w:t>年整体支出绩效评价情况报告如下</w:t>
      </w:r>
      <w:r>
        <w:rPr>
          <w:rFonts w:hint="eastAsia" w:ascii="宋体" w:hAnsi="宋体" w:eastAsia="宋体" w:cs="宋体"/>
          <w:color w:val="000000"/>
          <w:kern w:val="0"/>
          <w:sz w:val="32"/>
          <w:szCs w:val="32"/>
        </w:rPr>
        <w:t>：</w:t>
      </w:r>
    </w:p>
    <w:p>
      <w:pPr>
        <w:widowControl/>
        <w:numPr>
          <w:ilvl w:val="0"/>
          <w:numId w:val="1"/>
        </w:numPr>
        <w:spacing w:line="520" w:lineRule="exact"/>
        <w:jc w:val="left"/>
        <w:rPr>
          <w:rFonts w:ascii="仿宋" w:hAnsi="仿宋" w:eastAsia="仿宋" w:cs="宋体"/>
          <w:color w:val="000000"/>
          <w:kern w:val="0"/>
          <w:sz w:val="32"/>
          <w:szCs w:val="32"/>
        </w:rPr>
      </w:pPr>
      <w:r>
        <w:rPr>
          <w:rFonts w:hint="eastAsia" w:ascii="宋体" w:hAnsi="宋体" w:eastAsia="宋体" w:cs="宋体"/>
          <w:b/>
          <w:bCs/>
          <w:color w:val="000000"/>
          <w:kern w:val="0"/>
          <w:sz w:val="30"/>
          <w:szCs w:val="30"/>
        </w:rPr>
        <w:t>基本情况</w:t>
      </w:r>
    </w:p>
    <w:p>
      <w:pPr>
        <w:widowControl/>
        <w:numPr>
          <w:ilvl w:val="0"/>
          <w:numId w:val="0"/>
        </w:numPr>
        <w:spacing w:line="520" w:lineRule="exact"/>
        <w:ind w:firstLine="281" w:firstLineChars="10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（一）部门预算单位构成</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根据市机构改革编委核定，20</w:t>
      </w:r>
      <w:r>
        <w:rPr>
          <w:rFonts w:hint="eastAsia" w:ascii="宋体" w:hAnsi="宋体" w:eastAsia="宋体" w:cs="宋体"/>
          <w:color w:val="000000"/>
          <w:kern w:val="0"/>
          <w:sz w:val="28"/>
          <w:szCs w:val="28"/>
          <w:lang w:val="en-US" w:eastAsia="zh-CN"/>
        </w:rPr>
        <w:t>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年我站内设办公室、财务股、质量安全监督技术股、市政工程质量安全股、建设工程设备股等股室，共有编制36人，其中行政编2人，事业编34人。</w:t>
      </w:r>
    </w:p>
    <w:p>
      <w:pPr>
        <w:widowControl/>
        <w:spacing w:line="520" w:lineRule="exact"/>
        <w:ind w:firstLine="422" w:firstLineChars="15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（二）、其主要职责是：</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贯彻执行国家和地方有关工程建设质量管理、安全生产管理、建筑节能的方针、政策、法律、法规和技术标准；编制并实施工程建设质量规划及年度目标管理工作计划；负责全市建设工程质量和安全生产监督人员、管理人员、作业人员的教育和业务培训；负责有关建设工程质量、安全技术咨询；对建筑施工企业的安全生产进行监督管理；负责建设工程质量安全监督信息平台的建设和管理。</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2、协助建立全市建设工程质量、安全生产监督管理体系，组织落实建设工程质量、安全生产责任制。</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3、负责对参与工程建设各方质量、安全责任主体和有关机构及人员的质量安全行为、工程实物质量、施工现场、构配件生产车间的安全管理和防护措施进行监督检查或行政处罚，纠正违章指挥和违章作业。</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4、负责建筑企业安全资格审查申报；负责文明工地的推荐申报工作；协助建设工程质量检测机构和工程监理、预拌（商品）混凝土及预制构件生产等企业资质的申报评审工作。</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5、组织开展建设工程质量和安全生产检查，总结交流经验，掌握和发布建设工程质量和安全生产动态；负责建设职工因工伤亡的统计和上报；参与建设工程质量、安全事故的调查、鉴定及处理。</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6、组织建设安全生产先进技术的开发、引进和推广应用；监督、指导建设工程质量创优活动和建设工程新材料的质量鉴定及新工艺、新技术的推广应用。</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7、负责建筑节能工程质量、安全生产的监督工作；协助全市新建建筑节能工作规划和既有建筑节能改造计划的组织实施。</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8、依授权负责建设工程质量和安全竣工验收备案管理工作。</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9、依授权负责全市建筑起重机的备案、租赁、使用登记、安装、拆卸、检验检测及安装验收、运行使用实施监督管理；负责协调建筑起重机械设备的检验检测和维保工作。</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10、完成上级部门交办的其他工作。</w:t>
      </w:r>
    </w:p>
    <w:p>
      <w:pPr>
        <w:widowControl/>
        <w:spacing w:line="52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二、整体绩效目标</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（一）加强建设工程项目质量安全监督力度。</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（二）整体基本情况。</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单位经费:</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w:t>
      </w:r>
      <w:r>
        <w:rPr>
          <w:rFonts w:hint="eastAsia" w:ascii="宋体" w:hAnsi="宋体" w:cs="宋体"/>
          <w:color w:val="000000"/>
          <w:kern w:val="0"/>
          <w:sz w:val="28"/>
          <w:szCs w:val="28"/>
          <w:lang w:val="en-US" w:eastAsia="zh-CN"/>
        </w:rPr>
        <w:t>21</w:t>
      </w:r>
      <w:r>
        <w:rPr>
          <w:rFonts w:hint="eastAsia" w:ascii="宋体" w:hAnsi="宋体" w:eastAsia="宋体" w:cs="宋体"/>
          <w:color w:val="000000"/>
          <w:kern w:val="0"/>
          <w:sz w:val="28"/>
          <w:szCs w:val="28"/>
        </w:rPr>
        <w:t>年度，我站总支出</w:t>
      </w:r>
      <w:r>
        <w:rPr>
          <w:rFonts w:hint="eastAsia" w:ascii="宋体" w:hAnsi="宋体" w:cs="宋体"/>
          <w:color w:val="000000"/>
          <w:kern w:val="0"/>
          <w:sz w:val="28"/>
          <w:szCs w:val="28"/>
          <w:lang w:val="en-US" w:eastAsia="zh-CN"/>
        </w:rPr>
        <w:t>602.97</w:t>
      </w:r>
      <w:r>
        <w:rPr>
          <w:rFonts w:hint="eastAsia" w:ascii="宋体" w:hAnsi="宋体" w:eastAsia="宋体" w:cs="宋体"/>
          <w:color w:val="000000"/>
          <w:kern w:val="0"/>
          <w:sz w:val="28"/>
          <w:szCs w:val="28"/>
        </w:rPr>
        <w:t>万元，其中基本支出</w:t>
      </w:r>
      <w:r>
        <w:rPr>
          <w:rFonts w:hint="eastAsia" w:ascii="宋体" w:hAnsi="宋体" w:cs="宋体"/>
          <w:color w:val="000000"/>
          <w:kern w:val="0"/>
          <w:sz w:val="28"/>
          <w:szCs w:val="28"/>
          <w:lang w:val="en-US" w:eastAsia="zh-CN"/>
        </w:rPr>
        <w:t>297.4</w:t>
      </w:r>
      <w:r>
        <w:rPr>
          <w:rFonts w:hint="eastAsia" w:ascii="宋体" w:hAnsi="宋体" w:eastAsia="宋体" w:cs="宋体"/>
          <w:color w:val="000000"/>
          <w:kern w:val="0"/>
          <w:sz w:val="28"/>
          <w:szCs w:val="28"/>
        </w:rPr>
        <w:t>元，项目支出</w:t>
      </w:r>
      <w:r>
        <w:rPr>
          <w:rFonts w:hint="eastAsia" w:ascii="宋体" w:hAnsi="宋体" w:cs="宋体"/>
          <w:color w:val="000000"/>
          <w:kern w:val="0"/>
          <w:sz w:val="28"/>
          <w:szCs w:val="28"/>
          <w:lang w:val="en-US" w:eastAsia="zh-CN"/>
        </w:rPr>
        <w:t>305.57</w:t>
      </w:r>
      <w:r>
        <w:rPr>
          <w:rFonts w:hint="eastAsia" w:ascii="宋体" w:hAnsi="宋体" w:eastAsia="宋体" w:cs="宋体"/>
          <w:color w:val="000000"/>
          <w:kern w:val="0"/>
          <w:sz w:val="28"/>
          <w:szCs w:val="28"/>
        </w:rPr>
        <w:t>万。</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1、人员经费</w:t>
      </w:r>
      <w:r>
        <w:rPr>
          <w:rFonts w:hint="eastAsia" w:ascii="宋体" w:hAnsi="宋体" w:cs="宋体"/>
          <w:color w:val="000000"/>
          <w:kern w:val="0"/>
          <w:sz w:val="28"/>
          <w:szCs w:val="28"/>
          <w:lang w:val="en-US" w:eastAsia="zh-CN"/>
        </w:rPr>
        <w:t>262.59</w:t>
      </w:r>
      <w:r>
        <w:rPr>
          <w:rFonts w:hint="eastAsia" w:ascii="宋体" w:hAnsi="宋体" w:eastAsia="宋体" w:cs="宋体"/>
          <w:color w:val="000000"/>
          <w:kern w:val="0"/>
          <w:sz w:val="28"/>
          <w:szCs w:val="28"/>
        </w:rPr>
        <w:t>万元，由财政工资统发中心实际统发，保证了全部干部职工工资的按时足额发放。</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2、公用经费</w:t>
      </w:r>
      <w:r>
        <w:rPr>
          <w:rFonts w:hint="eastAsia" w:ascii="宋体" w:hAnsi="宋体" w:cs="宋体"/>
          <w:color w:val="000000"/>
          <w:kern w:val="0"/>
          <w:sz w:val="28"/>
          <w:szCs w:val="28"/>
          <w:lang w:val="en-US" w:eastAsia="zh-CN"/>
        </w:rPr>
        <w:t>34.81</w:t>
      </w:r>
      <w:r>
        <w:rPr>
          <w:rFonts w:hint="eastAsia" w:ascii="宋体" w:hAnsi="宋体" w:eastAsia="宋体" w:cs="宋体"/>
          <w:color w:val="000000"/>
          <w:kern w:val="0"/>
          <w:sz w:val="28"/>
          <w:szCs w:val="28"/>
        </w:rPr>
        <w:t>万元，用于商品和服务支出及其它商品和服务支出，保证单位正常运行。</w:t>
      </w:r>
    </w:p>
    <w:p>
      <w:pPr>
        <w:widowControl/>
        <w:spacing w:line="520" w:lineRule="exact"/>
        <w:ind w:firstLine="560" w:firstLineChars="200"/>
        <w:jc w:val="left"/>
        <w:rPr>
          <w:rFonts w:ascii="仿宋" w:hAnsi="仿宋" w:eastAsia="仿宋" w:cs="宋体"/>
          <w:color w:val="000000"/>
          <w:kern w:val="0"/>
          <w:sz w:val="32"/>
          <w:szCs w:val="32"/>
        </w:rPr>
      </w:pPr>
      <w:r>
        <w:rPr>
          <w:rFonts w:hint="eastAsia" w:ascii="宋体" w:hAnsi="宋体" w:eastAsia="宋体" w:cs="宋体"/>
          <w:color w:val="000000"/>
          <w:kern w:val="0"/>
          <w:sz w:val="28"/>
          <w:szCs w:val="28"/>
        </w:rPr>
        <w:t>3、项目支出</w:t>
      </w:r>
      <w:r>
        <w:rPr>
          <w:rFonts w:hint="eastAsia" w:ascii="宋体" w:hAnsi="宋体" w:cs="宋体"/>
          <w:color w:val="000000"/>
          <w:kern w:val="0"/>
          <w:sz w:val="28"/>
          <w:szCs w:val="28"/>
          <w:lang w:val="en-US" w:eastAsia="zh-CN"/>
        </w:rPr>
        <w:t>305.57</w:t>
      </w:r>
      <w:r>
        <w:rPr>
          <w:rFonts w:hint="eastAsia" w:ascii="宋体" w:hAnsi="宋体" w:eastAsia="宋体" w:cs="宋体"/>
          <w:color w:val="000000"/>
          <w:kern w:val="0"/>
          <w:sz w:val="28"/>
          <w:szCs w:val="28"/>
        </w:rPr>
        <w:t>万元，用于20</w:t>
      </w:r>
      <w:r>
        <w:rPr>
          <w:rFonts w:hint="eastAsia" w:ascii="宋体" w:hAnsi="宋体" w:cs="宋体"/>
          <w:color w:val="000000"/>
          <w:kern w:val="0"/>
          <w:sz w:val="28"/>
          <w:szCs w:val="28"/>
          <w:lang w:val="en-US" w:eastAsia="zh-CN"/>
        </w:rPr>
        <w:t>21</w:t>
      </w:r>
      <w:r>
        <w:rPr>
          <w:rFonts w:hint="eastAsia" w:ascii="宋体" w:hAnsi="宋体" w:eastAsia="宋体" w:cs="宋体"/>
          <w:color w:val="000000"/>
          <w:kern w:val="0"/>
          <w:sz w:val="28"/>
          <w:szCs w:val="28"/>
        </w:rPr>
        <w:t>年建设工程项目施工现场标准化建设和扬尘治理工作经费和公用经费。</w:t>
      </w:r>
    </w:p>
    <w:p>
      <w:pPr>
        <w:widowControl/>
        <w:spacing w:line="52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三、绩效评价目的</w:t>
      </w:r>
    </w:p>
    <w:p>
      <w:pPr>
        <w:widowControl/>
        <w:spacing w:line="520" w:lineRule="exact"/>
        <w:ind w:firstLine="46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绩效评价的目的在于通过对市财政局20</w:t>
      </w:r>
      <w:r>
        <w:rPr>
          <w:rFonts w:hint="eastAsia" w:ascii="宋体" w:hAnsi="宋体" w:cs="宋体"/>
          <w:color w:val="000000"/>
          <w:kern w:val="0"/>
          <w:sz w:val="28"/>
          <w:szCs w:val="28"/>
          <w:lang w:val="en-US" w:eastAsia="zh-CN"/>
        </w:rPr>
        <w:t>21</w:t>
      </w:r>
      <w:r>
        <w:rPr>
          <w:rFonts w:hint="eastAsia" w:ascii="宋体" w:hAnsi="宋体" w:eastAsia="宋体" w:cs="宋体"/>
          <w:color w:val="000000"/>
          <w:kern w:val="0"/>
          <w:sz w:val="28"/>
          <w:szCs w:val="28"/>
        </w:rPr>
        <w:t>年下拨的资金进行评价、衡量项目资金的“产出”与“绩效”，了解、分析、检查项目是否达到预期目标 ，资金使用是否有效，为以后年度安排资金提供重要依据，及时总结经验，分析存在的问题，采取切实有效的措施，进一步改进和加强财政支出项目管理，提高资金使用效益。</w:t>
      </w:r>
    </w:p>
    <w:p>
      <w:pPr>
        <w:widowControl/>
        <w:spacing w:line="52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四、项目主要绩效及评价结论</w:t>
      </w:r>
    </w:p>
    <w:p>
      <w:pPr>
        <w:widowControl/>
        <w:spacing w:line="520" w:lineRule="exact"/>
        <w:ind w:firstLine="64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1、项目经济性分析：项目经费</w:t>
      </w:r>
      <w:r>
        <w:rPr>
          <w:rFonts w:hint="eastAsia" w:ascii="宋体" w:hAnsi="宋体" w:cs="宋体"/>
          <w:color w:val="000000"/>
          <w:kern w:val="0"/>
          <w:sz w:val="28"/>
          <w:szCs w:val="28"/>
          <w:lang w:val="en-US" w:eastAsia="zh-CN"/>
        </w:rPr>
        <w:t>305.57</w:t>
      </w:r>
      <w:r>
        <w:rPr>
          <w:rFonts w:hint="eastAsia" w:ascii="宋体" w:hAnsi="宋体" w:eastAsia="宋体" w:cs="宋体"/>
          <w:color w:val="000000"/>
          <w:kern w:val="0"/>
          <w:sz w:val="28"/>
          <w:szCs w:val="28"/>
        </w:rPr>
        <w:t>万元到位，全额用于建设工程项目质量安全标准化建设和扬尘治理工作人员经费和公用经费，执行率100%。</w:t>
      </w:r>
    </w:p>
    <w:p>
      <w:pPr>
        <w:widowControl/>
        <w:spacing w:line="520" w:lineRule="exact"/>
        <w:ind w:firstLine="64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2、项目效率性分析：建立以</w:t>
      </w:r>
      <w:r>
        <w:rPr>
          <w:rFonts w:hint="eastAsia" w:ascii="宋体" w:hAnsi="宋体" w:cs="宋体"/>
          <w:color w:val="000000"/>
          <w:kern w:val="0"/>
          <w:sz w:val="28"/>
          <w:szCs w:val="28"/>
          <w:lang w:eastAsia="zh-CN"/>
        </w:rPr>
        <w:t>万象城、合兴新城</w:t>
      </w:r>
      <w:r>
        <w:rPr>
          <w:rFonts w:hint="eastAsia" w:ascii="宋体" w:hAnsi="宋体" w:eastAsia="宋体" w:cs="宋体"/>
          <w:color w:val="000000"/>
          <w:kern w:val="0"/>
          <w:sz w:val="28"/>
          <w:szCs w:val="28"/>
        </w:rPr>
        <w:t>等项目为质量安全标准化样板工程，对新开工的中、大型项目在开工时实施质量安全标准化管理。100%按照相关法律、法规、条例、规范进行监督控制。</w:t>
      </w:r>
    </w:p>
    <w:p>
      <w:pPr>
        <w:widowControl/>
        <w:spacing w:line="520" w:lineRule="exact"/>
        <w:ind w:firstLine="64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3、项目效益性分析：服务对象满意度达到94%，为我市建设工程项目保驾护航。</w:t>
      </w:r>
    </w:p>
    <w:p>
      <w:pPr>
        <w:widowControl/>
        <w:spacing w:line="52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五、存在的问题</w:t>
      </w:r>
    </w:p>
    <w:p>
      <w:pPr>
        <w:widowControl/>
        <w:spacing w:line="520" w:lineRule="exact"/>
        <w:ind w:firstLine="46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绩效评价认识不够，缺乏主动，对单位各项支出缺乏预算绩效评价意识，规范高效的预算绩效管理模式有待提高，今后每一项出支及时做好预算绩效评价，加强预算绩效管理基础工作。</w:t>
      </w:r>
    </w:p>
    <w:p>
      <w:pPr>
        <w:widowControl/>
        <w:spacing w:line="520" w:lineRule="exact"/>
        <w:jc w:val="right"/>
        <w:rPr>
          <w:rFonts w:hint="eastAsia" w:ascii="仿宋_GB2312" w:hAnsi="宋体" w:eastAsia="仿宋_GB2312" w:cs="宋体"/>
          <w:color w:val="000000"/>
          <w:kern w:val="0"/>
          <w:sz w:val="32"/>
          <w:szCs w:val="32"/>
        </w:rPr>
      </w:pPr>
    </w:p>
    <w:p>
      <w:pPr>
        <w:widowControl/>
        <w:spacing w:line="520" w:lineRule="exact"/>
        <w:jc w:val="right"/>
        <w:rPr>
          <w:rFonts w:hint="eastAsia" w:ascii="仿宋_GB2312" w:hAnsi="宋体" w:eastAsia="仿宋_GB2312" w:cs="宋体"/>
          <w:color w:val="000000"/>
          <w:kern w:val="0"/>
          <w:sz w:val="32"/>
          <w:szCs w:val="32"/>
        </w:rPr>
      </w:pPr>
    </w:p>
    <w:p>
      <w:pPr>
        <w:widowControl/>
        <w:spacing w:line="520" w:lineRule="exact"/>
        <w:jc w:val="right"/>
        <w:rPr>
          <w:rFonts w:hint="eastAsia" w:ascii="仿宋_GB2312" w:hAnsi="宋体" w:eastAsia="仿宋_GB2312" w:cs="宋体"/>
          <w:color w:val="000000"/>
          <w:kern w:val="0"/>
          <w:sz w:val="32"/>
          <w:szCs w:val="32"/>
        </w:rPr>
      </w:pPr>
    </w:p>
    <w:p>
      <w:pPr>
        <w:widowControl/>
        <w:spacing w:line="520" w:lineRule="exact"/>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常宁市建设工程质量安全监督管理站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ACCB5"/>
    <w:multiLevelType w:val="singleLevel"/>
    <w:tmpl w:val="351ACC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NlZTJmNTgzZjcxMjAxMWJmY2QyM2I3MmRlZWY3YjQifQ=="/>
  </w:docVars>
  <w:rsids>
    <w:rsidRoot w:val="00F05578"/>
    <w:rsid w:val="00086066"/>
    <w:rsid w:val="000F0A3A"/>
    <w:rsid w:val="00137B06"/>
    <w:rsid w:val="00172155"/>
    <w:rsid w:val="00187192"/>
    <w:rsid w:val="002A0D84"/>
    <w:rsid w:val="002B11AD"/>
    <w:rsid w:val="002B6250"/>
    <w:rsid w:val="003038D7"/>
    <w:rsid w:val="00330FBB"/>
    <w:rsid w:val="00472700"/>
    <w:rsid w:val="00525C4A"/>
    <w:rsid w:val="00545516"/>
    <w:rsid w:val="00632972"/>
    <w:rsid w:val="00671908"/>
    <w:rsid w:val="006E05CB"/>
    <w:rsid w:val="00744E71"/>
    <w:rsid w:val="007F4E68"/>
    <w:rsid w:val="007F5657"/>
    <w:rsid w:val="007F5AEB"/>
    <w:rsid w:val="008C4205"/>
    <w:rsid w:val="008F08C3"/>
    <w:rsid w:val="008F1571"/>
    <w:rsid w:val="009E223B"/>
    <w:rsid w:val="00A0037E"/>
    <w:rsid w:val="00A45B33"/>
    <w:rsid w:val="00A95C29"/>
    <w:rsid w:val="00B0045F"/>
    <w:rsid w:val="00B311B9"/>
    <w:rsid w:val="00B47483"/>
    <w:rsid w:val="00BF7D23"/>
    <w:rsid w:val="00CE69EA"/>
    <w:rsid w:val="00D95C05"/>
    <w:rsid w:val="00DE6673"/>
    <w:rsid w:val="00DF57AE"/>
    <w:rsid w:val="00F0063D"/>
    <w:rsid w:val="00F05578"/>
    <w:rsid w:val="00F92735"/>
    <w:rsid w:val="09B673D7"/>
    <w:rsid w:val="0E5B193D"/>
    <w:rsid w:val="1078588C"/>
    <w:rsid w:val="28185C38"/>
    <w:rsid w:val="4A4055B8"/>
    <w:rsid w:val="61D8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1647</Words>
  <Characters>1713</Characters>
  <Lines>12</Lines>
  <Paragraphs>3</Paragraphs>
  <TotalTime>62</TotalTime>
  <ScaleCrop>false</ScaleCrop>
  <LinksUpToDate>false</LinksUpToDate>
  <CharactersWithSpaces>1714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2020-06-17T07:25:00Z</dcterms:created>
  <dc:creator>Administrator</dc:creator>
  <cp:lastModifiedBy>乐乐</cp:lastModifiedBy>
  <cp:lastPrinted>2021-10-21T01:30:00Z</cp:lastPrinted>
  <dcterms:modified xsi:type="dcterms:W3CDTF">2022-08-31T00:48:22Z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FD00E268E15943CCA94AC4A983B73EE0</vt:lpwstr>
  </property>
</Properties>
</file>