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常宁市文化市场综合行政执法大队</w:t>
      </w:r>
    </w:p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</w:rPr>
        <w:t>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</w:rPr>
        <w:t>年度预算支出绩效评价报告</w:t>
      </w:r>
    </w:p>
    <w:p>
      <w:pPr>
        <w:rPr>
          <w:rFonts w:ascii="仿宋" w:hAnsi="仿宋" w:eastAsia="仿宋" w:cs="Times New Roman"/>
          <w:sz w:val="15"/>
          <w:szCs w:val="15"/>
        </w:rPr>
      </w:pPr>
    </w:p>
    <w:p>
      <w:pPr>
        <w:ind w:firstLine="680" w:firstLineChars="200"/>
        <w:rPr>
          <w:rFonts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为进一步推进预算绩效管理，完善公共财政体系，优化支出结构，提高预算编制的科学性和规范性，提高财政资金使用效益，按照市财政局的工作部署，现对常宁市文化市场综合行政执法大队202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年部门预算整体支出进行了绩效评价，现将评价情况报告如下：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一、项目基本情况</w:t>
      </w:r>
    </w:p>
    <w:p>
      <w:pPr>
        <w:ind w:firstLine="640" w:firstLineChars="200"/>
        <w:rPr>
          <w:rFonts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常宁市文化市场综合行政执法大队现有干部职工3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人，退休人员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人，是财政全额拔款单位。内设处室8个，分别是：办公室、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计划</w:t>
      </w:r>
      <w:r>
        <w:rPr>
          <w:rFonts w:hint="eastAsia" w:ascii="仿宋" w:hAnsi="仿宋" w:eastAsia="仿宋" w:cs="仿宋"/>
          <w:sz w:val="32"/>
          <w:szCs w:val="32"/>
        </w:rPr>
        <w:t>财务室、人事股、法规股、综合执法股、执法一股、执法二股、执法三股。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主要职能是：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1、负责对全市文化市场实施监督检查，依法行使行政处罚权，以及与行政处罚相关的行政强制权和行政检查权。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负责对新闻出版活动实施监督检查，查处违禁出版物和出版、印刷、复制、发行单位的违法违规行为；查处非法出版行为和非法出版物；查处报刊社、通讯社驻本市记者站和分支机构的违法违规活动；查处报刊社、通迅社驻本市记者站和分支机构的违法违规活动；查处内部资料性出版物出版过程中的违法违规行为；查处数字出版业的违法违规行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3、负责对演出市场、娱乐市场、音像市场、艺术品市场、经营性文化艺术培训市场、网络文化市场等经营活动实施监督检查，并查处其违法违规行为。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4、负责对版权市场实施监督检查，查处侵权盗版行为；查处网络信息传播中的违法违规行为；受理著作权纠纷的相关工作。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5、承办市人民政府交办的其他事项。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二、项目整体绩效的总目标和完成情况。</w:t>
      </w:r>
    </w:p>
    <w:p>
      <w:pPr>
        <w:ind w:firstLine="68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根据市委市政府的要求，加强对文化市场的管理力度，规范文化市场经营秩序，更好的服务经营业主，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年常宁市文化市场综合行政执法大队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整体绩效指标总支出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469.92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其中用于基本工资、津补贴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286.50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万元，社会保障和就业支出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32.24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万元，一般行政事务管理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2.16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万元，文化和旅游市场管理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98.10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万元，住房保障支出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15.88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万元。所有财政专项资金严格按年初预算拔付，按照专项资金使用管理办法执行，无违规使用专项资金行为。</w:t>
      </w:r>
    </w:p>
    <w:p>
      <w:pPr>
        <w:spacing w:line="600" w:lineRule="exact"/>
        <w:ind w:firstLine="630" w:firstLineChars="196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三、整体绩效项目实施评价及结论</w:t>
      </w:r>
    </w:p>
    <w:p>
      <w:pPr>
        <w:spacing w:line="600" w:lineRule="exact"/>
        <w:ind w:firstLine="680" w:firstLineChars="200"/>
        <w:rPr>
          <w:rFonts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202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年，在市委、市政府的正确领导下，在上级主管部门的指导下，我队抓住全面深化改革的机遇，</w:t>
      </w:r>
      <w:r>
        <w:rPr>
          <w:rFonts w:hint="eastAsia" w:ascii="仿宋" w:hAnsi="仿宋" w:eastAsia="仿宋" w:cs="仿宋"/>
          <w:sz w:val="32"/>
          <w:szCs w:val="32"/>
        </w:rPr>
        <w:t>充分发挥文化市场执法监管职能，在学生寒暑假、两节、两会、国庆及重要节点，督促各市做好监管工作。重点加强演出、娱乐、出版、互联网上网服务营业场所等市场的监管，严厉打击色情低俗演出、超时经营、接纳未成年人等违法经营行为，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落实上级文件精神，</w:t>
      </w:r>
      <w:r>
        <w:rPr>
          <w:rFonts w:hint="eastAsia" w:ascii="仿宋" w:hAnsi="仿宋" w:eastAsia="仿宋" w:cs="仿宋"/>
          <w:sz w:val="32"/>
          <w:szCs w:val="32"/>
        </w:rPr>
        <w:t>确保了文化市场健康有序。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我队严格落实励行节约、严控“三公经费”、压缩一般运行经费，强化项目支出管理，提升资金使用效益，从时效目标、成本目标、质量目标、社会效益目标、可持续影响目标等方面进行绩效评价，资金到位率100%，资金使用率100%。群众满意度100%。</w:t>
      </w:r>
    </w:p>
    <w:p>
      <w:pPr>
        <w:numPr>
          <w:ilvl w:val="0"/>
          <w:numId w:val="1"/>
        </w:num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存在的问题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预算编制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工作有待</w:t>
      </w:r>
      <w:r>
        <w:rPr>
          <w:rFonts w:hint="eastAsia" w:ascii="仿宋" w:hAnsi="仿宋" w:eastAsia="仿宋" w:cs="仿宋"/>
          <w:sz w:val="32"/>
          <w:szCs w:val="32"/>
        </w:rPr>
        <w:t>细化。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预算编制不够明确和细化，预算执行力度还需要进一步加强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2、财务工作水平有待提高。财务工作按部就班，缺乏创新，在精度和深度上欠缺，还需地进一步完善。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五、建议</w:t>
      </w:r>
    </w:p>
    <w:p>
      <w:pPr>
        <w:spacing w:line="60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1、细化预算编制工作，</w:t>
      </w:r>
      <w:r>
        <w:rPr>
          <w:rFonts w:hint="eastAsia" w:ascii="仿宋" w:hAnsi="仿宋" w:eastAsia="仿宋" w:cs="仿宋"/>
          <w:sz w:val="32"/>
          <w:szCs w:val="32"/>
        </w:rPr>
        <w:t>科学合理编制预算，严格执行预算。</w:t>
      </w:r>
    </w:p>
    <w:p>
      <w:pPr>
        <w:spacing w:line="600" w:lineRule="exact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建立管理长效机制，严格财务管理，加强财务监督，坚持厉行节约，从严控制“三公经费”支出，进一步加强对全大队工作人员的内控重视教育。</w:t>
      </w:r>
    </w:p>
    <w:p>
      <w:pPr>
        <w:spacing w:line="600" w:lineRule="exact"/>
        <w:ind w:firstLine="63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六、其他需要说明的问题</w:t>
      </w:r>
    </w:p>
    <w:p>
      <w:pPr>
        <w:spacing w:line="600" w:lineRule="exact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无。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常宁市文化市场综合行政执法大队</w:t>
      </w:r>
    </w:p>
    <w:p>
      <w:pPr>
        <w:ind w:firstLine="5120" w:firstLineChars="1600"/>
        <w:rPr>
          <w:rFonts w:hint="default" w:ascii="宋体" w:eastAsia="宋体" w:cs="Times New Roman"/>
          <w:sz w:val="32"/>
          <w:szCs w:val="32"/>
          <w:lang w:val="en-US" w:eastAsia="zh-CN"/>
        </w:rPr>
      </w:pPr>
      <w:r>
        <w:rPr>
          <w:rFonts w:ascii="宋体" w:hAnsi="宋体" w:cs="宋体"/>
          <w:sz w:val="32"/>
          <w:szCs w:val="32"/>
        </w:rPr>
        <w:t>20</w:t>
      </w:r>
      <w:r>
        <w:rPr>
          <w:rFonts w:hint="eastAsia" w:ascii="宋体" w:hAnsi="宋体" w:cs="宋体"/>
          <w:sz w:val="32"/>
          <w:szCs w:val="32"/>
        </w:rPr>
        <w:t>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</w:rPr>
        <w:t>年8月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29日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YzRhOGE0Y2UyOThjOGU4NGZmYWYxODY4YzU2ZWYifQ=="/>
  </w:docVars>
  <w:rsids>
    <w:rsidRoot w:val="00000000"/>
    <w:rsid w:val="492C1681"/>
    <w:rsid w:val="52A55546"/>
    <w:rsid w:val="53085E04"/>
    <w:rsid w:val="5AB3021C"/>
    <w:rsid w:val="6111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0FD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1309</Words>
  <Characters>1360</Characters>
  <Paragraphs>26</Paragraphs>
  <TotalTime>205</TotalTime>
  <ScaleCrop>false</ScaleCrop>
  <LinksUpToDate>false</LinksUpToDate>
  <CharactersWithSpaces>1360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2021-10-25T00:36:00Z</dcterms:created>
  <dc:creator>xb21cn</dc:creator>
  <cp:lastModifiedBy>用笑♂掩飾痛*∩_∩*</cp:lastModifiedBy>
  <cp:lastPrinted>2023-08-30T00:28:50Z</cp:lastPrinted>
  <dcterms:modified xsi:type="dcterms:W3CDTF">2023-08-30T00:29:05Z</dcterms:modified>
  <dc:title>常宁市文化执法大队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B57E24B5319442EFB327CE3E92B18124_13</vt:lpwstr>
  </property>
</Properties>
</file>