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微软雅黑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参考《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534"/>
          <w:spacing w:val="0"/>
          <w:sz w:val="32"/>
          <w:szCs w:val="32"/>
          <w:bdr w:val="none" w:color="auto" w:sz="0" w:space="0"/>
          <w:shd w:val="clear" w:fill="FFFFFF"/>
        </w:rPr>
        <w:t>国务院办公厅政府信息与政务公开办公室关于转发《江苏省政府信息公开申请办理答复规范》的函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国办公开办函〔2020〕2号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江苏省政府信息公开申请办理答复规范》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国办公开办函〔2020〕2号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文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bookmarkStart w:id="0" w:name="_GoBack"/>
      <w:bookmarkEnd w:id="0"/>
      <w:r>
        <w:rPr>
          <w:rFonts w:hint="eastAsia"/>
          <w:lang w:val="en-US" w:eastAsia="zh-CN"/>
        </w:rPr>
        <w:t>http://www.chinatax.gov.cn/chinatax/n810214/n810641/n810687/c5148381/content.html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WJhZjNlMTExZGRlYjU5NDVlZWI5ZmZmNzk4NWUifQ=="/>
  </w:docVars>
  <w:rsids>
    <w:rsidRoot w:val="1CED60A8"/>
    <w:rsid w:val="1CED6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2022-11-17T03:51:00Z</dcterms:created>
  <dc:creator>信息办</dc:creator>
  <cp:lastModifiedBy>信息办</cp:lastModifiedBy>
  <dcterms:modified xsi:type="dcterms:W3CDTF">2022-11-17T03:54:41Z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BC45F230722D4BFBAA805E337B808C08</vt:lpwstr>
  </property>
</Properties>
</file>