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常宁乡镇财政管理局2019年部门整体支出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绩效评价报告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第一部分　　常宁市乡镇财政管理局概况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　</w:t>
      </w:r>
      <w:r>
        <w:rPr>
          <w:rFonts w:hint="eastAsia" w:ascii="楷体" w:hAnsi="楷体" w:eastAsia="楷体"/>
          <w:b/>
          <w:sz w:val="32"/>
          <w:szCs w:val="32"/>
        </w:rPr>
        <w:t>　一、单位主要职能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（1）负责指导和审核乡镇编制年度财政综合预算及决算，监督检查乡镇财政收支执行情况；</w:t>
      </w:r>
      <w:r>
        <w:rPr>
          <w:rFonts w:ascii="楷体" w:hAnsi="楷体" w:eastAsia="楷体"/>
          <w:bCs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（2）</w:t>
      </w:r>
      <w:r>
        <w:rPr>
          <w:rFonts w:hint="eastAsia" w:ascii="楷体" w:hAnsi="楷体" w:eastAsia="楷体"/>
          <w:sz w:val="32"/>
          <w:szCs w:val="32"/>
        </w:rPr>
        <w:t>负责审核乡镇用款指标和计划，及时拨付资金；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（3）</w:t>
      </w:r>
      <w:r>
        <w:rPr>
          <w:rFonts w:hint="eastAsia" w:ascii="楷体" w:hAnsi="楷体" w:eastAsia="楷体"/>
          <w:sz w:val="32"/>
          <w:szCs w:val="32"/>
        </w:rPr>
        <w:t>指导和监督乡镇会计核算业务，审核乡镇收支原始凭证和会计报表；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（4）</w:t>
      </w:r>
      <w:r>
        <w:rPr>
          <w:rFonts w:hint="eastAsia" w:ascii="楷体" w:hAnsi="楷体" w:eastAsia="楷体"/>
          <w:sz w:val="32"/>
          <w:szCs w:val="32"/>
        </w:rPr>
        <w:t>负责涉农补贴“一卡通”发放工作；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（5）</w:t>
      </w:r>
      <w:r>
        <w:rPr>
          <w:rFonts w:hint="eastAsia" w:ascii="楷体" w:hAnsi="楷体" w:eastAsia="楷体"/>
          <w:sz w:val="32"/>
          <w:szCs w:val="32"/>
        </w:rPr>
        <w:t>负责组织和指导乡镇财政开展乡镇财政资金监管工作。对各级政府安排和分配用于乡镇及以下的各种财政资金，包括乡村基本支出经费、乡村项目建设资金、财政补助性资金以及乡镇组织的集体经济收入等实施监督管理，确保乡镇财政资金安全、规范、高效运行；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（6）</w:t>
      </w:r>
      <w:r>
        <w:rPr>
          <w:rFonts w:hint="eastAsia" w:ascii="楷体" w:hAnsi="楷体" w:eastAsia="楷体"/>
          <w:sz w:val="32"/>
          <w:szCs w:val="32"/>
        </w:rPr>
        <w:t>负责全市乡村财政财务精细化管理工作。主要包括乡镇财政预算管理精细化、日常收支核算精细化、专项资金监督管理精细化、“村账乡代理”精细化、惠农补贴“一卡通”发放管理精细化等内容；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（7）</w:t>
      </w:r>
      <w:r>
        <w:rPr>
          <w:rFonts w:hint="eastAsia" w:ascii="楷体" w:hAnsi="楷体" w:eastAsia="楷体"/>
          <w:sz w:val="32"/>
          <w:szCs w:val="32"/>
        </w:rPr>
        <w:t>负责全市各乡镇（办事处）财政财务管理工作的考核评比；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（8）</w:t>
      </w:r>
      <w:r>
        <w:rPr>
          <w:rFonts w:hint="eastAsia" w:ascii="楷体" w:hAnsi="楷体" w:eastAsia="楷体"/>
          <w:sz w:val="32"/>
          <w:szCs w:val="32"/>
        </w:rPr>
        <w:t>负责农村税费改革和农村综合配套改革联络协调工作；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（9）</w:t>
      </w:r>
      <w:r>
        <w:rPr>
          <w:rFonts w:hint="eastAsia" w:ascii="楷体" w:hAnsi="楷体" w:eastAsia="楷体"/>
          <w:sz w:val="32"/>
          <w:szCs w:val="32"/>
        </w:rPr>
        <w:t>负责乡镇财政管理信息化建设及乡镇财政干部业务培训工作。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（10）</w:t>
      </w:r>
      <w:r>
        <w:rPr>
          <w:rFonts w:hint="eastAsia" w:ascii="楷体" w:hAnsi="楷体" w:eastAsia="楷体"/>
          <w:sz w:val="32"/>
          <w:szCs w:val="32"/>
        </w:rPr>
        <w:t>省市下拨的乡镇各项管理经费，绝大多数通过本局机关账户再下拨到各乡镇办事处财政所使用。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二、机构、人员构成</w:t>
      </w:r>
    </w:p>
    <w:p>
      <w:pPr>
        <w:ind w:firstLine="729" w:firstLineChars="228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常宁市乡镇财政管理局为常宁市参照公务员管理一级预算单位，在职人员5人，退休人员3人。下辖镇财政管理综合股、票据监管股。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第二部分　　部门财务情况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一、2019年度部门整体收支情况</w:t>
      </w:r>
    </w:p>
    <w:p>
      <w:pPr>
        <w:adjustRightInd w:val="0"/>
        <w:snapToGrid w:val="0"/>
        <w:spacing w:line="360" w:lineRule="auto"/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2019年常宁市乡镇财政管理局总收入241.57万元，其中一般公共预算收入241.57万元，占全年总收入的100%。2019年常宁市乡镇财政管理局总支出24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3.35</w:t>
      </w:r>
      <w:r>
        <w:rPr>
          <w:rFonts w:hint="eastAsia" w:ascii="楷体" w:hAnsi="楷体" w:eastAsia="楷体"/>
          <w:sz w:val="32"/>
          <w:szCs w:val="32"/>
        </w:rPr>
        <w:t>万元，其中基本支出86.38万元，占全年总支出的35.5%，项目支出156.97万元，占全年总支出的64.5%。</w:t>
      </w:r>
    </w:p>
    <w:p>
      <w:pPr>
        <w:adjustRightInd w:val="0"/>
        <w:snapToGrid w:val="0"/>
        <w:ind w:firstLine="64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二、资金使用与管理情况</w:t>
      </w:r>
    </w:p>
    <w:p>
      <w:pPr>
        <w:ind w:firstLine="729" w:firstLineChars="228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、基本支出86.38万元，其中：（1）工资福利支出49.86万元，用于保障职工的正常待遇及各项社会保障缴费；（2）商品和服务支出36.52万元，用于单位办公费、印刷费、水电费、差旅费、维修(护)费、会议费、培训费、公务接待费、福利费、税金、其他商品服务支出等，保证正常运转。</w:t>
      </w:r>
    </w:p>
    <w:p>
      <w:pPr>
        <w:ind w:firstLine="729" w:firstLineChars="228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2、项目支出156.97万元，其中</w:t>
      </w:r>
      <w:bookmarkStart w:id="0" w:name="_GoBack"/>
      <w:r>
        <w:rPr>
          <w:rFonts w:hint="eastAsia" w:ascii="楷体" w:hAnsi="楷体" w:eastAsia="楷体"/>
          <w:sz w:val="32"/>
          <w:szCs w:val="32"/>
        </w:rPr>
        <w:t>一般行政管理事务支出156.97万元。</w:t>
      </w:r>
    </w:p>
    <w:bookmarkEnd w:id="0"/>
    <w:p>
      <w:pPr>
        <w:ind w:firstLine="732" w:firstLineChars="228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三、部门绩效目标</w:t>
      </w:r>
    </w:p>
    <w:p>
      <w:pPr>
        <w:ind w:firstLine="729" w:firstLineChars="228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严格按照预算资金绩效管理的相关要求，规范管理和使用预算资金，保证单位正常运转和履行好工作职能，充分发挥预算资金效益，进一步提升部门工作效率。</w:t>
      </w:r>
    </w:p>
    <w:sectPr>
      <w:head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19"/>
    <w:rsid w:val="0002338D"/>
    <w:rsid w:val="0016483E"/>
    <w:rsid w:val="001D01D9"/>
    <w:rsid w:val="00210342"/>
    <w:rsid w:val="0028276B"/>
    <w:rsid w:val="002E5349"/>
    <w:rsid w:val="002F7F95"/>
    <w:rsid w:val="003363B8"/>
    <w:rsid w:val="00367B19"/>
    <w:rsid w:val="00371B91"/>
    <w:rsid w:val="003B5367"/>
    <w:rsid w:val="003D7233"/>
    <w:rsid w:val="003F57F8"/>
    <w:rsid w:val="00436C66"/>
    <w:rsid w:val="004E2005"/>
    <w:rsid w:val="0050386B"/>
    <w:rsid w:val="005B7C52"/>
    <w:rsid w:val="006130AC"/>
    <w:rsid w:val="006250D0"/>
    <w:rsid w:val="00660D81"/>
    <w:rsid w:val="00675F2B"/>
    <w:rsid w:val="006F421A"/>
    <w:rsid w:val="006F643F"/>
    <w:rsid w:val="008F3989"/>
    <w:rsid w:val="009752E7"/>
    <w:rsid w:val="009A0473"/>
    <w:rsid w:val="009E3210"/>
    <w:rsid w:val="009E33E6"/>
    <w:rsid w:val="00A51BF6"/>
    <w:rsid w:val="00AE07E2"/>
    <w:rsid w:val="00B513B4"/>
    <w:rsid w:val="00BA6D75"/>
    <w:rsid w:val="00BD3F79"/>
    <w:rsid w:val="00BE3298"/>
    <w:rsid w:val="00C16542"/>
    <w:rsid w:val="00C409A5"/>
    <w:rsid w:val="00C73370"/>
    <w:rsid w:val="00C92A58"/>
    <w:rsid w:val="00CC5067"/>
    <w:rsid w:val="00CE0462"/>
    <w:rsid w:val="00CE5DAE"/>
    <w:rsid w:val="00CE68D0"/>
    <w:rsid w:val="00D91EE6"/>
    <w:rsid w:val="00DA7766"/>
    <w:rsid w:val="00E0465E"/>
    <w:rsid w:val="00E31195"/>
    <w:rsid w:val="00E65C09"/>
    <w:rsid w:val="00EB36BA"/>
    <w:rsid w:val="00EF3C98"/>
    <w:rsid w:val="00FA71DB"/>
    <w:rsid w:val="00FD0A28"/>
    <w:rsid w:val="00FE32E9"/>
    <w:rsid w:val="6C4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881</Characters>
  <Lines>7</Lines>
  <Paragraphs>2</Paragraphs>
  <TotalTime>256</TotalTime>
  <ScaleCrop>false</ScaleCrop>
  <LinksUpToDate>false</LinksUpToDate>
  <CharactersWithSpaces>1033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2020-06-19T08:44:00Z</dcterms:created>
  <dc:creator>Administrator</dc:creator>
  <cp:lastModifiedBy>HP</cp:lastModifiedBy>
  <dcterms:modified xsi:type="dcterms:W3CDTF">2021-06-05T08:18:56Z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