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3" w:firstLineChars="200"/>
        <w:rPr>
          <w:kern w:val="0"/>
        </w:rPr>
      </w:pPr>
      <w:bookmarkStart w:id="1" w:name="_GoBack"/>
      <w:bookmarkEnd w:id="1"/>
      <w:r>
        <w:rPr>
          <w:rFonts w:hint="eastAsia" w:eastAsiaTheme="minorEastAsia"/>
          <w:kern w:val="0"/>
        </w:rPr>
        <w:t>常宁市自然资源局</w:t>
      </w:r>
      <w:r>
        <w:rPr>
          <w:kern w:val="0"/>
        </w:rPr>
        <w:t>201</w:t>
      </w:r>
      <w:r>
        <w:rPr>
          <w:rFonts w:hint="eastAsia"/>
          <w:kern w:val="0"/>
        </w:rPr>
        <w:t>9</w:t>
      </w:r>
      <w:r>
        <w:rPr>
          <w:rFonts w:hint="eastAsia" w:eastAsiaTheme="minorEastAsia"/>
          <w:kern w:val="0"/>
        </w:rPr>
        <w:t>年部门整体支出绩效评价报告</w:t>
      </w:r>
    </w:p>
    <w:p>
      <w:pPr>
        <w:widowControl/>
        <w:shd w:val="clear" w:color="auto" w:fill="FFFFFF"/>
        <w:adjustRightInd w:val="0"/>
        <w:snapToGrid w:val="0"/>
        <w:spacing w:line="360" w:lineRule="auto"/>
        <w:ind w:firstLine="643" w:firstLineChars="200"/>
        <w:rPr>
          <w:rFonts w:ascii="仿宋_GB2312" w:hAnsi="Tahoma" w:eastAsia="仿宋_GB2312" w:cs="Tahoma"/>
          <w:b/>
          <w:color w:val="383838"/>
          <w:kern w:val="0"/>
          <w:sz w:val="32"/>
          <w:szCs w:val="32"/>
        </w:rPr>
      </w:pPr>
      <w:r>
        <w:rPr>
          <w:rFonts w:hint="eastAsia" w:ascii="仿宋_GB2312" w:hAnsi="Tahoma" w:eastAsia="仿宋_GB2312" w:cs="Tahoma"/>
          <w:b/>
          <w:bCs/>
          <w:color w:val="383838"/>
          <w:kern w:val="0"/>
          <w:sz w:val="32"/>
          <w:szCs w:val="32"/>
        </w:rPr>
        <w:t>一、 常宁市自然资源局概况</w:t>
      </w:r>
      <w:bookmarkStart w:id="0" w:name="OLE_LINK1"/>
    </w:p>
    <w:p>
      <w:pPr>
        <w:widowControl/>
        <w:shd w:val="clear" w:color="auto" w:fill="FFFFFF"/>
        <w:adjustRightInd w:val="0"/>
        <w:snapToGrid w:val="0"/>
        <w:spacing w:line="360" w:lineRule="auto"/>
        <w:ind w:firstLine="480" w:firstLineChars="200"/>
        <w:rPr>
          <w:rFonts w:ascii="仿宋" w:hAnsi="仿宋" w:eastAsia="仿宋" w:cs="Tahoma"/>
          <w:b/>
          <w:color w:val="383838"/>
          <w:kern w:val="0"/>
          <w:sz w:val="30"/>
          <w:szCs w:val="30"/>
        </w:rPr>
      </w:pPr>
      <w:r>
        <w:rPr>
          <w:rFonts w:hint="eastAsia" w:ascii="Batang" w:hAnsi="Batang" w:eastAsia="Batang" w:cs="宋体"/>
          <w:bCs/>
          <w:sz w:val="24"/>
          <w:szCs w:val="24"/>
        </w:rPr>
        <w:t>常</w:t>
      </w:r>
      <w:r>
        <w:rPr>
          <w:rFonts w:hint="eastAsia" w:ascii="仿宋" w:hAnsi="仿宋" w:eastAsia="仿宋" w:cs="宋体"/>
          <w:bCs/>
          <w:sz w:val="30"/>
          <w:szCs w:val="30"/>
        </w:rPr>
        <w:t>宁市自然资源局组建于2019年4月，由原常宁市国土资源局、原常宁市规划局合并组成，是市政府工作部门，一级预算单位，为正科级。</w:t>
      </w:r>
    </w:p>
    <w:p>
      <w:pPr>
        <w:widowControl/>
        <w:shd w:val="clear" w:color="auto" w:fill="FFFFFF"/>
        <w:wordWrap w:val="0"/>
        <w:spacing w:before="100" w:beforeAutospacing="1" w:after="100" w:afterAutospacing="1" w:line="384" w:lineRule="atLeast"/>
        <w:ind w:firstLine="900" w:firstLineChars="300"/>
        <w:jc w:val="left"/>
        <w:rPr>
          <w:rFonts w:ascii="黑体" w:hAnsi="黑体" w:eastAsia="黑体" w:cs="宋体"/>
          <w:sz w:val="30"/>
          <w:szCs w:val="30"/>
        </w:rPr>
      </w:pPr>
      <w:r>
        <w:rPr>
          <w:rFonts w:hint="eastAsia" w:ascii="黑体" w:hAnsi="黑体" w:eastAsia="黑体" w:cs="宋体"/>
          <w:sz w:val="30"/>
          <w:szCs w:val="30"/>
        </w:rPr>
        <w:t>主要职责如下：</w:t>
      </w:r>
    </w:p>
    <w:p>
      <w:pPr>
        <w:widowControl/>
        <w:shd w:val="clear" w:color="auto" w:fill="FFFFFF"/>
        <w:wordWrap w:val="0"/>
        <w:spacing w:before="100" w:beforeAutospacing="1" w:after="100" w:afterAutospacing="1" w:line="384" w:lineRule="atLeast"/>
        <w:ind w:firstLine="900" w:firstLineChars="300"/>
        <w:jc w:val="left"/>
        <w:rPr>
          <w:rFonts w:ascii="仿宋" w:hAnsi="仿宋" w:eastAsia="仿宋" w:cs="宋体"/>
          <w:bCs/>
          <w:sz w:val="30"/>
          <w:szCs w:val="30"/>
        </w:rPr>
      </w:pPr>
      <w:r>
        <w:rPr>
          <w:rFonts w:hint="eastAsia" w:ascii="仿宋" w:hAnsi="仿宋" w:eastAsia="仿宋" w:cs="宋体"/>
          <w:sz w:val="30"/>
          <w:szCs w:val="30"/>
        </w:rPr>
        <w:t>1、依法履行全民所有土地、矿产、森林、草原、湿地、水等自然资源资产所有者职责和国土空间用途管制、城乡规划管理职责。宣传、贯彻、执行自然资源和国土空间规划</w:t>
      </w:r>
      <w:r>
        <w:rPr>
          <w:rFonts w:ascii="仿宋" w:hAnsi="仿宋" w:eastAsia="仿宋" w:cs="宋体"/>
          <w:sz w:val="30"/>
          <w:szCs w:val="30"/>
        </w:rPr>
        <w:t>(</w:t>
      </w:r>
      <w:r>
        <w:rPr>
          <w:rFonts w:hint="eastAsia" w:ascii="仿宋" w:hAnsi="仿宋" w:eastAsia="仿宋" w:cs="宋体"/>
          <w:sz w:val="30"/>
          <w:szCs w:val="30"/>
        </w:rPr>
        <w:t>土地利用总体规划、城乡规划、主体功能区规划等</w:t>
      </w:r>
      <w:r>
        <w:rPr>
          <w:rFonts w:ascii="仿宋" w:hAnsi="仿宋" w:eastAsia="仿宋" w:cs="宋体"/>
          <w:sz w:val="30"/>
          <w:szCs w:val="30"/>
        </w:rPr>
        <w:t>)</w:t>
      </w:r>
      <w:r>
        <w:rPr>
          <w:rFonts w:hint="eastAsia" w:ascii="仿宋" w:hAnsi="仿宋" w:eastAsia="仿宋" w:cs="宋体"/>
          <w:sz w:val="30"/>
          <w:szCs w:val="30"/>
        </w:rPr>
        <w:t>及测绘等法律法规，拟订相关政策并监督检査执行情况.</w:t>
      </w:r>
    </w:p>
    <w:p>
      <w:pPr>
        <w:ind w:firstLine="600" w:firstLineChars="200"/>
        <w:jc w:val="left"/>
        <w:rPr>
          <w:rFonts w:ascii="仿宋" w:hAnsi="仿宋" w:eastAsia="仿宋" w:cs="宋体"/>
          <w:sz w:val="30"/>
          <w:szCs w:val="30"/>
        </w:rPr>
      </w:pPr>
      <w:r>
        <w:rPr>
          <w:rFonts w:ascii="仿宋" w:hAnsi="仿宋" w:eastAsia="仿宋" w:cs="宋体"/>
          <w:sz w:val="30"/>
          <w:szCs w:val="30"/>
        </w:rPr>
        <w:t>2</w:t>
      </w:r>
      <w:r>
        <w:rPr>
          <w:rFonts w:hint="eastAsia" w:ascii="仿宋" w:hAnsi="仿宋" w:eastAsia="仿宋" w:cs="宋体"/>
          <w:sz w:val="30"/>
          <w:szCs w:val="30"/>
        </w:rPr>
        <w:t>、负责自然资源调査监测评价,执行国家自然资源调查监测评价指标体系和统计标准，按照统一规范的自然资源调查监测评价制度拟订实施方案。组织实施全市自然资源基础调査、专项调査和动态监测。负责全市自然资源调查监测评价成果的监督管理和信息发布。</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3、负责自然资源统一确权登记工作。执行各类自然资源和不动产统一确权登记、权籍调査、不动产测绘、争议调处、成果应用的制度、标准、规范。建立健全全市自然资源和不动产登记信息管理基础平合。</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4、负责自然资源和资产有偿使用工作。建立全民所有然资源资产统计制度，负责全民所有自然资源资产核算。编制民所有自然资源资产负债表，拟订考核办法。拟订全民所有自资源资产划拨、出让、租赁、作价出资和土地储备方案并组织施。合理配置全民所有自然资源资产,负责自然资源资产价值估管理。</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5、负责自然资源的合理开发利用。组织拟订全市自然资源发展规划，执行自然资源开发利用标准，建立政府公示自然资源价格体系，组织开展自然资源分等定级价格评估，开展自然资源利用评价考核和节约集约利用。负责自然资</w:t>
      </w:r>
      <w:r>
        <w:rPr>
          <w:rFonts w:hint="eastAsia" w:ascii="仿宋" w:hAnsi="仿宋" w:eastAsia="仿宋" w:cs="Batang"/>
          <w:sz w:val="30"/>
          <w:szCs w:val="30"/>
        </w:rPr>
        <w:t>源市</w:t>
      </w:r>
      <w:r>
        <w:rPr>
          <w:rFonts w:hint="eastAsia" w:ascii="仿宋" w:hAnsi="仿宋" w:eastAsia="仿宋" w:cs="宋体"/>
          <w:sz w:val="30"/>
          <w:szCs w:val="30"/>
        </w:rPr>
        <w:t>场监</w:t>
      </w:r>
      <w:r>
        <w:rPr>
          <w:rFonts w:hint="eastAsia" w:ascii="仿宋" w:hAnsi="仿宋" w:eastAsia="仿宋" w:cs="Batang"/>
          <w:sz w:val="30"/>
          <w:szCs w:val="30"/>
        </w:rPr>
        <w:t>管。</w:t>
      </w:r>
      <w:r>
        <w:rPr>
          <w:rFonts w:hint="eastAsia" w:ascii="仿宋" w:hAnsi="仿宋" w:eastAsia="仿宋" w:cs="宋体"/>
          <w:sz w:val="30"/>
          <w:szCs w:val="30"/>
        </w:rPr>
        <w:t>组研</w:t>
      </w:r>
      <w:r>
        <w:rPr>
          <w:rFonts w:hint="eastAsia" w:ascii="仿宋" w:hAnsi="仿宋" w:eastAsia="仿宋" w:cs="Batang"/>
          <w:sz w:val="30"/>
          <w:szCs w:val="30"/>
        </w:rPr>
        <w:t>究自然</w:t>
      </w:r>
      <w:r>
        <w:rPr>
          <w:rFonts w:hint="eastAsia" w:ascii="仿宋" w:hAnsi="仿宋" w:eastAsia="仿宋" w:cs="宋体"/>
          <w:sz w:val="30"/>
          <w:szCs w:val="30"/>
        </w:rPr>
        <w:t>资</w:t>
      </w:r>
      <w:r>
        <w:rPr>
          <w:rFonts w:hint="eastAsia" w:ascii="仿宋" w:hAnsi="仿宋" w:eastAsia="仿宋" w:cs="Batang"/>
          <w:sz w:val="30"/>
          <w:szCs w:val="30"/>
        </w:rPr>
        <w:t>源管理涉及宏</w:t>
      </w:r>
      <w:r>
        <w:rPr>
          <w:rFonts w:hint="eastAsia" w:ascii="仿宋" w:hAnsi="仿宋" w:eastAsia="仿宋" w:cs="宋体"/>
          <w:sz w:val="30"/>
          <w:szCs w:val="30"/>
        </w:rPr>
        <w:t>观调</w:t>
      </w:r>
      <w:r>
        <w:rPr>
          <w:rFonts w:hint="eastAsia" w:ascii="仿宋" w:hAnsi="仿宋" w:eastAsia="仿宋" w:cs="Batang"/>
          <w:sz w:val="30"/>
          <w:szCs w:val="30"/>
        </w:rPr>
        <w:t>控、</w:t>
      </w:r>
      <w:r>
        <w:rPr>
          <w:rFonts w:hint="eastAsia" w:ascii="仿宋" w:hAnsi="仿宋" w:eastAsia="仿宋" w:cs="宋体"/>
          <w:sz w:val="30"/>
          <w:szCs w:val="30"/>
        </w:rPr>
        <w:t>区</w:t>
      </w:r>
      <w:r>
        <w:rPr>
          <w:rFonts w:hint="eastAsia" w:ascii="仿宋" w:hAnsi="仿宋" w:eastAsia="仿宋" w:cs="Batang"/>
          <w:sz w:val="30"/>
          <w:szCs w:val="30"/>
        </w:rPr>
        <w:t>域</w:t>
      </w:r>
      <w:r>
        <w:rPr>
          <w:rFonts w:hint="eastAsia" w:ascii="仿宋" w:hAnsi="仿宋" w:eastAsia="仿宋" w:cs="宋体"/>
          <w:sz w:val="30"/>
          <w:szCs w:val="30"/>
        </w:rPr>
        <w:t>协调</w:t>
      </w:r>
      <w:r>
        <w:rPr>
          <w:rFonts w:hint="eastAsia" w:ascii="仿宋" w:hAnsi="仿宋" w:eastAsia="仿宋" w:cs="Batang"/>
          <w:sz w:val="30"/>
          <w:szCs w:val="30"/>
        </w:rPr>
        <w:t>和城</w:t>
      </w:r>
      <w:r>
        <w:rPr>
          <w:rFonts w:hint="eastAsia" w:ascii="仿宋" w:hAnsi="仿宋" w:eastAsia="仿宋" w:cs="宋体"/>
          <w:sz w:val="30"/>
          <w:szCs w:val="30"/>
        </w:rPr>
        <w:t>乡统筹</w:t>
      </w:r>
      <w:r>
        <w:rPr>
          <w:rFonts w:hint="eastAsia" w:ascii="仿宋" w:hAnsi="仿宋" w:eastAsia="仿宋" w:cs="Batang"/>
          <w:sz w:val="30"/>
          <w:szCs w:val="30"/>
        </w:rPr>
        <w:t>的政策摧施</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6、负责</w:t>
      </w:r>
      <w:r>
        <w:rPr>
          <w:rFonts w:hint="eastAsia" w:ascii="仿宋" w:hAnsi="仿宋" w:eastAsia="仿宋" w:cs="Batang"/>
          <w:sz w:val="30"/>
          <w:szCs w:val="30"/>
        </w:rPr>
        <w:t>建立空</w:t>
      </w:r>
      <w:r>
        <w:rPr>
          <w:rFonts w:hint="eastAsia" w:ascii="仿宋" w:hAnsi="仿宋" w:eastAsia="仿宋" w:cs="宋体"/>
          <w:sz w:val="30"/>
          <w:szCs w:val="30"/>
        </w:rPr>
        <w:t>间规划</w:t>
      </w:r>
      <w:r>
        <w:rPr>
          <w:rFonts w:hint="eastAsia" w:ascii="仿宋" w:hAnsi="仿宋" w:eastAsia="仿宋" w:cs="Batang"/>
          <w:sz w:val="30"/>
          <w:szCs w:val="30"/>
        </w:rPr>
        <w:t>体系</w:t>
      </w:r>
      <w:r>
        <w:rPr>
          <w:rFonts w:hint="eastAsia" w:ascii="仿宋" w:hAnsi="仿宋" w:eastAsia="仿宋" w:cs="宋体"/>
          <w:sz w:val="30"/>
          <w:szCs w:val="30"/>
        </w:rPr>
        <w:t>并监</w:t>
      </w:r>
      <w:r>
        <w:rPr>
          <w:rFonts w:hint="eastAsia" w:ascii="仿宋" w:hAnsi="仿宋" w:eastAsia="仿宋" w:cs="Batang"/>
          <w:sz w:val="30"/>
          <w:szCs w:val="30"/>
        </w:rPr>
        <w:t>督</w:t>
      </w:r>
      <w:r>
        <w:rPr>
          <w:rFonts w:hint="eastAsia" w:ascii="仿宋" w:hAnsi="仿宋" w:eastAsia="仿宋" w:cs="宋体"/>
          <w:sz w:val="30"/>
          <w:szCs w:val="30"/>
        </w:rPr>
        <w:t>实</w:t>
      </w:r>
      <w:r>
        <w:rPr>
          <w:rFonts w:hint="eastAsia" w:ascii="仿宋" w:hAnsi="仿宋" w:eastAsia="仿宋" w:cs="Batang"/>
          <w:sz w:val="30"/>
          <w:szCs w:val="30"/>
        </w:rPr>
        <w:t>施。</w:t>
      </w:r>
      <w:r>
        <w:rPr>
          <w:rFonts w:hint="eastAsia" w:ascii="仿宋" w:hAnsi="仿宋" w:eastAsia="仿宋" w:cs="宋体"/>
          <w:sz w:val="30"/>
          <w:szCs w:val="30"/>
        </w:rPr>
        <w:t>组织编</w:t>
      </w:r>
      <w:r>
        <w:rPr>
          <w:rFonts w:hint="eastAsia" w:ascii="仿宋" w:hAnsi="仿宋" w:eastAsia="仿宋" w:cs="Batang"/>
          <w:sz w:val="30"/>
          <w:szCs w:val="30"/>
        </w:rPr>
        <w:t>制</w:t>
      </w:r>
      <w:r>
        <w:rPr>
          <w:rFonts w:hint="eastAsia" w:ascii="仿宋" w:hAnsi="仿宋" w:eastAsia="仿宋" w:cs="宋体"/>
          <w:sz w:val="30"/>
          <w:szCs w:val="30"/>
        </w:rPr>
        <w:t>并监</w:t>
      </w:r>
      <w:r>
        <w:rPr>
          <w:rFonts w:hint="eastAsia" w:ascii="仿宋" w:hAnsi="仿宋" w:eastAsia="仿宋" w:cs="Batang"/>
          <w:sz w:val="30"/>
          <w:szCs w:val="30"/>
        </w:rPr>
        <w:t>督</w:t>
      </w:r>
      <w:r>
        <w:rPr>
          <w:rFonts w:hint="eastAsia" w:ascii="仿宋" w:hAnsi="仿宋" w:eastAsia="仿宋" w:cs="宋体"/>
          <w:sz w:val="30"/>
          <w:szCs w:val="30"/>
        </w:rPr>
        <w:t>实</w:t>
      </w:r>
      <w:r>
        <w:rPr>
          <w:rFonts w:hint="eastAsia" w:ascii="仿宋" w:hAnsi="仿宋" w:eastAsia="仿宋" w:cs="Batang"/>
          <w:sz w:val="30"/>
          <w:szCs w:val="30"/>
        </w:rPr>
        <w:t>施</w:t>
      </w:r>
      <w:r>
        <w:rPr>
          <w:rFonts w:hint="eastAsia" w:ascii="仿宋" w:hAnsi="仿宋" w:eastAsia="仿宋" w:cs="宋体"/>
          <w:sz w:val="30"/>
          <w:szCs w:val="30"/>
        </w:rPr>
        <w:t>国</w:t>
      </w:r>
      <w:r>
        <w:rPr>
          <w:rFonts w:hint="eastAsia" w:ascii="仿宋" w:hAnsi="仿宋" w:eastAsia="仿宋" w:cs="Batang"/>
          <w:sz w:val="30"/>
          <w:szCs w:val="30"/>
        </w:rPr>
        <w:t>土空</w:t>
      </w:r>
      <w:r>
        <w:rPr>
          <w:rFonts w:hint="eastAsia" w:ascii="仿宋" w:hAnsi="仿宋" w:eastAsia="仿宋" w:cs="宋体"/>
          <w:sz w:val="30"/>
          <w:szCs w:val="30"/>
        </w:rPr>
        <w:t>间规划</w:t>
      </w:r>
      <w:r>
        <w:rPr>
          <w:rFonts w:hint="eastAsia" w:ascii="仿宋" w:hAnsi="仿宋" w:eastAsia="仿宋" w:cs="Batang"/>
          <w:sz w:val="30"/>
          <w:szCs w:val="30"/>
        </w:rPr>
        <w:t>和相</w:t>
      </w:r>
      <w:r>
        <w:rPr>
          <w:rFonts w:hint="eastAsia" w:ascii="仿宋" w:hAnsi="仿宋" w:eastAsia="仿宋" w:cs="宋体"/>
          <w:sz w:val="30"/>
          <w:szCs w:val="30"/>
        </w:rPr>
        <w:t>关专项规划</w:t>
      </w:r>
      <w:r>
        <w:rPr>
          <w:rFonts w:hint="eastAsia" w:ascii="仿宋" w:hAnsi="仿宋" w:eastAsia="仿宋" w:cs="Batang"/>
          <w:sz w:val="30"/>
          <w:szCs w:val="30"/>
        </w:rPr>
        <w:t>，推</w:t>
      </w:r>
      <w:r>
        <w:rPr>
          <w:rFonts w:hint="eastAsia" w:ascii="仿宋" w:hAnsi="仿宋" w:eastAsia="仿宋" w:cs="宋体"/>
          <w:sz w:val="30"/>
          <w:szCs w:val="30"/>
        </w:rPr>
        <w:t>进</w:t>
      </w:r>
      <w:r>
        <w:rPr>
          <w:rFonts w:hint="eastAsia" w:ascii="仿宋" w:hAnsi="仿宋" w:eastAsia="仿宋" w:cs="Batang"/>
          <w:sz w:val="30"/>
          <w:szCs w:val="30"/>
        </w:rPr>
        <w:t>以</w:t>
      </w:r>
      <w:r>
        <w:rPr>
          <w:rFonts w:hint="eastAsia" w:ascii="仿宋" w:hAnsi="仿宋" w:eastAsia="仿宋" w:cs="宋体"/>
          <w:sz w:val="30"/>
          <w:szCs w:val="30"/>
        </w:rPr>
        <w:t>国</w:t>
      </w:r>
      <w:r>
        <w:rPr>
          <w:rFonts w:hint="eastAsia" w:ascii="仿宋" w:hAnsi="仿宋" w:eastAsia="仿宋" w:cs="Batang"/>
          <w:sz w:val="30"/>
          <w:szCs w:val="30"/>
        </w:rPr>
        <w:t>土空</w:t>
      </w:r>
      <w:r>
        <w:rPr>
          <w:rFonts w:hint="eastAsia" w:ascii="仿宋" w:hAnsi="仿宋" w:eastAsia="仿宋" w:cs="宋体"/>
          <w:sz w:val="30"/>
          <w:szCs w:val="30"/>
        </w:rPr>
        <w:t>间规划为</w:t>
      </w:r>
      <w:r>
        <w:rPr>
          <w:rFonts w:hint="eastAsia" w:ascii="仿宋" w:hAnsi="仿宋" w:eastAsia="仿宋" w:cs="Batang"/>
          <w:sz w:val="30"/>
          <w:szCs w:val="30"/>
        </w:rPr>
        <w:t>主体的土地利用</w:t>
      </w:r>
      <w:r>
        <w:rPr>
          <w:rFonts w:hint="eastAsia" w:ascii="仿宋" w:hAnsi="仿宋" w:eastAsia="仿宋" w:cs="宋体"/>
          <w:sz w:val="30"/>
          <w:szCs w:val="30"/>
        </w:rPr>
        <w:t>总</w:t>
      </w:r>
      <w:r>
        <w:rPr>
          <w:rFonts w:hint="eastAsia" w:ascii="仿宋" w:hAnsi="仿宋" w:eastAsia="仿宋" w:cs="Batang"/>
          <w:sz w:val="30"/>
          <w:szCs w:val="30"/>
        </w:rPr>
        <w:t>体</w:t>
      </w:r>
      <w:r>
        <w:rPr>
          <w:rFonts w:hint="eastAsia" w:ascii="仿宋" w:hAnsi="仿宋" w:eastAsia="仿宋" w:cs="宋体"/>
          <w:sz w:val="30"/>
          <w:szCs w:val="30"/>
        </w:rPr>
        <w:t>规划</w:t>
      </w:r>
      <w:r>
        <w:rPr>
          <w:rFonts w:hint="eastAsia" w:ascii="仿宋" w:hAnsi="仿宋" w:eastAsia="仿宋" w:cs="Batang"/>
          <w:sz w:val="30"/>
          <w:szCs w:val="30"/>
        </w:rPr>
        <w:t>、城</w:t>
      </w:r>
      <w:r>
        <w:rPr>
          <w:rFonts w:hint="eastAsia" w:ascii="仿宋" w:hAnsi="仿宋" w:eastAsia="仿宋" w:cs="宋体"/>
          <w:sz w:val="30"/>
          <w:szCs w:val="30"/>
        </w:rPr>
        <w:t>乡规划</w:t>
      </w:r>
      <w:r>
        <w:rPr>
          <w:rFonts w:hint="eastAsia" w:ascii="仿宋" w:hAnsi="仿宋" w:eastAsia="仿宋" w:cs="Batang"/>
          <w:sz w:val="30"/>
          <w:szCs w:val="30"/>
        </w:rPr>
        <w:t>、主体功能</w:t>
      </w:r>
      <w:r>
        <w:rPr>
          <w:rFonts w:hint="eastAsia" w:ascii="仿宋" w:hAnsi="仿宋" w:eastAsia="仿宋" w:cs="宋体"/>
          <w:sz w:val="30"/>
          <w:szCs w:val="30"/>
        </w:rPr>
        <w:t>区规划</w:t>
      </w:r>
      <w:r>
        <w:rPr>
          <w:rFonts w:hint="eastAsia" w:ascii="仿宋" w:hAnsi="仿宋" w:eastAsia="仿宋" w:cs="Batang"/>
          <w:sz w:val="30"/>
          <w:szCs w:val="30"/>
        </w:rPr>
        <w:t>等“多</w:t>
      </w:r>
      <w:r>
        <w:rPr>
          <w:rFonts w:hint="eastAsia" w:ascii="仿宋" w:hAnsi="仿宋" w:eastAsia="仿宋" w:cs="宋体"/>
          <w:sz w:val="30"/>
          <w:szCs w:val="30"/>
        </w:rPr>
        <w:t>规</w:t>
      </w:r>
      <w:r>
        <w:rPr>
          <w:rFonts w:hint="eastAsia" w:ascii="仿宋" w:hAnsi="仿宋" w:eastAsia="仿宋" w:cs="Batang"/>
          <w:sz w:val="30"/>
          <w:szCs w:val="30"/>
        </w:rPr>
        <w:t>合工作。</w:t>
      </w:r>
      <w:r>
        <w:rPr>
          <w:rFonts w:hint="eastAsia" w:ascii="仿宋" w:hAnsi="仿宋" w:eastAsia="仿宋" w:cs="宋体"/>
          <w:sz w:val="30"/>
          <w:szCs w:val="30"/>
        </w:rPr>
        <w:t>开</w:t>
      </w:r>
      <w:r>
        <w:rPr>
          <w:rFonts w:hint="eastAsia" w:ascii="仿宋" w:hAnsi="仿宋" w:eastAsia="仿宋" w:cs="Batang"/>
          <w:sz w:val="30"/>
          <w:szCs w:val="30"/>
        </w:rPr>
        <w:t>展</w:t>
      </w:r>
      <w:r>
        <w:rPr>
          <w:rFonts w:hint="eastAsia" w:ascii="仿宋" w:hAnsi="仿宋" w:eastAsia="仿宋" w:cs="宋体"/>
          <w:sz w:val="30"/>
          <w:szCs w:val="30"/>
        </w:rPr>
        <w:t>国</w:t>
      </w:r>
      <w:r>
        <w:rPr>
          <w:rFonts w:hint="eastAsia" w:ascii="仿宋" w:hAnsi="仿宋" w:eastAsia="仿宋" w:cs="Batang"/>
          <w:sz w:val="30"/>
          <w:szCs w:val="30"/>
        </w:rPr>
        <w:t>土空</w:t>
      </w:r>
      <w:r>
        <w:rPr>
          <w:rFonts w:hint="eastAsia" w:ascii="仿宋" w:hAnsi="仿宋" w:eastAsia="仿宋" w:cs="宋体"/>
          <w:sz w:val="30"/>
          <w:szCs w:val="30"/>
        </w:rPr>
        <w:t>间开发</w:t>
      </w:r>
      <w:r>
        <w:rPr>
          <w:rFonts w:hint="eastAsia" w:ascii="仿宋" w:hAnsi="仿宋" w:eastAsia="仿宋" w:cs="Batang"/>
          <w:sz w:val="30"/>
          <w:szCs w:val="30"/>
        </w:rPr>
        <w:t>适宜性</w:t>
      </w:r>
      <w:r>
        <w:rPr>
          <w:rFonts w:hint="eastAsia" w:ascii="仿宋" w:hAnsi="仿宋" w:eastAsia="仿宋" w:cs="宋体"/>
          <w:sz w:val="30"/>
          <w:szCs w:val="30"/>
        </w:rPr>
        <w:t>评</w:t>
      </w:r>
      <w:r>
        <w:rPr>
          <w:rFonts w:hint="eastAsia" w:ascii="仿宋" w:hAnsi="仿宋" w:eastAsia="仿宋" w:cs="Batang"/>
          <w:sz w:val="30"/>
          <w:szCs w:val="30"/>
        </w:rPr>
        <w:t>价，建立</w:t>
      </w:r>
      <w:r>
        <w:rPr>
          <w:rFonts w:hint="eastAsia" w:ascii="仿宋" w:hAnsi="仿宋" w:eastAsia="仿宋" w:cs="宋体"/>
          <w:sz w:val="30"/>
          <w:szCs w:val="30"/>
        </w:rPr>
        <w:t>国</w:t>
      </w:r>
      <w:r>
        <w:rPr>
          <w:rFonts w:hint="eastAsia" w:ascii="仿宋" w:hAnsi="仿宋" w:eastAsia="仿宋" w:cs="Batang"/>
          <w:sz w:val="30"/>
          <w:szCs w:val="30"/>
        </w:rPr>
        <w:t>土空</w:t>
      </w:r>
      <w:r>
        <w:rPr>
          <w:rFonts w:hint="eastAsia" w:ascii="仿宋" w:hAnsi="仿宋" w:eastAsia="仿宋" w:cs="宋体"/>
          <w:sz w:val="30"/>
          <w:szCs w:val="30"/>
        </w:rPr>
        <w:t>间规划实</w:t>
      </w:r>
      <w:r>
        <w:rPr>
          <w:rFonts w:hint="eastAsia" w:ascii="仿宋" w:hAnsi="仿宋" w:eastAsia="仿宋" w:cs="Batang"/>
          <w:sz w:val="30"/>
          <w:szCs w:val="30"/>
        </w:rPr>
        <w:t>施</w:t>
      </w:r>
      <w:r>
        <w:rPr>
          <w:rFonts w:hint="eastAsia" w:ascii="仿宋" w:hAnsi="仿宋" w:eastAsia="仿宋" w:cs="宋体"/>
          <w:sz w:val="30"/>
          <w:szCs w:val="30"/>
        </w:rPr>
        <w:t>监测</w:t>
      </w:r>
      <w:r>
        <w:rPr>
          <w:rFonts w:hint="eastAsia" w:ascii="仿宋" w:hAnsi="仿宋" w:eastAsia="仿宋" w:cs="Batang"/>
          <w:sz w:val="30"/>
          <w:szCs w:val="30"/>
        </w:rPr>
        <w:t>、</w:t>
      </w:r>
      <w:r>
        <w:rPr>
          <w:rFonts w:hint="eastAsia" w:ascii="仿宋" w:hAnsi="仿宋" w:eastAsia="仿宋" w:cs="宋体"/>
          <w:sz w:val="30"/>
          <w:szCs w:val="30"/>
        </w:rPr>
        <w:t>评</w:t>
      </w:r>
      <w:r>
        <w:rPr>
          <w:rFonts w:hint="eastAsia" w:ascii="仿宋" w:hAnsi="仿宋" w:eastAsia="仿宋" w:cs="Batang"/>
          <w:sz w:val="30"/>
          <w:szCs w:val="30"/>
        </w:rPr>
        <w:t>估和</w:t>
      </w:r>
      <w:r>
        <w:rPr>
          <w:rFonts w:hint="eastAsia" w:ascii="仿宋" w:hAnsi="仿宋" w:eastAsia="仿宋" w:cs="宋体"/>
          <w:sz w:val="30"/>
          <w:szCs w:val="30"/>
        </w:rPr>
        <w:t>预</w:t>
      </w:r>
      <w:r>
        <w:rPr>
          <w:rFonts w:hint="eastAsia" w:ascii="仿宋" w:hAnsi="仿宋" w:eastAsia="仿宋" w:cs="Batang"/>
          <w:sz w:val="30"/>
          <w:szCs w:val="30"/>
        </w:rPr>
        <w:t>警体系。</w:t>
      </w:r>
      <w:r>
        <w:rPr>
          <w:rFonts w:hint="eastAsia" w:ascii="仿宋" w:hAnsi="仿宋" w:eastAsia="仿宋" w:cs="宋体"/>
          <w:sz w:val="30"/>
          <w:szCs w:val="30"/>
        </w:rPr>
        <w:t>组织划</w:t>
      </w:r>
      <w:r>
        <w:rPr>
          <w:rFonts w:hint="eastAsia" w:ascii="仿宋" w:hAnsi="仿宋" w:eastAsia="仿宋" w:cs="Batang"/>
          <w:sz w:val="30"/>
          <w:szCs w:val="30"/>
        </w:rPr>
        <w:t>定生</w:t>
      </w:r>
      <w:r>
        <w:rPr>
          <w:rFonts w:hint="eastAsia" w:ascii="仿宋" w:hAnsi="仿宋" w:eastAsia="仿宋" w:cs="宋体"/>
          <w:sz w:val="30"/>
          <w:szCs w:val="30"/>
        </w:rPr>
        <w:t>态</w:t>
      </w:r>
      <w:r>
        <w:rPr>
          <w:rFonts w:hint="eastAsia" w:ascii="仿宋" w:hAnsi="仿宋" w:eastAsia="仿宋" w:cs="Batang"/>
          <w:sz w:val="30"/>
          <w:szCs w:val="30"/>
        </w:rPr>
        <w:t>保</w:t>
      </w:r>
      <w:r>
        <w:rPr>
          <w:rFonts w:hint="eastAsia" w:ascii="仿宋" w:hAnsi="仿宋" w:eastAsia="仿宋" w:cs="宋体"/>
          <w:sz w:val="30"/>
          <w:szCs w:val="30"/>
        </w:rPr>
        <w:t>护红线</w:t>
      </w:r>
      <w:r>
        <w:rPr>
          <w:rFonts w:hint="eastAsia" w:ascii="仿宋" w:hAnsi="仿宋" w:eastAsia="仿宋" w:cs="Batang"/>
          <w:sz w:val="30"/>
          <w:szCs w:val="30"/>
        </w:rPr>
        <w:t>、永久基本</w:t>
      </w:r>
      <w:r>
        <w:rPr>
          <w:rFonts w:hint="eastAsia" w:ascii="仿宋" w:hAnsi="仿宋" w:eastAsia="仿宋" w:cs="宋体"/>
          <w:sz w:val="30"/>
          <w:szCs w:val="30"/>
        </w:rPr>
        <w:t>农</w:t>
      </w:r>
      <w:r>
        <w:rPr>
          <w:rFonts w:hint="eastAsia" w:ascii="仿宋" w:hAnsi="仿宋" w:eastAsia="仿宋" w:cs="Batang"/>
          <w:sz w:val="30"/>
          <w:szCs w:val="30"/>
        </w:rPr>
        <w:t>田城</w:t>
      </w:r>
      <w:r>
        <w:rPr>
          <w:rFonts w:hint="eastAsia" w:ascii="仿宋" w:hAnsi="仿宋" w:eastAsia="仿宋" w:cs="宋体"/>
          <w:sz w:val="30"/>
          <w:szCs w:val="30"/>
        </w:rPr>
        <w:t>镇开发边</w:t>
      </w:r>
      <w:r>
        <w:rPr>
          <w:rFonts w:hint="eastAsia" w:ascii="仿宋" w:hAnsi="仿宋" w:eastAsia="仿宋" w:cs="Batang"/>
          <w:sz w:val="30"/>
          <w:szCs w:val="30"/>
        </w:rPr>
        <w:t>界控制</w:t>
      </w:r>
      <w:r>
        <w:rPr>
          <w:rFonts w:hint="eastAsia" w:ascii="仿宋" w:hAnsi="仿宋" w:eastAsia="仿宋" w:cs="宋体"/>
          <w:sz w:val="30"/>
          <w:szCs w:val="30"/>
        </w:rPr>
        <w:t>线</w:t>
      </w:r>
      <w:r>
        <w:rPr>
          <w:rFonts w:hint="eastAsia" w:ascii="仿宋" w:hAnsi="仿宋" w:eastAsia="仿宋" w:cs="Batang"/>
          <w:sz w:val="30"/>
          <w:szCs w:val="30"/>
        </w:rPr>
        <w:t>，</w:t>
      </w:r>
      <w:r>
        <w:rPr>
          <w:rFonts w:hint="eastAsia" w:ascii="仿宋" w:hAnsi="仿宋" w:eastAsia="仿宋" w:cs="宋体"/>
          <w:sz w:val="30"/>
          <w:szCs w:val="30"/>
        </w:rPr>
        <w:t>构</w:t>
      </w:r>
      <w:r>
        <w:rPr>
          <w:rFonts w:hint="eastAsia" w:ascii="仿宋" w:hAnsi="仿宋" w:eastAsia="仿宋" w:cs="Batang"/>
          <w:sz w:val="30"/>
          <w:szCs w:val="30"/>
        </w:rPr>
        <w:t>建</w:t>
      </w:r>
      <w:r>
        <w:rPr>
          <w:rFonts w:hint="eastAsia" w:ascii="仿宋" w:hAnsi="仿宋" w:eastAsia="仿宋" w:cs="宋体"/>
          <w:sz w:val="30"/>
          <w:szCs w:val="30"/>
        </w:rPr>
        <w:t>节约资</w:t>
      </w:r>
      <w:r>
        <w:rPr>
          <w:rFonts w:hint="eastAsia" w:ascii="仿宋" w:hAnsi="仿宋" w:eastAsia="仿宋" w:cs="Batang"/>
          <w:sz w:val="30"/>
          <w:szCs w:val="30"/>
        </w:rPr>
        <w:t>源和保</w:t>
      </w:r>
      <w:r>
        <w:rPr>
          <w:rFonts w:hint="eastAsia" w:ascii="仿宋" w:hAnsi="仿宋" w:eastAsia="仿宋" w:cs="宋体"/>
          <w:sz w:val="30"/>
          <w:szCs w:val="30"/>
        </w:rPr>
        <w:t>护环</w:t>
      </w:r>
      <w:r>
        <w:rPr>
          <w:rFonts w:hint="eastAsia" w:ascii="仿宋" w:hAnsi="仿宋" w:eastAsia="仿宋" w:cs="Batang"/>
          <w:sz w:val="30"/>
          <w:szCs w:val="30"/>
        </w:rPr>
        <w:t>境的生</w:t>
      </w:r>
      <w:r>
        <w:rPr>
          <w:rFonts w:hint="eastAsia" w:ascii="仿宋" w:hAnsi="仿宋" w:eastAsia="仿宋" w:cs="宋体"/>
          <w:sz w:val="30"/>
          <w:szCs w:val="30"/>
        </w:rPr>
        <w:t>产</w:t>
      </w:r>
      <w:r>
        <w:rPr>
          <w:rFonts w:hint="eastAsia" w:ascii="仿宋" w:hAnsi="仿宋" w:eastAsia="仿宋" w:cs="Batang"/>
          <w:sz w:val="30"/>
          <w:szCs w:val="30"/>
        </w:rPr>
        <w:t>、生活、生</w:t>
      </w:r>
      <w:r>
        <w:rPr>
          <w:rFonts w:hint="eastAsia" w:ascii="仿宋" w:hAnsi="仿宋" w:eastAsia="仿宋" w:cs="宋体"/>
          <w:sz w:val="30"/>
          <w:szCs w:val="30"/>
        </w:rPr>
        <w:t>态</w:t>
      </w:r>
      <w:r>
        <w:rPr>
          <w:rFonts w:hint="eastAsia" w:ascii="仿宋" w:hAnsi="仿宋" w:eastAsia="仿宋" w:cs="Batang"/>
          <w:sz w:val="30"/>
          <w:szCs w:val="30"/>
        </w:rPr>
        <w:t>空</w:t>
      </w:r>
      <w:r>
        <w:rPr>
          <w:rFonts w:hint="eastAsia" w:ascii="仿宋" w:hAnsi="仿宋" w:eastAsia="仿宋" w:cs="宋体"/>
          <w:sz w:val="30"/>
          <w:szCs w:val="30"/>
        </w:rPr>
        <w:t>间</w:t>
      </w:r>
      <w:r>
        <w:rPr>
          <w:rFonts w:hint="eastAsia" w:ascii="仿宋" w:hAnsi="仿宋" w:eastAsia="仿宋" w:cs="Batang"/>
          <w:sz w:val="30"/>
          <w:szCs w:val="30"/>
        </w:rPr>
        <w:t>布局。建立健全和</w:t>
      </w:r>
      <w:r>
        <w:rPr>
          <w:rFonts w:hint="eastAsia" w:ascii="仿宋" w:hAnsi="仿宋" w:eastAsia="仿宋" w:cs="宋体"/>
          <w:sz w:val="30"/>
          <w:szCs w:val="30"/>
        </w:rPr>
        <w:t>组织实</w:t>
      </w:r>
      <w:r>
        <w:rPr>
          <w:rFonts w:hint="eastAsia" w:ascii="仿宋" w:hAnsi="仿宋" w:eastAsia="仿宋" w:cs="Batang"/>
          <w:sz w:val="30"/>
          <w:szCs w:val="30"/>
        </w:rPr>
        <w:t>施</w:t>
      </w:r>
      <w:r>
        <w:rPr>
          <w:rFonts w:hint="eastAsia" w:ascii="仿宋" w:hAnsi="仿宋" w:eastAsia="仿宋" w:cs="宋体"/>
          <w:sz w:val="30"/>
          <w:szCs w:val="30"/>
        </w:rPr>
        <w:t>国</w:t>
      </w:r>
      <w:r>
        <w:rPr>
          <w:rFonts w:hint="eastAsia" w:ascii="仿宋" w:hAnsi="仿宋" w:eastAsia="仿宋" w:cs="Batang"/>
          <w:sz w:val="30"/>
          <w:szCs w:val="30"/>
        </w:rPr>
        <w:t>土空</w:t>
      </w:r>
      <w:r>
        <w:rPr>
          <w:rFonts w:hint="eastAsia" w:ascii="仿宋" w:hAnsi="仿宋" w:eastAsia="仿宋" w:cs="宋体"/>
          <w:sz w:val="30"/>
          <w:szCs w:val="30"/>
        </w:rPr>
        <w:t>间</w:t>
      </w:r>
      <w:r>
        <w:rPr>
          <w:rFonts w:hint="eastAsia" w:ascii="仿宋" w:hAnsi="仿宋" w:eastAsia="仿宋" w:cs="Batang"/>
          <w:sz w:val="30"/>
          <w:szCs w:val="30"/>
        </w:rPr>
        <w:t>用途管制制度，</w:t>
      </w:r>
      <w:r>
        <w:rPr>
          <w:rFonts w:hint="eastAsia" w:ascii="仿宋" w:hAnsi="仿宋" w:eastAsia="仿宋" w:cs="宋体"/>
          <w:sz w:val="30"/>
          <w:szCs w:val="30"/>
        </w:rPr>
        <w:t>负责</w:t>
      </w:r>
      <w:r>
        <w:rPr>
          <w:rFonts w:hint="eastAsia" w:ascii="仿宋" w:hAnsi="仿宋" w:eastAsia="仿宋" w:cs="Batang"/>
          <w:sz w:val="30"/>
          <w:szCs w:val="30"/>
        </w:rPr>
        <w:t>全市城</w:t>
      </w:r>
      <w:r>
        <w:rPr>
          <w:rFonts w:hint="eastAsia" w:ascii="仿宋" w:hAnsi="仿宋" w:eastAsia="仿宋" w:cs="宋体"/>
          <w:sz w:val="30"/>
          <w:szCs w:val="30"/>
        </w:rPr>
        <w:t>乡规划</w:t>
      </w:r>
      <w:r>
        <w:rPr>
          <w:rFonts w:hint="eastAsia" w:ascii="仿宋" w:hAnsi="仿宋" w:eastAsia="仿宋" w:cs="Batang"/>
          <w:sz w:val="30"/>
          <w:szCs w:val="30"/>
        </w:rPr>
        <w:t>管理和“一</w:t>
      </w:r>
      <w:r>
        <w:rPr>
          <w:rFonts w:hint="eastAsia" w:ascii="仿宋" w:hAnsi="仿宋" w:eastAsia="仿宋" w:cs="宋体"/>
          <w:sz w:val="30"/>
          <w:szCs w:val="30"/>
        </w:rPr>
        <w:t>书</w:t>
      </w:r>
      <w:r>
        <w:rPr>
          <w:rFonts w:hint="eastAsia" w:ascii="仿宋" w:hAnsi="仿宋" w:eastAsia="仿宋" w:cs="Batang"/>
          <w:sz w:val="30"/>
          <w:szCs w:val="30"/>
        </w:rPr>
        <w:t>三</w:t>
      </w:r>
      <w:r>
        <w:rPr>
          <w:rFonts w:hint="eastAsia" w:ascii="仿宋" w:hAnsi="仿宋" w:eastAsia="仿宋" w:cs="宋体"/>
          <w:sz w:val="30"/>
          <w:szCs w:val="30"/>
        </w:rPr>
        <w:t>证</w:t>
      </w:r>
      <w:r>
        <w:rPr>
          <w:rFonts w:hint="eastAsia" w:ascii="仿宋" w:hAnsi="仿宋" w:eastAsia="仿宋" w:cs="Batang"/>
          <w:sz w:val="30"/>
          <w:szCs w:val="30"/>
        </w:rPr>
        <w:t>”</w:t>
      </w:r>
      <w:r>
        <w:rPr>
          <w:rFonts w:ascii="仿宋" w:hAnsi="仿宋" w:eastAsia="仿宋" w:cs="宋体"/>
          <w:sz w:val="30"/>
          <w:szCs w:val="30"/>
        </w:rPr>
        <w:t>(</w:t>
      </w:r>
      <w:r>
        <w:rPr>
          <w:rFonts w:hint="eastAsia" w:ascii="仿宋" w:hAnsi="仿宋" w:eastAsia="仿宋" w:cs="宋体"/>
          <w:sz w:val="30"/>
          <w:szCs w:val="30"/>
        </w:rPr>
        <w:t>《建设项目选址意见书》《建设用地规划许可证》、《建设工程规划许可证》、《乡村建设规划许可证》</w:t>
      </w:r>
      <w:r>
        <w:rPr>
          <w:rFonts w:ascii="仿宋" w:hAnsi="仿宋" w:eastAsia="仿宋" w:cs="宋体"/>
          <w:sz w:val="30"/>
          <w:szCs w:val="30"/>
        </w:rPr>
        <w:t>)</w:t>
      </w:r>
      <w:r>
        <w:rPr>
          <w:rFonts w:hint="eastAsia" w:ascii="仿宋" w:hAnsi="仿宋" w:eastAsia="仿宋" w:cs="宋体"/>
          <w:sz w:val="30"/>
          <w:szCs w:val="30"/>
        </w:rPr>
        <w:t>的核发，研究拟订城乡规划政策并组织监督实施。组织拟订并实施土地等自然资源年度利用计划。负责土地国土空间用途转用及土地征收征用管理工作。</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7、负责统筹国土空间生态修复。组织编制国土空间生修复规划并实施有关生态修复工程。负责国土空间综合整治地整理复垦、矿山地质环境恢复治理等工作。建立和实施生态护补偿制度，拟订合理利用社会资金进行生态修复的政策措施并提出市级备选项目。</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8、负责组织实施最严格的耕地保护制度。提出耕地保规范性文件的建议并组织实施，负责耕地数量和生态保护，耕地质量保护有关工作。组织实施耕地保护责任目标考核和永基本农田特殊保护。完善耕地占补平衡制度，监督占用耕地补制度执行情况。提出乡镇党政“一把手”自然资源保护离任审制度的建议。</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9、负责管理地质勘查行业和全市地质工作。编制全市质勘査规划并监督检査执行情况。管理市级地质勘査项目。组实施地质矿产专项勘査。监督管理地下水过量开采及引发的地沉降等地质问题。负责古生物化石的监督管理。</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10、负责地质灾害预防和治理。负责落实综合防灾减灾划相关要求，组织编制地质灾害防治规划和防护标准并指导施。组织指导协调和监督地质灾害调査评价及隐患普查、详排查。指导开展群测群防、专业监测和预报预警等工作，指导展地质灾害工程治理工作。承担地质灾害应急救援的技术支撑。</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11、负责矿产资源管理工作。负责矿产资源储量管理，探业权管理。会同有关部门承担开采的特定矿种、优势矿产的调控及相关管理工作。监督指导矿产资源合理利用和保护</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12、负责测绘地理信息管理工作。负责基础测绘和测绘行业管理。负责测绘信用管理，监督管理地理信息安全和市场秩序。负责地图管理和地理信息公共服务工作。负责测量标志保护。负责全市自然资源和地理空间数据库统一建设。承担全市地理空间数据的汇集、共享工作。负责全市航空航天遥感影像数据的统获取、处理、提供和应用。</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13、负责推进自然资源领域科技发展。拟订并实施全市自然资源领域科技创新发展和人才培养规划、计划。推进自然资源信息化和信息资料的公共服务。</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14、根据市委、市政府的授权，负责对落实上级部门关于自然资源、国土空间规划和城乡规划的决策部署及法律法规执行情况进行督察。査处自然资源开发利用、国土空间规划、城乡规划及测绘违法案件。负责涉及自然资源、城乡规划的人民群众来信来访处理工作。组织实施自然资源领域行政执法工作，并对自然资源行政执法工作进行指导。</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15、负责本行业、领城的应急管理工作，对本行业、领域的安全生产工作实施监督管理。</w:t>
      </w:r>
    </w:p>
    <w:p>
      <w:pPr>
        <w:widowControl/>
        <w:shd w:val="clear" w:color="auto" w:fill="FFFFFF"/>
        <w:wordWrap w:val="0"/>
        <w:spacing w:before="100" w:beforeAutospacing="1" w:after="100" w:afterAutospacing="1" w:line="384" w:lineRule="atLeast"/>
        <w:ind w:firstLine="372"/>
        <w:jc w:val="left"/>
        <w:rPr>
          <w:rFonts w:ascii="仿宋" w:hAnsi="仿宋" w:eastAsia="仿宋" w:cs="宋体"/>
          <w:sz w:val="30"/>
          <w:szCs w:val="30"/>
        </w:rPr>
      </w:pPr>
      <w:r>
        <w:rPr>
          <w:rFonts w:hint="eastAsia" w:ascii="仿宋" w:hAnsi="仿宋" w:eastAsia="仿宋" w:cs="宋体"/>
          <w:sz w:val="30"/>
          <w:szCs w:val="30"/>
        </w:rPr>
        <w:t>16、完成市委、市政府和上级主管部门交办的其他任务职能转变。市自然资源局要落实中央关于统一行使全民所有自然资源资产所有者职责，统一行使所有国土空间用途管制和生态保护修复职责的要求，发挥国土空间规划管控作用为保护和合理开发利用自然资源提供科学指引</w:t>
      </w:r>
      <w:r>
        <w:rPr>
          <w:rFonts w:ascii="仿宋" w:hAnsi="仿宋" w:eastAsia="仿宋" w:cs="宋体"/>
          <w:sz w:val="30"/>
          <w:szCs w:val="30"/>
        </w:rPr>
        <w:t>.</w:t>
      </w:r>
      <w:r>
        <w:rPr>
          <w:rFonts w:hint="eastAsia" w:ascii="仿宋" w:hAnsi="仿宋" w:eastAsia="仿宋" w:cs="宋体"/>
          <w:sz w:val="30"/>
          <w:szCs w:val="30"/>
        </w:rPr>
        <w:t>进一步加强自然资源的保护和合理开发利用，建立健全源头保护和全过程修复治理相结合的工作机制，实现整体保护、系统修复、综合治理。创新激励约東并举的制度措施，推进自然资源节约集约利用。进步精简有关行政审批事项、强化监管力度，充分发挥市场对资源配置的决定性作用，强化自然资源管理规则、标准、制度的约東性作用，推进自然资源确权登记和评佔的便民高效。</w:t>
      </w:r>
      <w:bookmarkEnd w:id="0"/>
    </w:p>
    <w:p>
      <w:pPr>
        <w:widowControl/>
        <w:shd w:val="clear" w:color="auto" w:fill="FFFFFF"/>
        <w:wordWrap w:val="0"/>
        <w:spacing w:before="100" w:beforeAutospacing="1" w:after="100" w:afterAutospacing="1" w:line="384" w:lineRule="atLeast"/>
        <w:ind w:firstLine="372"/>
        <w:jc w:val="left"/>
        <w:rPr>
          <w:rFonts w:ascii="黑体" w:hAnsi="黑体" w:eastAsia="黑体" w:cs="宋体"/>
          <w:b/>
          <w:bCs/>
          <w:sz w:val="30"/>
          <w:szCs w:val="30"/>
        </w:rPr>
      </w:pPr>
      <w:r>
        <w:rPr>
          <w:rFonts w:hint="eastAsia" w:ascii="黑体" w:hAnsi="黑体" w:eastAsia="黑体" w:cs="宋体"/>
          <w:sz w:val="30"/>
          <w:szCs w:val="30"/>
        </w:rPr>
        <w:t>基本情况</w:t>
      </w:r>
      <w:r>
        <w:rPr>
          <w:rFonts w:hint="eastAsia" w:ascii="黑体" w:hAnsi="黑体" w:eastAsia="黑体" w:cs="宋体"/>
          <w:b/>
          <w:bCs/>
          <w:sz w:val="30"/>
          <w:szCs w:val="30"/>
        </w:rPr>
        <w:t xml:space="preserve"> ：</w:t>
      </w:r>
    </w:p>
    <w:p>
      <w:pPr>
        <w:widowControl/>
        <w:shd w:val="clear" w:color="auto" w:fill="FFFFFF"/>
        <w:wordWrap w:val="0"/>
        <w:spacing w:before="100" w:beforeAutospacing="1" w:after="100" w:afterAutospacing="1" w:line="384" w:lineRule="atLeast"/>
        <w:ind w:firstLine="372"/>
        <w:jc w:val="left"/>
        <w:rPr>
          <w:rFonts w:ascii="宋体" w:hAnsi="宋体" w:eastAsia="宋体" w:cs="宋体"/>
          <w:sz w:val="32"/>
          <w:szCs w:val="32"/>
        </w:rPr>
      </w:pPr>
      <w:r>
        <w:rPr>
          <w:rFonts w:hint="eastAsia" w:ascii="仿宋" w:hAnsi="仿宋" w:eastAsia="仿宋" w:cs="宋体"/>
          <w:bCs/>
          <w:sz w:val="30"/>
          <w:szCs w:val="30"/>
        </w:rPr>
        <w:t>常宁市自然资源局组建于2019年4月，由原常宁市国土资源局、原常宁市规划局合并组成，是市政府工作部门，一级预算单位，为正科级。无</w:t>
      </w:r>
      <w:r>
        <w:rPr>
          <w:rFonts w:hint="eastAsia" w:ascii="仿宋" w:hAnsi="仿宋" w:eastAsia="仿宋" w:cs="宋体"/>
          <w:sz w:val="30"/>
          <w:szCs w:val="30"/>
        </w:rPr>
        <w:t>其他二级预算单位，我</w:t>
      </w:r>
      <w:r>
        <w:rPr>
          <w:rFonts w:hint="eastAsia" w:ascii="仿宋" w:hAnsi="仿宋" w:eastAsia="仿宋" w:cs="宋体"/>
          <w:bCs/>
          <w:sz w:val="30"/>
          <w:szCs w:val="30"/>
        </w:rPr>
        <w:t>局现有干部职工826人，其中在职人员708人，退休人员118人，局机关内设13个职能股室，</w:t>
      </w:r>
      <w:r>
        <w:rPr>
          <w:rFonts w:hint="eastAsia" w:ascii="仿宋" w:hAnsi="仿宋" w:eastAsia="仿宋" w:cs="宋体"/>
          <w:sz w:val="30"/>
          <w:szCs w:val="30"/>
        </w:rPr>
        <w:t>所属事业单位8个。其中：内设股室分别是办公室（信访室）、法规股(政务服务股）、自然资源调查监测和确权登记股、自然资源所有者权益股、国土空间规划股、规划管理股（建设规划设计股）、国土空间用途管制股（自然资源开发利用股）、耕地保护监督股（国土空间生态修复股）、地质勘查和地质灾害管理股、矿产资源管理股、测绘地理信息股、财务股、人事宣传教育股。所属事业单位二级机构8个，分别为执法监察大队，自然资源事务中心、土地收购储备中心、土地开发整理中心、、地质环境监测站、不动产登记中心、规划服务中心、土地矿产交易中心、测绘队。各乡镇自然资源所（含分局）共24个。</w:t>
      </w:r>
    </w:p>
    <w:p>
      <w:pPr>
        <w:shd w:val="clear" w:color="auto" w:fill="FFFFFF"/>
        <w:adjustRightInd w:val="0"/>
        <w:snapToGrid w:val="0"/>
        <w:spacing w:line="360" w:lineRule="auto"/>
        <w:ind w:firstLine="803" w:firstLineChars="250"/>
        <w:rPr>
          <w:rFonts w:ascii="仿宋_GB2312" w:hAnsi="Tahoma" w:eastAsia="仿宋_GB2312" w:cs="Tahoma"/>
          <w:b/>
          <w:bCs/>
          <w:color w:val="383838"/>
          <w:kern w:val="0"/>
          <w:sz w:val="32"/>
          <w:szCs w:val="32"/>
        </w:rPr>
      </w:pPr>
    </w:p>
    <w:p>
      <w:pPr>
        <w:pStyle w:val="5"/>
        <w:shd w:val="clear" w:color="auto" w:fill="FFFFFF"/>
        <w:adjustRightInd w:val="0"/>
        <w:snapToGrid w:val="0"/>
        <w:spacing w:before="0" w:beforeAutospacing="0" w:after="0" w:afterAutospacing="0" w:line="360" w:lineRule="auto"/>
        <w:ind w:firstLine="480" w:firstLineChars="150"/>
        <w:jc w:val="both"/>
        <w:textAlignment w:val="baseline"/>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二、部门整体收支情况</w:t>
      </w:r>
    </w:p>
    <w:p>
      <w:pPr>
        <w:pStyle w:val="5"/>
        <w:shd w:val="clear" w:color="auto" w:fill="FFFFFF"/>
        <w:adjustRightInd w:val="0"/>
        <w:snapToGrid w:val="0"/>
        <w:spacing w:before="0" w:beforeAutospacing="0" w:after="0" w:afterAutospacing="0" w:line="360" w:lineRule="auto"/>
        <w:ind w:firstLine="780" w:firstLineChars="260"/>
        <w:jc w:val="both"/>
        <w:textAlignment w:val="baseline"/>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2019年常宁市自然资源局总收入14440万元，其中一般公共预算财政拨款收入13322万元，占全年总收入的92.26%；政府性基金财政拨款收入932万元占全年收入的6.45%；事业收入69万元占全年总收入的0.47%</w:t>
      </w:r>
      <w:r>
        <w:rPr>
          <w:rFonts w:ascii="仿宋" w:hAnsi="仿宋" w:eastAsia="仿宋"/>
          <w:color w:val="000000"/>
          <w:sz w:val="30"/>
          <w:szCs w:val="30"/>
          <w:shd w:val="clear" w:color="auto" w:fill="FFFFFF"/>
        </w:rPr>
        <w:t>;</w:t>
      </w:r>
      <w:r>
        <w:rPr>
          <w:rFonts w:hint="eastAsia" w:ascii="仿宋" w:hAnsi="仿宋" w:eastAsia="仿宋"/>
          <w:color w:val="000000"/>
          <w:sz w:val="30"/>
          <w:szCs w:val="30"/>
          <w:shd w:val="clear" w:color="auto" w:fill="FFFFFF"/>
        </w:rPr>
        <w:t>其他收入118万元，占全年总收入的0.82%。总支出14442万元，其中基本支出4258万元，占全年总支出的29.48%；项目支出 10184万元，占全年总支出的70.52%。其中：地质灾害拨款844.3万元，精准扶贫资金128.6万元，机关项目资金1412万元，开发整治项目资金1796万元，增减挂钩项目资金2196万元。</w:t>
      </w:r>
      <w:r>
        <w:rPr>
          <w:rFonts w:hint="eastAsia" w:ascii="仿宋" w:hAnsi="仿宋" w:eastAsia="仿宋"/>
          <w:b/>
          <w:sz w:val="30"/>
          <w:szCs w:val="30"/>
        </w:rPr>
        <w:t>“</w:t>
      </w:r>
      <w:r>
        <w:rPr>
          <w:rFonts w:hint="eastAsia" w:ascii="仿宋" w:hAnsi="仿宋" w:eastAsia="仿宋"/>
          <w:sz w:val="30"/>
          <w:szCs w:val="30"/>
        </w:rPr>
        <w:t>三公</w:t>
      </w:r>
      <w:r>
        <w:rPr>
          <w:rFonts w:hint="eastAsia" w:ascii="仿宋" w:hAnsi="仿宋" w:eastAsia="仿宋"/>
          <w:b/>
          <w:sz w:val="30"/>
          <w:szCs w:val="30"/>
        </w:rPr>
        <w:t>”</w:t>
      </w:r>
      <w:r>
        <w:rPr>
          <w:rFonts w:hint="eastAsia" w:ascii="仿宋" w:hAnsi="仿宋" w:eastAsia="仿宋"/>
          <w:sz w:val="30"/>
          <w:szCs w:val="30"/>
        </w:rPr>
        <w:t>经费支出情况：</w:t>
      </w:r>
      <w:r>
        <w:rPr>
          <w:rFonts w:ascii="仿宋" w:hAnsi="仿宋" w:eastAsia="仿宋"/>
          <w:sz w:val="30"/>
          <w:szCs w:val="30"/>
        </w:rPr>
        <w:t>2019</w:t>
      </w:r>
      <w:r>
        <w:rPr>
          <w:rFonts w:hint="eastAsia" w:ascii="仿宋" w:hAnsi="仿宋" w:eastAsia="仿宋"/>
          <w:sz w:val="30"/>
          <w:szCs w:val="30"/>
        </w:rPr>
        <w:t>年，“三公”经费完成</w:t>
      </w:r>
      <w:r>
        <w:rPr>
          <w:rFonts w:ascii="仿宋" w:hAnsi="仿宋" w:eastAsia="仿宋"/>
          <w:sz w:val="30"/>
          <w:szCs w:val="30"/>
        </w:rPr>
        <w:t>54,000</w:t>
      </w:r>
      <w:r>
        <w:rPr>
          <w:rFonts w:hint="eastAsia" w:ascii="仿宋" w:hAnsi="仿宋" w:eastAsia="仿宋"/>
          <w:sz w:val="30"/>
          <w:szCs w:val="30"/>
        </w:rPr>
        <w:t>元，比上年减少</w:t>
      </w:r>
      <w:r>
        <w:rPr>
          <w:rFonts w:ascii="仿宋" w:hAnsi="仿宋" w:eastAsia="仿宋"/>
          <w:sz w:val="30"/>
          <w:szCs w:val="30"/>
        </w:rPr>
        <w:t>456,223</w:t>
      </w:r>
      <w:r>
        <w:rPr>
          <w:rFonts w:hint="eastAsia" w:ascii="仿宋" w:hAnsi="仿宋" w:eastAsia="仿宋"/>
          <w:sz w:val="30"/>
          <w:szCs w:val="30"/>
        </w:rPr>
        <w:t>元，下降</w:t>
      </w:r>
      <w:r>
        <w:rPr>
          <w:rFonts w:ascii="仿宋" w:hAnsi="仿宋" w:eastAsia="仿宋"/>
          <w:sz w:val="30"/>
          <w:szCs w:val="30"/>
        </w:rPr>
        <w:t>89.42%</w:t>
      </w:r>
      <w:r>
        <w:rPr>
          <w:rFonts w:hint="eastAsia" w:ascii="仿宋" w:hAnsi="仿宋" w:eastAsia="仿宋"/>
          <w:sz w:val="30"/>
          <w:szCs w:val="30"/>
        </w:rPr>
        <w:t>，增减变化的主要原因是：严控三公经费支出</w:t>
      </w:r>
    </w:p>
    <w:p>
      <w:pPr>
        <w:spacing w:line="500" w:lineRule="exact"/>
        <w:ind w:firstLine="161" w:firstLineChars="50"/>
        <w:jc w:val="left"/>
        <w:rPr>
          <w:rFonts w:ascii="黑体" w:hAnsi="黑体" w:eastAsia="黑体" w:cs="宋体"/>
          <w:kern w:val="0"/>
          <w:sz w:val="32"/>
          <w:szCs w:val="32"/>
        </w:rPr>
      </w:pPr>
      <w:r>
        <w:rPr>
          <w:rFonts w:hint="eastAsia" w:ascii="黑体" w:hAnsi="黑体" w:eastAsia="黑体" w:cs="黑体"/>
          <w:b/>
          <w:color w:val="000000"/>
          <w:kern w:val="0"/>
          <w:sz w:val="32"/>
          <w:szCs w:val="32"/>
        </w:rPr>
        <w:t>三、  绩效评价工作情况</w:t>
      </w:r>
    </w:p>
    <w:p>
      <w:pPr>
        <w:widowControl/>
        <w:adjustRightInd w:val="0"/>
        <w:spacing w:before="100" w:beforeAutospacing="1" w:after="100" w:afterAutospacing="1" w:line="560" w:lineRule="atLeast"/>
        <w:ind w:firstLine="480" w:firstLineChars="200"/>
        <w:jc w:val="left"/>
        <w:rPr>
          <w:rFonts w:ascii="Batang" w:hAnsi="Batang" w:eastAsia="Batang" w:cs="宋体"/>
          <w:color w:val="000000"/>
          <w:kern w:val="0"/>
          <w:sz w:val="24"/>
          <w:szCs w:val="24"/>
        </w:rPr>
      </w:pPr>
      <w:r>
        <w:rPr>
          <w:rFonts w:hint="eastAsia" w:ascii="Batang" w:hAnsi="Batang" w:eastAsia="Batang" w:cs="仿宋_GB2312"/>
          <w:b/>
          <w:color w:val="000000"/>
          <w:kern w:val="0"/>
          <w:sz w:val="24"/>
          <w:szCs w:val="21"/>
        </w:rPr>
        <w:t>（一）</w:t>
      </w:r>
      <w:r>
        <w:rPr>
          <w:rFonts w:hint="eastAsia" w:ascii="Batang" w:eastAsia="Batang" w:cs="仿宋_GB2312" w:hAnsiTheme="minorEastAsia"/>
          <w:b/>
          <w:color w:val="000000"/>
          <w:kern w:val="0"/>
          <w:sz w:val="24"/>
          <w:szCs w:val="21"/>
        </w:rPr>
        <w:t>绩</w:t>
      </w:r>
      <w:r>
        <w:rPr>
          <w:rFonts w:hint="eastAsia" w:ascii="Batang" w:hAnsi="Batang" w:eastAsia="Batang" w:cs="仿宋_GB2312"/>
          <w:b/>
          <w:color w:val="000000"/>
          <w:kern w:val="0"/>
          <w:sz w:val="24"/>
          <w:szCs w:val="21"/>
        </w:rPr>
        <w:t>效</w:t>
      </w:r>
      <w:r>
        <w:rPr>
          <w:rFonts w:hint="eastAsia" w:ascii="Batang" w:eastAsia="Batang" w:cs="仿宋_GB2312" w:hAnsiTheme="minorEastAsia"/>
          <w:b/>
          <w:color w:val="000000"/>
          <w:kern w:val="0"/>
          <w:sz w:val="24"/>
          <w:szCs w:val="21"/>
        </w:rPr>
        <w:t>评</w:t>
      </w:r>
      <w:r>
        <w:rPr>
          <w:rFonts w:hint="eastAsia" w:ascii="Batang" w:hAnsi="Batang" w:eastAsia="Batang" w:cs="仿宋_GB2312"/>
          <w:b/>
          <w:color w:val="000000"/>
          <w:kern w:val="0"/>
          <w:sz w:val="24"/>
          <w:szCs w:val="21"/>
        </w:rPr>
        <w:t>价目的</w:t>
      </w:r>
    </w:p>
    <w:p>
      <w:pPr>
        <w:widowControl/>
        <w:adjustRightInd w:val="0"/>
        <w:spacing w:before="100" w:beforeAutospacing="1" w:after="100" w:afterAutospacing="1" w:line="560" w:lineRule="atLeast"/>
        <w:ind w:firstLine="600" w:firstLineChars="200"/>
        <w:jc w:val="left"/>
        <w:rPr>
          <w:rFonts w:ascii="仿宋" w:hAnsi="仿宋" w:eastAsia="仿宋" w:cs="宋体"/>
          <w:color w:val="000000"/>
          <w:kern w:val="0"/>
          <w:sz w:val="30"/>
          <w:szCs w:val="30"/>
        </w:rPr>
      </w:pPr>
      <w:r>
        <w:rPr>
          <w:rFonts w:hint="eastAsia" w:ascii="仿宋" w:hAnsi="仿宋" w:eastAsia="仿宋" w:cs="仿宋_GB2312"/>
          <w:color w:val="000000"/>
          <w:kern w:val="0"/>
          <w:sz w:val="30"/>
          <w:szCs w:val="30"/>
        </w:rPr>
        <w:t>客观反映我局资产管理情况、三公经费控制及预决算公开情况、存量资金管理情况和市委、市政府年度绩效目标个性指标完成情况。</w:t>
      </w:r>
    </w:p>
    <w:p>
      <w:pPr>
        <w:widowControl/>
        <w:adjustRightInd w:val="0"/>
        <w:spacing w:before="100" w:beforeAutospacing="1" w:after="100" w:afterAutospacing="1" w:line="560" w:lineRule="atLeast"/>
        <w:ind w:firstLine="602" w:firstLineChars="200"/>
        <w:jc w:val="left"/>
        <w:rPr>
          <w:rFonts w:ascii="仿宋" w:hAnsi="仿宋" w:eastAsia="仿宋" w:cs="宋体"/>
          <w:color w:val="000000"/>
          <w:kern w:val="0"/>
          <w:sz w:val="30"/>
          <w:szCs w:val="30"/>
        </w:rPr>
      </w:pPr>
      <w:r>
        <w:rPr>
          <w:rFonts w:hint="eastAsia" w:ascii="仿宋" w:hAnsi="仿宋" w:eastAsia="仿宋" w:cs="仿宋_GB2312"/>
          <w:b/>
          <w:color w:val="000000"/>
          <w:kern w:val="0"/>
          <w:sz w:val="30"/>
          <w:szCs w:val="30"/>
        </w:rPr>
        <w:t>（二）绩效评价工作过程</w:t>
      </w:r>
    </w:p>
    <w:p>
      <w:pPr>
        <w:widowControl/>
        <w:adjustRightInd w:val="0"/>
        <w:spacing w:before="100" w:beforeAutospacing="1" w:after="100" w:afterAutospacing="1" w:line="560" w:lineRule="atLeast"/>
        <w:ind w:firstLine="600" w:firstLineChars="200"/>
        <w:jc w:val="left"/>
        <w:rPr>
          <w:rFonts w:ascii="仿宋" w:hAnsi="仿宋" w:eastAsia="仿宋" w:cs="宋体"/>
          <w:color w:val="000000"/>
          <w:kern w:val="0"/>
          <w:sz w:val="30"/>
          <w:szCs w:val="30"/>
        </w:rPr>
      </w:pPr>
      <w:r>
        <w:rPr>
          <w:rFonts w:hint="eastAsia" w:ascii="仿宋" w:hAnsi="仿宋" w:eastAsia="仿宋" w:cs="仿宋_GB2312"/>
          <w:color w:val="000000"/>
          <w:kern w:val="0"/>
          <w:sz w:val="30"/>
          <w:szCs w:val="30"/>
        </w:rPr>
        <w:t>认真学习财政部《财政支出绩效评价管理暂行办法》、《常宁市财政局关于转发&lt;湖南省预算绩效管理工作规程（试行）的通知&gt;》，中央、省、市相关政策精神，市委、市政府年度绩效管理办法等，局机关成立了绩效评价工作小组，负责本部门绩效评价工作的组织领导和具体实施，拟定绩效评价方案，根据资金管理使用情况进行自查，形成绩效报告报送主管部门。</w:t>
      </w:r>
    </w:p>
    <w:p>
      <w:pPr>
        <w:widowControl/>
        <w:adjustRightInd w:val="0"/>
        <w:spacing w:before="100" w:beforeAutospacing="1" w:after="100" w:afterAutospacing="1" w:line="560" w:lineRule="atLeast"/>
        <w:ind w:firstLine="482" w:firstLineChars="150"/>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四、主要绩效及评价结论：</w:t>
      </w:r>
    </w:p>
    <w:p>
      <w:pPr>
        <w:spacing w:line="560" w:lineRule="exact"/>
        <w:ind w:firstLine="643" w:firstLineChars="200"/>
        <w:rPr>
          <w:rFonts w:ascii="仿宋" w:hAnsi="仿宋" w:eastAsia="仿宋"/>
          <w:sz w:val="32"/>
          <w:szCs w:val="32"/>
        </w:rPr>
      </w:pPr>
      <w:r>
        <w:rPr>
          <w:rFonts w:hint="eastAsia" w:ascii="仿宋" w:hAnsi="仿宋" w:eastAsia="仿宋" w:cs="黑体"/>
          <w:b/>
          <w:color w:val="000000"/>
          <w:kern w:val="0"/>
          <w:sz w:val="32"/>
          <w:szCs w:val="32"/>
        </w:rPr>
        <w:t>1、2019年</w:t>
      </w:r>
      <w:r>
        <w:rPr>
          <w:rFonts w:hint="eastAsia" w:ascii="仿宋" w:hAnsi="仿宋" w:eastAsia="仿宋"/>
          <w:sz w:val="32"/>
          <w:szCs w:val="32"/>
        </w:rPr>
        <w:t>全年委托到土地矿产交易中心挂牌出让38宗土地，出让土地面积约2853.94亩，预计土地成交估价约12.5323亿余元，为财政创造了合理土地收益。在市委、市政府领导的精心部署和指导下，加大了工作力度，按照市政府优先保障重点项目和民生工程的要求，重点保障了铜铅锌产业园、湘南纺织城、瓦松铁路、祁常高速公路等项目落地并极积协助用地报批共批回用地1200余亩（其中政府储备用地267.15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中心组织精干力量对湘南纺织基地、铜铅锌产业园、西二环（南段）、各棚户区改造等重点项目实施预征土地及实物调查等，完成祁常高速公路等项目土地征收3400余亩，签订拆迁房屋协议182户，拆迁房屋158栋，确保了各项目能够按期开工。</w:t>
      </w:r>
    </w:p>
    <w:p>
      <w:pPr>
        <w:widowControl/>
        <w:snapToGrid w:val="0"/>
        <w:spacing w:before="100" w:beforeAutospacing="1" w:after="100" w:afterAutospacing="1" w:line="560" w:lineRule="atLeast"/>
        <w:ind w:firstLine="450" w:firstLineChars="15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2、全市共出让土地113.15公顷，出让价款3.91亿元。</w:t>
      </w:r>
    </w:p>
    <w:p>
      <w:pPr>
        <w:widowControl/>
        <w:snapToGrid w:val="0"/>
        <w:spacing w:before="100" w:beforeAutospacing="1" w:after="100" w:afterAutospacing="1" w:line="560" w:lineRule="atLeast"/>
        <w:ind w:firstLine="504" w:firstLineChars="168"/>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3、耕地保护健全完善。按照中央实施“藏粮于地”的要求，严格落实耕地“占补平衡、占优补优、占水田补水田”制度，切实强化对各级政府耕地保护责任目标的考核，确保我市实现耕地占补平衡。</w:t>
      </w:r>
    </w:p>
    <w:p>
      <w:pPr>
        <w:widowControl/>
        <w:snapToGrid w:val="0"/>
        <w:spacing w:before="100" w:beforeAutospacing="1" w:after="100" w:afterAutospacing="1" w:line="560" w:lineRule="atLeast"/>
        <w:ind w:firstLine="504" w:firstLineChars="168"/>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４、执法监察形势向好。按照“既查事、又查人”的原则，全年共出动执法人员1000余人次,组织开展联合执法专项行动30余次,清查出全市各类违法占地面积达73000平方，立案查处国土资源违法案件56宗,罚款353.32万元,违法占用耕地建房进行拆除复垦，涉及面积 20630平方。大型执法行动有：大棚房整治、违建别墅整治、土地卫片执法、武汉督察局土地例行督察违法图斑整改。</w:t>
      </w:r>
    </w:p>
    <w:p>
      <w:pPr>
        <w:widowControl/>
        <w:snapToGrid w:val="0"/>
        <w:spacing w:before="100" w:beforeAutospacing="1" w:after="100" w:afterAutospacing="1" w:line="560" w:lineRule="atLeast"/>
        <w:ind w:firstLine="300" w:firstLineChars="10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５、不动产统一登记顺利推进。全年共颁发不动产权证书15960本,出具不动产证明13288份。</w:t>
      </w:r>
    </w:p>
    <w:p>
      <w:pPr>
        <w:widowControl/>
        <w:snapToGrid w:val="0"/>
        <w:spacing w:before="100" w:beforeAutospacing="1" w:after="100" w:afterAutospacing="1" w:line="560" w:lineRule="atLeast"/>
        <w:ind w:firstLine="504" w:firstLineChars="168"/>
        <w:jc w:val="left"/>
        <w:rPr>
          <w:rFonts w:ascii="仿宋" w:hAnsi="仿宋" w:eastAsia="仿宋" w:cs="宋体"/>
          <w:color w:val="000000"/>
          <w:kern w:val="0"/>
          <w:sz w:val="30"/>
          <w:szCs w:val="30"/>
        </w:rPr>
      </w:pPr>
      <w:r>
        <w:rPr>
          <w:rFonts w:hint="eastAsia" w:ascii="仿宋" w:hAnsi="仿宋" w:eastAsia="仿宋" w:cs="仿宋_GB2312"/>
          <w:color w:val="000000"/>
          <w:kern w:val="0"/>
          <w:sz w:val="30"/>
          <w:szCs w:val="30"/>
        </w:rPr>
        <w:t xml:space="preserve"> 6、优化国土空间格局。组织开展了矿山地质环境评估、恢复治理验收、监测工作。</w:t>
      </w:r>
    </w:p>
    <w:p>
      <w:pPr>
        <w:widowControl/>
        <w:adjustRightInd w:val="0"/>
        <w:spacing w:before="100" w:beforeAutospacing="1" w:after="100" w:afterAutospacing="1" w:line="560" w:lineRule="atLeast"/>
        <w:ind w:firstLine="482" w:firstLineChars="150"/>
        <w:jc w:val="left"/>
        <w:rPr>
          <w:rFonts w:ascii="黑体" w:hAnsi="黑体" w:eastAsia="黑体" w:cs="仿宋_GB2312"/>
          <w:b/>
          <w:color w:val="000000"/>
          <w:kern w:val="0"/>
          <w:sz w:val="32"/>
          <w:szCs w:val="32"/>
        </w:rPr>
      </w:pPr>
      <w:r>
        <w:rPr>
          <w:rFonts w:hint="eastAsia" w:ascii="黑体" w:hAnsi="黑体" w:eastAsia="黑体" w:cs="仿宋_GB2312"/>
          <w:b/>
          <w:color w:val="000000"/>
          <w:kern w:val="0"/>
          <w:sz w:val="32"/>
          <w:szCs w:val="32"/>
        </w:rPr>
        <w:t>五、存在的问题与建议:</w:t>
      </w:r>
    </w:p>
    <w:p>
      <w:pPr>
        <w:widowControl/>
        <w:adjustRightInd w:val="0"/>
        <w:spacing w:before="100" w:beforeAutospacing="1" w:after="100" w:afterAutospacing="1" w:line="560" w:lineRule="atLeast"/>
        <w:ind w:firstLine="600" w:firstLineChars="200"/>
        <w:jc w:val="left"/>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fldChar w:fldCharType="begin"/>
      </w:r>
      <w:r>
        <w:rPr>
          <w:rFonts w:hint="eastAsia" w:ascii="仿宋" w:hAnsi="仿宋" w:eastAsia="仿宋" w:cs="仿宋_GB2312"/>
          <w:color w:val="000000"/>
          <w:kern w:val="0"/>
          <w:sz w:val="30"/>
          <w:szCs w:val="30"/>
        </w:rPr>
        <w:instrText xml:space="preserve"> = 1 \* GB3 </w:instrText>
      </w:r>
      <w:r>
        <w:rPr>
          <w:rFonts w:hint="eastAsia" w:ascii="仿宋" w:hAnsi="仿宋" w:eastAsia="仿宋" w:cs="仿宋_GB2312"/>
          <w:color w:val="000000"/>
          <w:kern w:val="0"/>
          <w:sz w:val="30"/>
          <w:szCs w:val="30"/>
        </w:rPr>
        <w:fldChar w:fldCharType="separate"/>
      </w:r>
      <w:r>
        <w:rPr>
          <w:rFonts w:hint="eastAsia" w:ascii="仿宋" w:hAnsi="仿宋" w:eastAsia="仿宋" w:cs="仿宋_GB2312"/>
          <w:color w:val="000000"/>
          <w:kern w:val="0"/>
          <w:sz w:val="30"/>
          <w:szCs w:val="30"/>
        </w:rPr>
        <w:t>①</w:t>
      </w:r>
      <w:r>
        <w:rPr>
          <w:rFonts w:hint="eastAsia" w:ascii="仿宋" w:hAnsi="仿宋" w:eastAsia="仿宋" w:cs="仿宋_GB2312"/>
          <w:color w:val="000000"/>
          <w:kern w:val="0"/>
          <w:sz w:val="30"/>
          <w:szCs w:val="30"/>
        </w:rPr>
        <w:fldChar w:fldCharType="end"/>
      </w:r>
      <w:r>
        <w:rPr>
          <w:rFonts w:hint="eastAsia" w:ascii="仿宋" w:hAnsi="仿宋" w:eastAsia="仿宋" w:cs="仿宋_GB2312"/>
          <w:color w:val="000000"/>
          <w:kern w:val="0"/>
          <w:sz w:val="30"/>
          <w:szCs w:val="30"/>
        </w:rPr>
        <w:t>资金使用效率较低，加快资金拨付进度;</w:t>
      </w:r>
      <w:r>
        <w:rPr>
          <w:rFonts w:hint="eastAsia" w:ascii="仿宋" w:hAnsi="仿宋" w:eastAsia="仿宋" w:cs="仿宋_GB2312"/>
          <w:color w:val="000000"/>
          <w:kern w:val="0"/>
          <w:sz w:val="30"/>
          <w:szCs w:val="30"/>
        </w:rPr>
        <w:fldChar w:fldCharType="begin"/>
      </w:r>
      <w:r>
        <w:rPr>
          <w:rFonts w:hint="eastAsia" w:ascii="仿宋" w:hAnsi="仿宋" w:eastAsia="仿宋" w:cs="仿宋_GB2312"/>
          <w:color w:val="000000"/>
          <w:kern w:val="0"/>
          <w:sz w:val="30"/>
          <w:szCs w:val="30"/>
        </w:rPr>
        <w:instrText xml:space="preserve"> = 2 \* GB3 </w:instrText>
      </w:r>
      <w:r>
        <w:rPr>
          <w:rFonts w:hint="eastAsia" w:ascii="仿宋" w:hAnsi="仿宋" w:eastAsia="仿宋" w:cs="仿宋_GB2312"/>
          <w:color w:val="000000"/>
          <w:kern w:val="0"/>
          <w:sz w:val="30"/>
          <w:szCs w:val="30"/>
        </w:rPr>
        <w:fldChar w:fldCharType="separate"/>
      </w:r>
      <w:r>
        <w:rPr>
          <w:rFonts w:hint="eastAsia" w:ascii="仿宋" w:hAnsi="仿宋" w:eastAsia="仿宋" w:cs="仿宋_GB2312"/>
          <w:color w:val="000000"/>
          <w:kern w:val="0"/>
          <w:sz w:val="30"/>
          <w:szCs w:val="30"/>
        </w:rPr>
        <w:t>②</w:t>
      </w:r>
      <w:r>
        <w:rPr>
          <w:rFonts w:hint="eastAsia" w:ascii="仿宋" w:hAnsi="仿宋" w:eastAsia="仿宋" w:cs="仿宋_GB2312"/>
          <w:color w:val="000000"/>
          <w:kern w:val="0"/>
          <w:sz w:val="30"/>
          <w:szCs w:val="30"/>
        </w:rPr>
        <w:fldChar w:fldCharType="end"/>
      </w:r>
      <w:r>
        <w:rPr>
          <w:rFonts w:hint="eastAsia" w:ascii="仿宋" w:hAnsi="仿宋" w:eastAsia="仿宋" w:cs="仿宋_GB2312"/>
          <w:color w:val="000000"/>
          <w:kern w:val="0"/>
          <w:sz w:val="30"/>
          <w:szCs w:val="30"/>
        </w:rPr>
        <w:t>加强部门协调，保障单位的发展。</w:t>
      </w:r>
    </w:p>
    <w:p>
      <w:pPr>
        <w:widowControl/>
        <w:tabs>
          <w:tab w:val="left" w:pos="7200"/>
        </w:tabs>
        <w:adjustRightInd w:val="0"/>
        <w:spacing w:before="100" w:beforeAutospacing="1" w:after="100" w:afterAutospacing="1" w:line="620" w:lineRule="exact"/>
        <w:ind w:firstLine="4350" w:firstLineChars="1450"/>
        <w:jc w:val="right"/>
        <w:rPr>
          <w:rFonts w:ascii="仿宋" w:hAnsi="仿宋" w:eastAsia="仿宋" w:cs="仿宋_GB2312"/>
          <w:color w:val="000000"/>
          <w:kern w:val="0"/>
          <w:sz w:val="30"/>
          <w:szCs w:val="30"/>
        </w:rPr>
      </w:pPr>
    </w:p>
    <w:p>
      <w:pPr>
        <w:widowControl/>
        <w:tabs>
          <w:tab w:val="left" w:pos="7200"/>
        </w:tabs>
        <w:adjustRightInd w:val="0"/>
        <w:spacing w:before="100" w:beforeAutospacing="1" w:after="100" w:afterAutospacing="1" w:line="620" w:lineRule="exact"/>
        <w:ind w:firstLine="4350" w:firstLineChars="1450"/>
        <w:jc w:val="right"/>
        <w:rPr>
          <w:rFonts w:ascii="仿宋" w:hAnsi="仿宋" w:eastAsia="仿宋" w:cs="宋体"/>
          <w:color w:val="000000"/>
          <w:kern w:val="0"/>
          <w:sz w:val="30"/>
          <w:szCs w:val="30"/>
        </w:rPr>
      </w:pPr>
      <w:r>
        <w:rPr>
          <w:rFonts w:hint="eastAsia" w:ascii="仿宋" w:hAnsi="仿宋" w:eastAsia="仿宋" w:cs="仿宋_GB2312"/>
          <w:color w:val="000000"/>
          <w:kern w:val="0"/>
          <w:sz w:val="30"/>
          <w:szCs w:val="30"/>
        </w:rPr>
        <w:t>常宁市自然资源局</w:t>
      </w:r>
    </w:p>
    <w:p>
      <w:pPr>
        <w:widowControl/>
        <w:adjustRightInd w:val="0"/>
        <w:spacing w:before="100" w:beforeAutospacing="1" w:after="100" w:afterAutospacing="1" w:line="620" w:lineRule="exact"/>
        <w:ind w:firstLine="4449" w:firstLineChars="1483"/>
        <w:jc w:val="right"/>
        <w:rPr>
          <w:rFonts w:ascii="仿宋" w:hAnsi="仿宋" w:eastAsia="仿宋" w:cs="宋体"/>
          <w:color w:val="000000"/>
          <w:kern w:val="0"/>
          <w:sz w:val="30"/>
          <w:szCs w:val="30"/>
        </w:rPr>
      </w:pPr>
      <w:r>
        <w:rPr>
          <w:rFonts w:hint="eastAsia" w:ascii="仿宋" w:hAnsi="仿宋" w:eastAsia="仿宋" w:cs="仿宋_GB2312"/>
          <w:color w:val="000000"/>
          <w:kern w:val="0"/>
          <w:sz w:val="30"/>
          <w:szCs w:val="30"/>
        </w:rPr>
        <w:t>2020年06月25日</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B"/>
    <w:rsid w:val="000050F1"/>
    <w:rsid w:val="0001079B"/>
    <w:rsid w:val="000762F6"/>
    <w:rsid w:val="000A6DB8"/>
    <w:rsid w:val="000C02BF"/>
    <w:rsid w:val="00114EB7"/>
    <w:rsid w:val="00135AB7"/>
    <w:rsid w:val="00176417"/>
    <w:rsid w:val="00210E49"/>
    <w:rsid w:val="0029104C"/>
    <w:rsid w:val="002C16DB"/>
    <w:rsid w:val="002F3B66"/>
    <w:rsid w:val="00326956"/>
    <w:rsid w:val="003F1390"/>
    <w:rsid w:val="00401BB3"/>
    <w:rsid w:val="00414B9B"/>
    <w:rsid w:val="00477D2D"/>
    <w:rsid w:val="004B0F19"/>
    <w:rsid w:val="00500778"/>
    <w:rsid w:val="00506FC8"/>
    <w:rsid w:val="00512C61"/>
    <w:rsid w:val="0055621A"/>
    <w:rsid w:val="005E4060"/>
    <w:rsid w:val="00605B35"/>
    <w:rsid w:val="00621853"/>
    <w:rsid w:val="0067315E"/>
    <w:rsid w:val="00697149"/>
    <w:rsid w:val="00706379"/>
    <w:rsid w:val="0085448B"/>
    <w:rsid w:val="0093103B"/>
    <w:rsid w:val="009864F6"/>
    <w:rsid w:val="009A517F"/>
    <w:rsid w:val="009B0364"/>
    <w:rsid w:val="00A45F19"/>
    <w:rsid w:val="00A5430B"/>
    <w:rsid w:val="00A64CFC"/>
    <w:rsid w:val="00B261AC"/>
    <w:rsid w:val="00B540CE"/>
    <w:rsid w:val="00B7147E"/>
    <w:rsid w:val="00C4156C"/>
    <w:rsid w:val="00C560A4"/>
    <w:rsid w:val="00DC6065"/>
    <w:rsid w:val="00DE0EFF"/>
    <w:rsid w:val="00DF2B84"/>
    <w:rsid w:val="00E704A0"/>
    <w:rsid w:val="00E71EDD"/>
    <w:rsid w:val="00E81E85"/>
    <w:rsid w:val="00F207A3"/>
    <w:rsid w:val="00F41E72"/>
    <w:rsid w:val="00F84246"/>
    <w:rsid w:val="00F978B1"/>
    <w:rsid w:val="00FB70C0"/>
    <w:rsid w:val="7122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semiHidden/>
    <w:unhideWhenUsed/>
    <w:qFormat/>
    <w:uiPriority w:val="9"/>
    <w:pPr>
      <w:keepNext/>
      <w:keepLines/>
      <w:spacing w:before="260" w:after="260" w:line="415" w:lineRule="auto"/>
      <w:outlineLvl w:val="2"/>
    </w:pPr>
    <w:rPr>
      <w:rFonts w:eastAsia="宋体" w:cs="宋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标题 3 Char"/>
    <w:basedOn w:val="7"/>
    <w:link w:val="2"/>
    <w:semiHidden/>
    <w:uiPriority w:val="9"/>
    <w:rPr>
      <w:rFonts w:eastAsia="宋体" w:cs="宋体"/>
      <w:b/>
      <w:bCs/>
      <w:sz w:val="32"/>
      <w:szCs w:val="32"/>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239AC-4266-413C-ACE5-57773151D201}">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620</Words>
  <Characters>3534</Characters>
  <Lines>29</Lines>
  <Paragraphs>8</Paragraphs>
  <TotalTime>680</TotalTime>
  <ScaleCrop>false</ScaleCrop>
  <LinksUpToDate>false</LinksUpToDate>
  <CharactersWithSpaces>4146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2020-06-22T09:00:00Z</dcterms:created>
  <dc:creator>Administrator</dc:creator>
  <cp:lastModifiedBy>Administrator</cp:lastModifiedBy>
  <cp:lastPrinted>2020-07-29T02:33:00Z</cp:lastPrinted>
  <dcterms:modified xsi:type="dcterms:W3CDTF">2021-06-07T03:21:12Z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F75BE29980B545BC9B64EBB502F97EB6</vt:lpwstr>
  </property>
</Properties>
</file>