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510" w:rsidRDefault="00B95C46">
      <w:pPr>
        <w:jc w:val="center"/>
        <w:rPr>
          <w:b/>
          <w:bCs/>
          <w:sz w:val="36"/>
          <w:szCs w:val="36"/>
        </w:rPr>
      </w:pPr>
      <w:r>
        <w:rPr>
          <w:rFonts w:hint="eastAsia"/>
          <w:b/>
          <w:bCs/>
          <w:sz w:val="36"/>
          <w:szCs w:val="36"/>
        </w:rPr>
        <w:t>常宁市</w:t>
      </w:r>
      <w:r w:rsidR="00346666">
        <w:rPr>
          <w:rFonts w:hint="eastAsia"/>
          <w:b/>
          <w:bCs/>
          <w:sz w:val="36"/>
          <w:szCs w:val="36"/>
        </w:rPr>
        <w:t>劳动监察大队</w:t>
      </w:r>
      <w:r>
        <w:rPr>
          <w:rFonts w:hint="eastAsia"/>
          <w:b/>
          <w:bCs/>
          <w:sz w:val="36"/>
          <w:szCs w:val="36"/>
        </w:rPr>
        <w:t>2019</w:t>
      </w:r>
      <w:r>
        <w:rPr>
          <w:rFonts w:hint="eastAsia"/>
          <w:b/>
          <w:bCs/>
          <w:sz w:val="36"/>
          <w:szCs w:val="36"/>
        </w:rPr>
        <w:t>年部门整体支出绩效自评报告</w:t>
      </w:r>
    </w:p>
    <w:p w:rsidR="00AF6510" w:rsidRDefault="00AF6510">
      <w:pPr>
        <w:jc w:val="center"/>
        <w:rPr>
          <w:b/>
          <w:bCs/>
          <w:sz w:val="36"/>
          <w:szCs w:val="36"/>
        </w:rPr>
      </w:pPr>
    </w:p>
    <w:p w:rsidR="00AF6510" w:rsidRDefault="00B95C46">
      <w:pPr>
        <w:ind w:firstLineChars="200" w:firstLine="640"/>
        <w:rPr>
          <w:rFonts w:ascii="仿宋" w:eastAsia="仿宋" w:hAnsi="仿宋" w:cs="仿宋"/>
          <w:sz w:val="32"/>
          <w:szCs w:val="32"/>
        </w:rPr>
      </w:pPr>
      <w:r>
        <w:rPr>
          <w:rFonts w:ascii="仿宋" w:eastAsia="仿宋" w:hAnsi="仿宋" w:cs="仿宋" w:hint="eastAsia"/>
          <w:sz w:val="32"/>
          <w:szCs w:val="32"/>
        </w:rPr>
        <w:t>为进一步规范财政资金管理，切实提高财政资金使用效益，按照《常宁市财政局关于全市各市直单位整体绩效评价及重点项目绩效评价的通知》（</w:t>
      </w:r>
      <w:proofErr w:type="gramStart"/>
      <w:r>
        <w:rPr>
          <w:rFonts w:ascii="仿宋" w:eastAsia="仿宋" w:hAnsi="仿宋" w:cs="仿宋" w:hint="eastAsia"/>
          <w:sz w:val="32"/>
          <w:szCs w:val="32"/>
        </w:rPr>
        <w:t>常财绩</w:t>
      </w:r>
      <w:proofErr w:type="gramEnd"/>
      <w:r>
        <w:rPr>
          <w:rFonts w:ascii="仿宋" w:eastAsia="仿宋" w:hAnsi="仿宋" w:cs="仿宋" w:hint="eastAsia"/>
          <w:sz w:val="32"/>
          <w:szCs w:val="32"/>
        </w:rPr>
        <w:t>〔2020〕17号）文件要求，我</w:t>
      </w:r>
      <w:r w:rsidR="00E322BE">
        <w:rPr>
          <w:rFonts w:ascii="仿宋" w:eastAsia="仿宋" w:hAnsi="仿宋" w:cs="仿宋" w:hint="eastAsia"/>
          <w:sz w:val="32"/>
          <w:szCs w:val="32"/>
        </w:rPr>
        <w:t>大队</w:t>
      </w:r>
      <w:r>
        <w:rPr>
          <w:rFonts w:ascii="仿宋" w:eastAsia="仿宋" w:hAnsi="仿宋" w:cs="仿宋" w:hint="eastAsia"/>
          <w:sz w:val="32"/>
          <w:szCs w:val="32"/>
        </w:rPr>
        <w:t>及时开展部门整体支出绩效自评工作，现将部门整体支出自评情况报告如下：</w:t>
      </w:r>
    </w:p>
    <w:p w:rsidR="00191910" w:rsidRPr="006B7BF7" w:rsidRDefault="00C66108" w:rsidP="00C66108">
      <w:pPr>
        <w:pStyle w:val="a3"/>
        <w:widowControl/>
        <w:spacing w:beforeAutospacing="0" w:afterAutospacing="0" w:line="360" w:lineRule="auto"/>
        <w:rPr>
          <w:b/>
          <w:bCs/>
          <w:sz w:val="36"/>
          <w:szCs w:val="36"/>
        </w:rPr>
      </w:pPr>
      <w:r w:rsidRPr="006B7BF7">
        <w:rPr>
          <w:rFonts w:hint="eastAsia"/>
          <w:b/>
          <w:bCs/>
          <w:sz w:val="36"/>
          <w:szCs w:val="36"/>
        </w:rPr>
        <w:t>一、</w:t>
      </w:r>
      <w:r w:rsidR="00191910" w:rsidRPr="006B7BF7">
        <w:rPr>
          <w:b/>
          <w:bCs/>
          <w:sz w:val="36"/>
          <w:szCs w:val="36"/>
        </w:rPr>
        <w:t>部门基本概况</w:t>
      </w:r>
    </w:p>
    <w:p w:rsidR="00A7303F" w:rsidRDefault="00A7303F" w:rsidP="00A7303F">
      <w:pPr>
        <w:pStyle w:val="a3"/>
        <w:widowControl/>
        <w:spacing w:beforeAutospacing="0" w:afterAutospacing="0" w:line="360" w:lineRule="auto"/>
        <w:ind w:left="720"/>
        <w:rPr>
          <w:b/>
          <w:bCs/>
          <w:sz w:val="30"/>
          <w:szCs w:val="30"/>
        </w:rPr>
      </w:pPr>
      <w:r>
        <w:rPr>
          <w:rFonts w:hint="eastAsia"/>
          <w:sz w:val="28"/>
          <w:szCs w:val="28"/>
        </w:rPr>
        <w:t>我单位只有本级，没有其他二级预算单位，因此纳入本年度部门预算编制范围的只有本单位本级。</w:t>
      </w:r>
    </w:p>
    <w:p w:rsidR="00191910" w:rsidRPr="00C66108" w:rsidRDefault="00191910" w:rsidP="008A6890">
      <w:pPr>
        <w:pStyle w:val="a3"/>
        <w:widowControl/>
        <w:tabs>
          <w:tab w:val="left" w:pos="420"/>
        </w:tabs>
        <w:spacing w:beforeAutospacing="0" w:afterAutospacing="0" w:line="360" w:lineRule="auto"/>
        <w:rPr>
          <w:rFonts w:ascii="仿宋" w:eastAsia="仿宋" w:hAnsi="仿宋" w:cs="仿宋"/>
          <w:kern w:val="2"/>
          <w:sz w:val="32"/>
          <w:szCs w:val="32"/>
        </w:rPr>
      </w:pPr>
      <w:r w:rsidRPr="00C66108">
        <w:rPr>
          <w:rFonts w:ascii="仿宋" w:eastAsia="仿宋" w:hAnsi="仿宋" w:cs="仿宋" w:hint="eastAsia"/>
          <w:kern w:val="2"/>
          <w:sz w:val="32"/>
          <w:szCs w:val="32"/>
        </w:rPr>
        <w:t>（一）</w:t>
      </w:r>
      <w:r w:rsidRPr="00C66108">
        <w:rPr>
          <w:rFonts w:ascii="仿宋" w:eastAsia="仿宋" w:hAnsi="仿宋" w:cs="仿宋"/>
          <w:kern w:val="2"/>
          <w:sz w:val="32"/>
          <w:szCs w:val="32"/>
        </w:rPr>
        <w:t>职能职责</w:t>
      </w:r>
    </w:p>
    <w:p w:rsidR="00191910" w:rsidRPr="00C66108" w:rsidRDefault="00191910" w:rsidP="00C66108">
      <w:pPr>
        <w:pStyle w:val="a3"/>
        <w:widowControl/>
        <w:spacing w:beforeAutospacing="0" w:afterAutospacing="0" w:line="360" w:lineRule="auto"/>
        <w:ind w:firstLineChars="200" w:firstLine="640"/>
        <w:rPr>
          <w:rFonts w:ascii="仿宋" w:eastAsia="仿宋" w:hAnsi="仿宋" w:cs="仿宋"/>
          <w:kern w:val="2"/>
          <w:sz w:val="32"/>
          <w:szCs w:val="32"/>
        </w:rPr>
      </w:pPr>
      <w:r w:rsidRPr="00C66108">
        <w:rPr>
          <w:rFonts w:ascii="仿宋" w:eastAsia="仿宋" w:hAnsi="仿宋" w:cs="仿宋" w:hint="eastAsia"/>
          <w:kern w:val="2"/>
          <w:sz w:val="32"/>
          <w:szCs w:val="32"/>
        </w:rPr>
        <w:t>1、宣传劳动保障法律、法规和规章，督促辖区内用人单位贯彻执行；</w:t>
      </w:r>
    </w:p>
    <w:p w:rsidR="00191910" w:rsidRPr="00C66108" w:rsidRDefault="00191910" w:rsidP="00C66108">
      <w:pPr>
        <w:pStyle w:val="a3"/>
        <w:widowControl/>
        <w:spacing w:beforeAutospacing="0" w:afterAutospacing="0" w:line="360" w:lineRule="auto"/>
        <w:ind w:firstLineChars="200" w:firstLine="640"/>
        <w:rPr>
          <w:rFonts w:ascii="仿宋" w:eastAsia="仿宋" w:hAnsi="仿宋" w:cs="仿宋"/>
          <w:kern w:val="2"/>
          <w:sz w:val="32"/>
          <w:szCs w:val="32"/>
        </w:rPr>
      </w:pPr>
      <w:r w:rsidRPr="00C66108">
        <w:rPr>
          <w:rFonts w:ascii="仿宋" w:eastAsia="仿宋" w:hAnsi="仿宋" w:cs="仿宋" w:hint="eastAsia"/>
          <w:kern w:val="2"/>
          <w:sz w:val="32"/>
          <w:szCs w:val="32"/>
        </w:rPr>
        <w:t>2、检查辖区用人单位遵守劳动保障法律、法规和规章的情况；</w:t>
      </w:r>
    </w:p>
    <w:p w:rsidR="00191910" w:rsidRPr="00C66108" w:rsidRDefault="00191910" w:rsidP="00C66108">
      <w:pPr>
        <w:pStyle w:val="a3"/>
        <w:widowControl/>
        <w:spacing w:beforeAutospacing="0" w:afterAutospacing="0" w:line="360" w:lineRule="auto"/>
        <w:ind w:firstLineChars="200" w:firstLine="640"/>
        <w:rPr>
          <w:rFonts w:ascii="仿宋" w:eastAsia="仿宋" w:hAnsi="仿宋" w:cs="仿宋"/>
          <w:kern w:val="2"/>
          <w:sz w:val="32"/>
          <w:szCs w:val="32"/>
        </w:rPr>
      </w:pPr>
      <w:r w:rsidRPr="00C66108">
        <w:rPr>
          <w:rFonts w:ascii="仿宋" w:eastAsia="仿宋" w:hAnsi="仿宋" w:cs="仿宋" w:hint="eastAsia"/>
          <w:kern w:val="2"/>
          <w:sz w:val="32"/>
          <w:szCs w:val="32"/>
        </w:rPr>
        <w:t>3、受理对违反劳动保障法律、法规或者规章的行为的举报、投诉；</w:t>
      </w:r>
    </w:p>
    <w:p w:rsidR="00191910" w:rsidRPr="00C66108" w:rsidRDefault="00191910" w:rsidP="00C66108">
      <w:pPr>
        <w:pStyle w:val="a3"/>
        <w:widowControl/>
        <w:spacing w:beforeAutospacing="0" w:afterAutospacing="0" w:line="360" w:lineRule="auto"/>
        <w:ind w:firstLineChars="200" w:firstLine="640"/>
        <w:rPr>
          <w:rFonts w:ascii="仿宋" w:eastAsia="仿宋" w:hAnsi="仿宋" w:cs="仿宋"/>
          <w:kern w:val="2"/>
          <w:sz w:val="32"/>
          <w:szCs w:val="32"/>
        </w:rPr>
      </w:pPr>
      <w:r w:rsidRPr="00C66108">
        <w:rPr>
          <w:rFonts w:ascii="仿宋" w:eastAsia="仿宋" w:hAnsi="仿宋" w:cs="仿宋" w:hint="eastAsia"/>
          <w:kern w:val="2"/>
          <w:sz w:val="32"/>
          <w:szCs w:val="32"/>
        </w:rPr>
        <w:t xml:space="preserve">4、依法纠正和查处违反劳动保障法律、法规或者规章的行为； </w:t>
      </w:r>
    </w:p>
    <w:p w:rsidR="00191910" w:rsidRPr="00C66108" w:rsidRDefault="00191910" w:rsidP="00C66108">
      <w:pPr>
        <w:pStyle w:val="a3"/>
        <w:widowControl/>
        <w:spacing w:beforeAutospacing="0" w:afterAutospacing="0" w:line="360" w:lineRule="auto"/>
        <w:ind w:firstLineChars="200" w:firstLine="640"/>
        <w:rPr>
          <w:rFonts w:ascii="仿宋" w:eastAsia="仿宋" w:hAnsi="仿宋" w:cs="仿宋"/>
          <w:kern w:val="2"/>
          <w:sz w:val="32"/>
          <w:szCs w:val="32"/>
        </w:rPr>
      </w:pPr>
      <w:r w:rsidRPr="00C66108">
        <w:rPr>
          <w:rFonts w:ascii="仿宋" w:eastAsia="仿宋" w:hAnsi="仿宋" w:cs="仿宋" w:hint="eastAsia"/>
          <w:kern w:val="2"/>
          <w:sz w:val="32"/>
          <w:szCs w:val="32"/>
        </w:rPr>
        <w:t>5、牵头组织</w:t>
      </w:r>
      <w:proofErr w:type="gramStart"/>
      <w:r w:rsidRPr="00C66108">
        <w:rPr>
          <w:rFonts w:ascii="仿宋" w:eastAsia="仿宋" w:hAnsi="仿宋" w:cs="仿宋" w:hint="eastAsia"/>
          <w:kern w:val="2"/>
          <w:sz w:val="32"/>
          <w:szCs w:val="32"/>
        </w:rPr>
        <w:t>全市保障</w:t>
      </w:r>
      <w:proofErr w:type="gramEnd"/>
      <w:r w:rsidRPr="00C66108">
        <w:rPr>
          <w:rFonts w:ascii="仿宋" w:eastAsia="仿宋" w:hAnsi="仿宋" w:cs="仿宋" w:hint="eastAsia"/>
          <w:kern w:val="2"/>
          <w:sz w:val="32"/>
          <w:szCs w:val="32"/>
        </w:rPr>
        <w:t>农民工工资支付工作，负责全县建设领域农民工劳动报酬保证金收支管理工作；</w:t>
      </w:r>
    </w:p>
    <w:p w:rsidR="00191910" w:rsidRPr="00C66108" w:rsidRDefault="00191910" w:rsidP="00D25928">
      <w:pPr>
        <w:pStyle w:val="a3"/>
        <w:widowControl/>
        <w:spacing w:beforeAutospacing="0" w:afterAutospacing="0" w:line="360" w:lineRule="auto"/>
        <w:ind w:firstLineChars="200" w:firstLine="640"/>
        <w:rPr>
          <w:rFonts w:ascii="仿宋" w:eastAsia="仿宋" w:hAnsi="仿宋" w:cs="仿宋"/>
          <w:kern w:val="2"/>
          <w:sz w:val="32"/>
          <w:szCs w:val="32"/>
        </w:rPr>
      </w:pPr>
      <w:r w:rsidRPr="00C66108">
        <w:rPr>
          <w:rFonts w:ascii="仿宋" w:eastAsia="仿宋" w:hAnsi="仿宋" w:cs="仿宋" w:hint="eastAsia"/>
          <w:kern w:val="2"/>
          <w:sz w:val="32"/>
          <w:szCs w:val="32"/>
        </w:rPr>
        <w:lastRenderedPageBreak/>
        <w:t>6、承办市人力资源和社会保障局交办的其他工作。</w:t>
      </w:r>
    </w:p>
    <w:p w:rsidR="00191910" w:rsidRPr="00C66108" w:rsidRDefault="00191910" w:rsidP="00191910">
      <w:pPr>
        <w:pStyle w:val="a3"/>
        <w:widowControl/>
        <w:tabs>
          <w:tab w:val="left" w:pos="420"/>
        </w:tabs>
        <w:spacing w:beforeAutospacing="0" w:afterAutospacing="0" w:line="360" w:lineRule="auto"/>
        <w:rPr>
          <w:rFonts w:ascii="仿宋" w:eastAsia="仿宋" w:hAnsi="仿宋" w:cs="仿宋"/>
          <w:kern w:val="2"/>
          <w:sz w:val="32"/>
          <w:szCs w:val="32"/>
        </w:rPr>
      </w:pPr>
      <w:r w:rsidRPr="00C66108">
        <w:rPr>
          <w:rFonts w:ascii="仿宋" w:eastAsia="仿宋" w:hAnsi="仿宋" w:cs="仿宋" w:hint="eastAsia"/>
          <w:kern w:val="2"/>
          <w:sz w:val="32"/>
          <w:szCs w:val="32"/>
        </w:rPr>
        <w:t>（二）机构设置</w:t>
      </w:r>
    </w:p>
    <w:p w:rsidR="006D7206" w:rsidRPr="006D7206" w:rsidRDefault="006D7206" w:rsidP="00D25928">
      <w:pPr>
        <w:pStyle w:val="a3"/>
        <w:widowControl/>
        <w:spacing w:beforeAutospacing="0" w:afterAutospacing="0" w:line="360" w:lineRule="auto"/>
        <w:ind w:firstLineChars="200" w:firstLine="640"/>
        <w:rPr>
          <w:rFonts w:ascii="仿宋" w:eastAsia="仿宋" w:hAnsi="仿宋" w:cs="仿宋"/>
          <w:kern w:val="2"/>
          <w:sz w:val="32"/>
          <w:szCs w:val="32"/>
        </w:rPr>
      </w:pPr>
      <w:r w:rsidRPr="006D7206">
        <w:rPr>
          <w:rFonts w:ascii="仿宋" w:eastAsia="仿宋" w:hAnsi="仿宋" w:cs="仿宋" w:hint="eastAsia"/>
          <w:kern w:val="2"/>
          <w:sz w:val="32"/>
          <w:szCs w:val="32"/>
        </w:rPr>
        <w:t>1、部门设置。根据编委核定我局内设处室6个，分别为：办公室、财务室、举报投诉信访室、一中队、二中队、农民工劳动报酬保证金管理股，全部纳入2019年部门预算编制范围。</w:t>
      </w:r>
    </w:p>
    <w:p w:rsidR="004C46AA" w:rsidRPr="00C66108" w:rsidRDefault="00191910" w:rsidP="00D25928">
      <w:pPr>
        <w:pStyle w:val="a3"/>
        <w:widowControl/>
        <w:tabs>
          <w:tab w:val="left" w:pos="420"/>
        </w:tabs>
        <w:spacing w:beforeAutospacing="0" w:afterAutospacing="0" w:line="360" w:lineRule="auto"/>
        <w:ind w:firstLineChars="200" w:firstLine="640"/>
        <w:rPr>
          <w:rFonts w:ascii="仿宋" w:eastAsia="仿宋" w:hAnsi="仿宋" w:cs="仿宋"/>
          <w:kern w:val="2"/>
          <w:sz w:val="32"/>
          <w:szCs w:val="32"/>
        </w:rPr>
      </w:pPr>
      <w:r w:rsidRPr="00C66108">
        <w:rPr>
          <w:rFonts w:ascii="仿宋" w:eastAsia="仿宋" w:hAnsi="仿宋" w:cs="仿宋" w:hint="eastAsia"/>
          <w:kern w:val="2"/>
          <w:sz w:val="32"/>
          <w:szCs w:val="32"/>
        </w:rPr>
        <w:t>2、人员情况。本部门编制数8人,在职人数13人，其中:在岗人数13人；离退休人数0人，其中离休人员0人，退休人员0人。</w:t>
      </w:r>
    </w:p>
    <w:p w:rsidR="004C46AA" w:rsidRPr="00C66108" w:rsidRDefault="00D52C10" w:rsidP="00C66108">
      <w:pPr>
        <w:pStyle w:val="a4"/>
        <w:numPr>
          <w:ilvl w:val="0"/>
          <w:numId w:val="6"/>
        </w:numPr>
        <w:ind w:firstLineChars="0"/>
        <w:rPr>
          <w:rFonts w:ascii="仿宋" w:eastAsia="仿宋" w:hAnsi="仿宋" w:cs="仿宋"/>
          <w:b/>
          <w:sz w:val="36"/>
          <w:szCs w:val="36"/>
        </w:rPr>
      </w:pPr>
      <w:r w:rsidRPr="00C66108">
        <w:rPr>
          <w:rFonts w:ascii="仿宋" w:eastAsia="仿宋" w:hAnsi="仿宋" w:cs="仿宋" w:hint="eastAsia"/>
          <w:b/>
          <w:sz w:val="36"/>
          <w:szCs w:val="36"/>
        </w:rPr>
        <w:t>部门整体支出管理及使用情况</w:t>
      </w:r>
    </w:p>
    <w:p w:rsidR="00191910" w:rsidRPr="00C66108" w:rsidRDefault="00191910" w:rsidP="00D25928">
      <w:pPr>
        <w:pStyle w:val="a3"/>
        <w:widowControl/>
        <w:spacing w:beforeAutospacing="0" w:afterAutospacing="0" w:line="360" w:lineRule="auto"/>
        <w:ind w:firstLineChars="150" w:firstLine="480"/>
        <w:rPr>
          <w:rFonts w:ascii="仿宋" w:eastAsia="仿宋" w:hAnsi="仿宋" w:cs="仿宋"/>
          <w:kern w:val="2"/>
          <w:sz w:val="32"/>
          <w:szCs w:val="32"/>
        </w:rPr>
      </w:pPr>
      <w:r w:rsidRPr="00C66108">
        <w:rPr>
          <w:rFonts w:ascii="仿宋" w:eastAsia="仿宋" w:hAnsi="仿宋" w:cs="仿宋" w:hint="eastAsia"/>
          <w:kern w:val="2"/>
          <w:sz w:val="32"/>
          <w:szCs w:val="32"/>
        </w:rPr>
        <w:t xml:space="preserve">2019 </w:t>
      </w:r>
      <w:proofErr w:type="gramStart"/>
      <w:r w:rsidRPr="00C66108">
        <w:rPr>
          <w:rFonts w:ascii="仿宋" w:eastAsia="仿宋" w:hAnsi="仿宋" w:cs="仿宋" w:hint="eastAsia"/>
          <w:kern w:val="2"/>
          <w:sz w:val="32"/>
          <w:szCs w:val="32"/>
        </w:rPr>
        <w:t>年</w:t>
      </w:r>
      <w:r w:rsidR="008A6890" w:rsidRPr="00C66108">
        <w:rPr>
          <w:rFonts w:ascii="仿宋" w:eastAsia="仿宋" w:hAnsi="仿宋" w:cs="仿宋" w:hint="eastAsia"/>
          <w:kern w:val="2"/>
          <w:sz w:val="32"/>
          <w:szCs w:val="32"/>
        </w:rPr>
        <w:t>部门</w:t>
      </w:r>
      <w:proofErr w:type="gramEnd"/>
      <w:r w:rsidR="008A6890" w:rsidRPr="00C66108">
        <w:rPr>
          <w:rFonts w:ascii="仿宋" w:eastAsia="仿宋" w:hAnsi="仿宋" w:cs="仿宋" w:hint="eastAsia"/>
          <w:kern w:val="2"/>
          <w:sz w:val="32"/>
          <w:szCs w:val="32"/>
        </w:rPr>
        <w:t>整体支出预算</w:t>
      </w:r>
      <w:r w:rsidR="008C2B41">
        <w:rPr>
          <w:rFonts w:ascii="仿宋" w:eastAsia="仿宋" w:hAnsi="仿宋" w:cs="仿宋" w:hint="eastAsia"/>
          <w:kern w:val="2"/>
          <w:sz w:val="32"/>
          <w:szCs w:val="32"/>
        </w:rPr>
        <w:t>126.32</w:t>
      </w:r>
      <w:r w:rsidRPr="00C66108">
        <w:rPr>
          <w:rFonts w:ascii="仿宋" w:eastAsia="仿宋" w:hAnsi="仿宋" w:cs="仿宋" w:hint="eastAsia"/>
          <w:kern w:val="2"/>
          <w:sz w:val="32"/>
          <w:szCs w:val="32"/>
        </w:rPr>
        <w:t>万元，</w:t>
      </w:r>
      <w:r w:rsidR="008A6890" w:rsidRPr="00C66108">
        <w:rPr>
          <w:rFonts w:ascii="仿宋" w:eastAsia="仿宋" w:hAnsi="仿宋" w:cs="仿宋" w:hint="eastAsia"/>
          <w:kern w:val="2"/>
          <w:sz w:val="32"/>
          <w:szCs w:val="32"/>
        </w:rPr>
        <w:t>一般公共服务基本支出预算126.32</w:t>
      </w:r>
      <w:r w:rsidR="008A6890" w:rsidRPr="00C66108">
        <w:rPr>
          <w:rFonts w:ascii="仿宋" w:eastAsia="仿宋" w:hAnsi="仿宋" w:cs="仿宋"/>
          <w:kern w:val="2"/>
          <w:sz w:val="32"/>
          <w:szCs w:val="32"/>
        </w:rPr>
        <w:t>万元</w:t>
      </w:r>
      <w:r w:rsidR="008A6890" w:rsidRPr="00C66108">
        <w:rPr>
          <w:rFonts w:ascii="仿宋" w:eastAsia="仿宋" w:hAnsi="仿宋" w:cs="仿宋" w:hint="eastAsia"/>
          <w:kern w:val="2"/>
          <w:sz w:val="32"/>
          <w:szCs w:val="32"/>
        </w:rPr>
        <w:t>，</w:t>
      </w:r>
      <w:r w:rsidRPr="00C66108">
        <w:rPr>
          <w:rFonts w:ascii="仿宋" w:eastAsia="仿宋" w:hAnsi="仿宋" w:cs="仿宋" w:hint="eastAsia"/>
          <w:kern w:val="2"/>
          <w:sz w:val="32"/>
          <w:szCs w:val="32"/>
        </w:rPr>
        <w:t>其中，</w:t>
      </w:r>
      <w:r w:rsidR="008A6890" w:rsidRPr="00C66108">
        <w:rPr>
          <w:rFonts w:ascii="仿宋" w:eastAsia="仿宋" w:hAnsi="仿宋" w:cs="仿宋" w:hint="eastAsia"/>
          <w:kern w:val="2"/>
          <w:sz w:val="32"/>
          <w:szCs w:val="32"/>
        </w:rPr>
        <w:t>商品和服务支出10.84</w:t>
      </w:r>
      <w:r w:rsidR="008A6890" w:rsidRPr="00C66108">
        <w:rPr>
          <w:rFonts w:ascii="仿宋" w:eastAsia="仿宋" w:hAnsi="仿宋" w:cs="仿宋"/>
          <w:kern w:val="2"/>
          <w:sz w:val="32"/>
          <w:szCs w:val="32"/>
        </w:rPr>
        <w:t>万元</w:t>
      </w:r>
      <w:r w:rsidRPr="00C66108">
        <w:rPr>
          <w:rFonts w:ascii="仿宋" w:eastAsia="仿宋" w:hAnsi="仿宋" w:cs="仿宋" w:hint="eastAsia"/>
          <w:kern w:val="2"/>
          <w:sz w:val="32"/>
          <w:szCs w:val="32"/>
        </w:rPr>
        <w:t>，</w:t>
      </w:r>
      <w:r w:rsidR="00C66108" w:rsidRPr="00C66108">
        <w:rPr>
          <w:rFonts w:ascii="仿宋" w:eastAsia="仿宋" w:hAnsi="仿宋" w:cs="仿宋" w:hint="eastAsia"/>
          <w:kern w:val="2"/>
          <w:sz w:val="32"/>
          <w:szCs w:val="32"/>
        </w:rPr>
        <w:t>项目支出预算</w:t>
      </w:r>
      <w:r w:rsidR="008C2B41">
        <w:rPr>
          <w:rFonts w:ascii="仿宋" w:eastAsia="仿宋" w:hAnsi="仿宋" w:cs="仿宋" w:hint="eastAsia"/>
          <w:kern w:val="2"/>
          <w:sz w:val="32"/>
          <w:szCs w:val="32"/>
        </w:rPr>
        <w:t>0</w:t>
      </w:r>
      <w:r w:rsidR="00C66108" w:rsidRPr="00C66108">
        <w:rPr>
          <w:rFonts w:ascii="仿宋" w:eastAsia="仿宋" w:hAnsi="仿宋" w:cs="仿宋" w:hint="eastAsia"/>
          <w:kern w:val="2"/>
          <w:sz w:val="32"/>
          <w:szCs w:val="32"/>
        </w:rPr>
        <w:t>万元，</w:t>
      </w:r>
      <w:r w:rsidRPr="00C66108">
        <w:rPr>
          <w:rFonts w:ascii="仿宋" w:eastAsia="仿宋" w:hAnsi="仿宋" w:cs="仿宋" w:hint="eastAsia"/>
          <w:kern w:val="2"/>
          <w:sz w:val="32"/>
          <w:szCs w:val="32"/>
        </w:rPr>
        <w:t>住房保障支出0元。</w:t>
      </w:r>
    </w:p>
    <w:p w:rsidR="00191910" w:rsidRPr="00C66108" w:rsidRDefault="00191910" w:rsidP="00191910">
      <w:pPr>
        <w:pStyle w:val="a3"/>
        <w:widowControl/>
        <w:spacing w:beforeAutospacing="0" w:afterAutospacing="0" w:line="360" w:lineRule="auto"/>
        <w:ind w:firstLine="480"/>
        <w:rPr>
          <w:rFonts w:ascii="仿宋" w:eastAsia="仿宋" w:hAnsi="仿宋" w:cs="仿宋"/>
          <w:kern w:val="2"/>
          <w:sz w:val="32"/>
          <w:szCs w:val="32"/>
        </w:rPr>
      </w:pPr>
      <w:r w:rsidRPr="00C66108">
        <w:rPr>
          <w:rFonts w:ascii="仿宋" w:eastAsia="仿宋" w:hAnsi="仿宋" w:cs="仿宋" w:hint="eastAsia"/>
          <w:kern w:val="2"/>
          <w:sz w:val="32"/>
          <w:szCs w:val="32"/>
        </w:rPr>
        <w:t xml:space="preserve">支出预算较上年0万元，主要是因为上年度由局机关统一管理。     </w:t>
      </w:r>
    </w:p>
    <w:p w:rsidR="00D52C10" w:rsidRPr="00C66108" w:rsidRDefault="00D52C10" w:rsidP="00D52C10">
      <w:pPr>
        <w:pStyle w:val="a3"/>
        <w:widowControl/>
        <w:spacing w:beforeAutospacing="0" w:afterAutospacing="0" w:line="360" w:lineRule="auto"/>
        <w:rPr>
          <w:rFonts w:ascii="仿宋" w:eastAsia="仿宋" w:hAnsi="仿宋" w:cs="仿宋"/>
          <w:kern w:val="2"/>
          <w:sz w:val="32"/>
          <w:szCs w:val="32"/>
        </w:rPr>
      </w:pPr>
      <w:r w:rsidRPr="00C66108">
        <w:rPr>
          <w:rFonts w:ascii="仿宋" w:eastAsia="仿宋" w:hAnsi="仿宋" w:cs="仿宋" w:hint="eastAsia"/>
          <w:kern w:val="2"/>
          <w:sz w:val="32"/>
          <w:szCs w:val="32"/>
        </w:rPr>
        <w:t>（一）一般公共服务基本支出</w:t>
      </w:r>
      <w:r w:rsidR="00191910" w:rsidRPr="00C66108">
        <w:rPr>
          <w:rFonts w:ascii="仿宋" w:eastAsia="仿宋" w:hAnsi="仿宋" w:cs="仿宋"/>
          <w:kern w:val="2"/>
          <w:sz w:val="32"/>
          <w:szCs w:val="32"/>
        </w:rPr>
        <w:t>：</w:t>
      </w:r>
    </w:p>
    <w:p w:rsidR="00191910" w:rsidRPr="00C66108" w:rsidRDefault="00191910" w:rsidP="00D25928">
      <w:pPr>
        <w:pStyle w:val="a3"/>
        <w:widowControl/>
        <w:spacing w:beforeAutospacing="0" w:afterAutospacing="0" w:line="360" w:lineRule="auto"/>
        <w:ind w:firstLineChars="200" w:firstLine="640"/>
        <w:rPr>
          <w:rFonts w:ascii="仿宋" w:eastAsia="仿宋" w:hAnsi="仿宋" w:cs="仿宋"/>
          <w:kern w:val="2"/>
          <w:sz w:val="32"/>
          <w:szCs w:val="32"/>
        </w:rPr>
      </w:pPr>
      <w:r w:rsidRPr="00C66108">
        <w:rPr>
          <w:rFonts w:ascii="仿宋" w:eastAsia="仿宋" w:hAnsi="仿宋" w:cs="仿宋"/>
          <w:kern w:val="2"/>
          <w:sz w:val="32"/>
          <w:szCs w:val="32"/>
        </w:rPr>
        <w:t>2019年</w:t>
      </w:r>
      <w:r w:rsidR="00D52C10" w:rsidRPr="00C66108">
        <w:rPr>
          <w:rFonts w:ascii="仿宋" w:eastAsia="仿宋" w:hAnsi="仿宋" w:cs="仿宋" w:hint="eastAsia"/>
          <w:kern w:val="2"/>
          <w:sz w:val="32"/>
          <w:szCs w:val="32"/>
        </w:rPr>
        <w:t>一般公共服务基本支出</w:t>
      </w:r>
      <w:r w:rsidR="008A6890" w:rsidRPr="00C66108">
        <w:rPr>
          <w:rFonts w:ascii="仿宋" w:eastAsia="仿宋" w:hAnsi="仿宋" w:cs="仿宋" w:hint="eastAsia"/>
          <w:kern w:val="2"/>
          <w:sz w:val="32"/>
          <w:szCs w:val="32"/>
        </w:rPr>
        <w:t>预算</w:t>
      </w:r>
      <w:r w:rsidRPr="00C66108">
        <w:rPr>
          <w:rFonts w:ascii="仿宋" w:eastAsia="仿宋" w:hAnsi="仿宋" w:cs="仿宋" w:hint="eastAsia"/>
          <w:kern w:val="2"/>
          <w:sz w:val="32"/>
          <w:szCs w:val="32"/>
        </w:rPr>
        <w:t>126.32</w:t>
      </w:r>
      <w:r w:rsidRPr="00C66108">
        <w:rPr>
          <w:rFonts w:ascii="仿宋" w:eastAsia="仿宋" w:hAnsi="仿宋" w:cs="仿宋"/>
          <w:kern w:val="2"/>
          <w:sz w:val="32"/>
          <w:szCs w:val="32"/>
        </w:rPr>
        <w:t>万元，占总支出的比重为</w:t>
      </w:r>
      <w:r w:rsidR="008C2B41">
        <w:rPr>
          <w:rFonts w:ascii="仿宋" w:eastAsia="仿宋" w:hAnsi="仿宋" w:cs="仿宋" w:hint="eastAsia"/>
          <w:kern w:val="2"/>
          <w:sz w:val="32"/>
          <w:szCs w:val="32"/>
        </w:rPr>
        <w:t>100</w:t>
      </w:r>
      <w:r w:rsidRPr="00C66108">
        <w:rPr>
          <w:rFonts w:ascii="仿宋" w:eastAsia="仿宋" w:hAnsi="仿宋" w:cs="仿宋"/>
          <w:kern w:val="2"/>
          <w:sz w:val="32"/>
          <w:szCs w:val="32"/>
        </w:rPr>
        <w:t>%；其中，人员经费</w:t>
      </w:r>
      <w:r w:rsidRPr="00C66108">
        <w:rPr>
          <w:rFonts w:ascii="仿宋" w:eastAsia="仿宋" w:hAnsi="仿宋" w:cs="仿宋" w:hint="eastAsia"/>
          <w:kern w:val="2"/>
          <w:sz w:val="32"/>
          <w:szCs w:val="32"/>
        </w:rPr>
        <w:t>115.48</w:t>
      </w:r>
      <w:r w:rsidRPr="00C66108">
        <w:rPr>
          <w:rFonts w:ascii="仿宋" w:eastAsia="仿宋" w:hAnsi="仿宋" w:cs="仿宋"/>
          <w:kern w:val="2"/>
          <w:sz w:val="32"/>
          <w:szCs w:val="32"/>
        </w:rPr>
        <w:t>万元，主要包括：基本工资、津贴补贴、奖金、社会保障缴费、其他工资福利支出、离休费、退休费、抚恤金、奖励金、住房公积金、其他对个人和家庭的补助支出；</w:t>
      </w:r>
      <w:r w:rsidRPr="00C66108">
        <w:rPr>
          <w:rFonts w:ascii="仿宋" w:eastAsia="仿宋" w:hAnsi="仿宋" w:cs="仿宋" w:hint="eastAsia"/>
          <w:kern w:val="2"/>
          <w:sz w:val="32"/>
          <w:szCs w:val="32"/>
        </w:rPr>
        <w:t>商品和服务支出10.84</w:t>
      </w:r>
      <w:r w:rsidRPr="00C66108">
        <w:rPr>
          <w:rFonts w:ascii="仿宋" w:eastAsia="仿宋" w:hAnsi="仿宋" w:cs="仿宋"/>
          <w:kern w:val="2"/>
          <w:sz w:val="32"/>
          <w:szCs w:val="32"/>
        </w:rPr>
        <w:t>万元，主要包括：办公费、印刷费、邮电费、差旅费、维修（护）</w:t>
      </w:r>
      <w:r w:rsidRPr="00C66108">
        <w:rPr>
          <w:rFonts w:ascii="仿宋" w:eastAsia="仿宋" w:hAnsi="仿宋" w:cs="仿宋"/>
          <w:kern w:val="2"/>
          <w:sz w:val="32"/>
          <w:szCs w:val="32"/>
        </w:rPr>
        <w:lastRenderedPageBreak/>
        <w:t>费、会议费、培训费、公务接待费、劳务费、公务用车运行维护费、其他交通费用、其他商品和服务支出。</w:t>
      </w:r>
    </w:p>
    <w:p w:rsidR="004C46AA" w:rsidRPr="006B7BF7" w:rsidRDefault="004C46AA" w:rsidP="006B7BF7">
      <w:pPr>
        <w:pStyle w:val="a3"/>
        <w:widowControl/>
        <w:spacing w:beforeAutospacing="0" w:afterAutospacing="0" w:line="360" w:lineRule="auto"/>
        <w:ind w:firstLine="480"/>
        <w:rPr>
          <w:rFonts w:ascii="仿宋" w:eastAsia="仿宋" w:hAnsi="仿宋" w:cs="仿宋"/>
          <w:kern w:val="2"/>
          <w:sz w:val="32"/>
          <w:szCs w:val="32"/>
        </w:rPr>
      </w:pPr>
      <w:r w:rsidRPr="00C66108">
        <w:rPr>
          <w:rFonts w:ascii="仿宋" w:eastAsia="仿宋" w:hAnsi="仿宋" w:cs="仿宋" w:hint="eastAsia"/>
          <w:kern w:val="2"/>
          <w:sz w:val="32"/>
          <w:szCs w:val="32"/>
        </w:rPr>
        <w:t>2019年部门“三公”经费支出</w:t>
      </w:r>
      <w:r w:rsidR="008A6890" w:rsidRPr="00C66108">
        <w:rPr>
          <w:rFonts w:ascii="仿宋" w:eastAsia="仿宋" w:hAnsi="仿宋" w:cs="仿宋" w:hint="eastAsia"/>
          <w:kern w:val="2"/>
          <w:sz w:val="32"/>
          <w:szCs w:val="32"/>
        </w:rPr>
        <w:t>预算</w:t>
      </w:r>
      <w:r w:rsidRPr="00C66108">
        <w:rPr>
          <w:rFonts w:ascii="仿宋" w:eastAsia="仿宋" w:hAnsi="仿宋" w:cs="仿宋" w:hint="eastAsia"/>
          <w:kern w:val="2"/>
          <w:sz w:val="32"/>
          <w:szCs w:val="32"/>
        </w:rPr>
        <w:t>5万元，其中：公务接待费5万元；因公出国（境）费0万元；公务用车购置及运行费0万元（其中，公务用车购置费0万元，公务用车运行费0万元）。2019年“三公”经费预算较上年减少0万元，2019年“三公”经费较上年减少的主要原因是：其一，上年度由局机关统一管理。</w:t>
      </w:r>
    </w:p>
    <w:p w:rsidR="00D52C10" w:rsidRPr="00C66108" w:rsidRDefault="00191910" w:rsidP="00D52C10">
      <w:pPr>
        <w:pStyle w:val="a3"/>
        <w:widowControl/>
        <w:spacing w:beforeAutospacing="0" w:afterAutospacing="0" w:line="360" w:lineRule="auto"/>
        <w:rPr>
          <w:rFonts w:ascii="仿宋" w:eastAsia="仿宋" w:hAnsi="仿宋" w:cs="仿宋"/>
          <w:kern w:val="2"/>
          <w:sz w:val="32"/>
          <w:szCs w:val="32"/>
        </w:rPr>
      </w:pPr>
      <w:r w:rsidRPr="00C66108">
        <w:rPr>
          <w:rFonts w:ascii="仿宋" w:eastAsia="仿宋" w:hAnsi="仿宋" w:cs="仿宋"/>
          <w:kern w:val="2"/>
          <w:sz w:val="32"/>
          <w:szCs w:val="32"/>
        </w:rPr>
        <w:t>（二）项目支出：</w:t>
      </w:r>
    </w:p>
    <w:p w:rsidR="004C46AA" w:rsidRPr="006D7206" w:rsidRDefault="006D7206" w:rsidP="00D25928">
      <w:pPr>
        <w:pStyle w:val="a3"/>
        <w:widowControl/>
        <w:spacing w:beforeAutospacing="0" w:afterAutospacing="0" w:line="360" w:lineRule="auto"/>
        <w:ind w:firstLineChars="200" w:firstLine="640"/>
        <w:rPr>
          <w:rFonts w:ascii="仿宋" w:eastAsia="仿宋" w:hAnsi="仿宋" w:cs="仿宋"/>
          <w:kern w:val="2"/>
          <w:sz w:val="32"/>
          <w:szCs w:val="32"/>
        </w:rPr>
      </w:pPr>
      <w:r w:rsidRPr="006D7206">
        <w:rPr>
          <w:rFonts w:ascii="仿宋" w:eastAsia="仿宋" w:hAnsi="仿宋" w:cs="仿宋" w:hint="eastAsia"/>
          <w:kern w:val="2"/>
          <w:sz w:val="32"/>
          <w:szCs w:val="32"/>
        </w:rPr>
        <w:t>2019</w:t>
      </w:r>
      <w:r w:rsidR="00191910" w:rsidRPr="006D7206">
        <w:rPr>
          <w:rFonts w:ascii="仿宋" w:eastAsia="仿宋" w:hAnsi="仿宋" w:cs="仿宋"/>
          <w:kern w:val="2"/>
          <w:sz w:val="32"/>
          <w:szCs w:val="32"/>
        </w:rPr>
        <w:t>年</w:t>
      </w:r>
      <w:r w:rsidR="00D52C10" w:rsidRPr="006D7206">
        <w:rPr>
          <w:rFonts w:ascii="仿宋" w:eastAsia="仿宋" w:hAnsi="仿宋" w:cs="仿宋" w:hint="eastAsia"/>
          <w:kern w:val="2"/>
          <w:sz w:val="32"/>
          <w:szCs w:val="32"/>
        </w:rPr>
        <w:t>项目支出</w:t>
      </w:r>
      <w:r w:rsidR="008A6890" w:rsidRPr="006D7206">
        <w:rPr>
          <w:rFonts w:ascii="仿宋" w:eastAsia="仿宋" w:hAnsi="仿宋" w:cs="仿宋" w:hint="eastAsia"/>
          <w:kern w:val="2"/>
          <w:sz w:val="32"/>
          <w:szCs w:val="32"/>
        </w:rPr>
        <w:t>预算</w:t>
      </w:r>
      <w:r w:rsidR="008C2B41">
        <w:rPr>
          <w:rFonts w:ascii="仿宋" w:eastAsia="仿宋" w:hAnsi="仿宋" w:cs="仿宋" w:hint="eastAsia"/>
          <w:kern w:val="2"/>
          <w:sz w:val="32"/>
          <w:szCs w:val="32"/>
        </w:rPr>
        <w:t>0</w:t>
      </w:r>
      <w:r w:rsidR="00C550CD">
        <w:rPr>
          <w:rFonts w:ascii="仿宋" w:eastAsia="仿宋" w:hAnsi="仿宋" w:cs="仿宋"/>
          <w:kern w:val="2"/>
          <w:sz w:val="32"/>
          <w:szCs w:val="32"/>
        </w:rPr>
        <w:t>万元</w:t>
      </w:r>
      <w:r w:rsidR="00C550CD">
        <w:rPr>
          <w:rFonts w:ascii="仿宋" w:eastAsia="仿宋" w:hAnsi="仿宋" w:cs="仿宋" w:hint="eastAsia"/>
          <w:kern w:val="2"/>
          <w:sz w:val="32"/>
          <w:szCs w:val="32"/>
        </w:rPr>
        <w:t>，</w:t>
      </w:r>
      <w:r w:rsidR="00191910" w:rsidRPr="006D7206">
        <w:rPr>
          <w:rFonts w:ascii="仿宋" w:eastAsia="仿宋" w:hAnsi="仿宋" w:cs="仿宋"/>
          <w:kern w:val="2"/>
          <w:sz w:val="32"/>
          <w:szCs w:val="32"/>
        </w:rPr>
        <w:t>占总支出的比重为</w:t>
      </w:r>
      <w:r w:rsidR="008C2B41">
        <w:rPr>
          <w:rFonts w:ascii="仿宋" w:eastAsia="仿宋" w:hAnsi="仿宋" w:cs="仿宋" w:hint="eastAsia"/>
          <w:kern w:val="2"/>
          <w:sz w:val="32"/>
          <w:szCs w:val="32"/>
        </w:rPr>
        <w:t>0</w:t>
      </w:r>
      <w:bookmarkStart w:id="0" w:name="_GoBack"/>
      <w:bookmarkEnd w:id="0"/>
      <w:r w:rsidR="00191910" w:rsidRPr="006D7206">
        <w:rPr>
          <w:rFonts w:ascii="仿宋" w:eastAsia="仿宋" w:hAnsi="仿宋" w:cs="仿宋" w:hint="eastAsia"/>
          <w:kern w:val="2"/>
          <w:sz w:val="32"/>
          <w:szCs w:val="32"/>
        </w:rPr>
        <w:t xml:space="preserve"> </w:t>
      </w:r>
      <w:r w:rsidR="00191910" w:rsidRPr="006D7206">
        <w:rPr>
          <w:rFonts w:ascii="仿宋" w:eastAsia="仿宋" w:hAnsi="仿宋" w:cs="仿宋"/>
          <w:kern w:val="2"/>
          <w:sz w:val="32"/>
          <w:szCs w:val="32"/>
        </w:rPr>
        <w:t>%；是</w:t>
      </w:r>
      <w:r w:rsidR="00191910" w:rsidRPr="006D7206">
        <w:rPr>
          <w:rFonts w:ascii="仿宋" w:eastAsia="仿宋" w:hAnsi="仿宋" w:cs="仿宋" w:hint="eastAsia"/>
          <w:kern w:val="2"/>
          <w:sz w:val="32"/>
          <w:szCs w:val="32"/>
        </w:rPr>
        <w:t>指我单位</w:t>
      </w:r>
      <w:r w:rsidR="00191910" w:rsidRPr="006D7206">
        <w:rPr>
          <w:rFonts w:ascii="仿宋" w:eastAsia="仿宋" w:hAnsi="仿宋" w:cs="仿宋"/>
          <w:kern w:val="2"/>
          <w:sz w:val="32"/>
          <w:szCs w:val="32"/>
        </w:rPr>
        <w:t>为完成财政财务管理工作或事业发展目标而发生的支出</w:t>
      </w:r>
      <w:r w:rsidR="00191910" w:rsidRPr="006D7206">
        <w:rPr>
          <w:rFonts w:ascii="仿宋" w:eastAsia="仿宋" w:hAnsi="仿宋" w:cs="仿宋" w:hint="eastAsia"/>
          <w:kern w:val="2"/>
          <w:sz w:val="32"/>
          <w:szCs w:val="32"/>
        </w:rPr>
        <w:t>。</w:t>
      </w:r>
    </w:p>
    <w:p w:rsidR="00AF6510" w:rsidRDefault="00B95C46">
      <w:pPr>
        <w:ind w:firstLineChars="200" w:firstLine="640"/>
        <w:rPr>
          <w:rFonts w:ascii="仿宋" w:eastAsia="仿宋" w:hAnsi="仿宋" w:cs="仿宋"/>
          <w:sz w:val="32"/>
          <w:szCs w:val="32"/>
        </w:rPr>
      </w:pPr>
      <w:r>
        <w:rPr>
          <w:rFonts w:ascii="仿宋" w:eastAsia="仿宋" w:hAnsi="仿宋" w:cs="仿宋" w:hint="eastAsia"/>
          <w:sz w:val="32"/>
          <w:szCs w:val="32"/>
        </w:rPr>
        <w:t>在资金使用管理方面，我单位严格按照行政事业单位会计制度和财政下达资金的使用范围内使用和管理项目经费，做到专款专用，确保资金支出的真实性、安全性、合理性。</w:t>
      </w:r>
    </w:p>
    <w:p w:rsidR="00AF6510" w:rsidRPr="006B7BF7" w:rsidRDefault="00B95C46" w:rsidP="00C66108">
      <w:pPr>
        <w:spacing w:line="360" w:lineRule="auto"/>
        <w:rPr>
          <w:rFonts w:ascii="仿宋_GB2312" w:eastAsia="仿宋_GB2312" w:hAnsi="仿宋_GB2312" w:cs="仿宋_GB2312"/>
          <w:b/>
          <w:bCs/>
          <w:sz w:val="36"/>
          <w:szCs w:val="36"/>
        </w:rPr>
      </w:pPr>
      <w:r w:rsidRPr="006B7BF7">
        <w:rPr>
          <w:rFonts w:ascii="仿宋_GB2312" w:eastAsia="仿宋_GB2312" w:hAnsi="仿宋_GB2312" w:cs="仿宋_GB2312" w:hint="eastAsia"/>
          <w:b/>
          <w:bCs/>
          <w:sz w:val="36"/>
          <w:szCs w:val="36"/>
        </w:rPr>
        <w:t>三、绩效自评工作开展情况</w:t>
      </w:r>
    </w:p>
    <w:p w:rsidR="00AF6510" w:rsidRDefault="00B95C46" w:rsidP="00C66108">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（一）前期准备</w:t>
      </w:r>
    </w:p>
    <w:p w:rsidR="00AF6510" w:rsidRDefault="00B95C46" w:rsidP="00C66108">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1、绩效评价的原则</w:t>
      </w:r>
    </w:p>
    <w:p w:rsidR="00AF6510" w:rsidRDefault="00B95C46" w:rsidP="00C26CD6">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坚持统一领导的原则；坚持分类管理的原则；坚持客观公平的原则；坚持科学规范的原则。</w:t>
      </w:r>
    </w:p>
    <w:p w:rsidR="00AF6510" w:rsidRDefault="00B95C46" w:rsidP="00C66108">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2、绩效评价的依据</w:t>
      </w:r>
    </w:p>
    <w:p w:rsidR="00AF6510" w:rsidRDefault="00B95C46" w:rsidP="00C26CD6">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国家有关法律、行政法规及规章制度；财政部门制定的</w:t>
      </w:r>
      <w:r>
        <w:rPr>
          <w:rFonts w:ascii="仿宋_GB2312" w:eastAsia="仿宋_GB2312" w:hAnsi="仿宋_GB2312" w:cs="仿宋_GB2312" w:hint="eastAsia"/>
          <w:sz w:val="32"/>
          <w:szCs w:val="32"/>
        </w:rPr>
        <w:lastRenderedPageBreak/>
        <w:t>绩效评价办法及工作规范；部门（单位）事业发展规划及目标；财政部门和主管部门确定的绩效目标。</w:t>
      </w:r>
    </w:p>
    <w:p w:rsidR="00AF6510" w:rsidRDefault="00B95C46" w:rsidP="00C66108">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（二）组织实施</w:t>
      </w:r>
    </w:p>
    <w:p w:rsidR="00AF6510" w:rsidRDefault="00B95C46" w:rsidP="00C26CD6">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组织专人成立本单位绩效评价工作小组，对本单位2019年部门整体支出进行绩效自评，形成书面绩效自评报告。</w:t>
      </w:r>
    </w:p>
    <w:p w:rsidR="00AF6510" w:rsidRPr="00C66108" w:rsidRDefault="00B95C46" w:rsidP="00C66108">
      <w:pPr>
        <w:pStyle w:val="a4"/>
        <w:numPr>
          <w:ilvl w:val="0"/>
          <w:numId w:val="7"/>
        </w:numPr>
        <w:spacing w:line="360" w:lineRule="auto"/>
        <w:ind w:firstLineChars="0"/>
        <w:rPr>
          <w:rFonts w:ascii="仿宋_GB2312" w:eastAsia="仿宋_GB2312" w:hAnsi="仿宋_GB2312" w:cs="仿宋_GB2312"/>
          <w:sz w:val="32"/>
          <w:szCs w:val="32"/>
        </w:rPr>
      </w:pPr>
      <w:r w:rsidRPr="00C66108">
        <w:rPr>
          <w:rFonts w:ascii="仿宋_GB2312" w:eastAsia="仿宋_GB2312" w:hAnsi="仿宋_GB2312" w:cs="仿宋_GB2312" w:hint="eastAsia"/>
          <w:sz w:val="32"/>
          <w:szCs w:val="32"/>
        </w:rPr>
        <w:t>据实上报</w:t>
      </w:r>
    </w:p>
    <w:p w:rsidR="00AF6510" w:rsidRDefault="00B95C46" w:rsidP="00C26CD6">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按照实事求是的原则分析本单位2019年部门整体支出绩效情况，在2020年6月30日前据实上报绩效自评报告。</w:t>
      </w:r>
    </w:p>
    <w:p w:rsidR="00AF6510" w:rsidRPr="00C26CD6" w:rsidRDefault="00B95C46" w:rsidP="00C26CD6">
      <w:pPr>
        <w:pStyle w:val="a4"/>
        <w:numPr>
          <w:ilvl w:val="0"/>
          <w:numId w:val="8"/>
        </w:numPr>
        <w:spacing w:line="360" w:lineRule="auto"/>
        <w:ind w:firstLineChars="0"/>
        <w:rPr>
          <w:rFonts w:ascii="仿宋_GB2312" w:eastAsia="仿宋_GB2312" w:hAnsi="仿宋_GB2312" w:cs="仿宋_GB2312"/>
          <w:b/>
          <w:bCs/>
          <w:sz w:val="36"/>
          <w:szCs w:val="36"/>
        </w:rPr>
      </w:pPr>
      <w:r w:rsidRPr="00C26CD6">
        <w:rPr>
          <w:rFonts w:ascii="仿宋_GB2312" w:eastAsia="仿宋_GB2312" w:hAnsi="仿宋_GB2312" w:cs="仿宋_GB2312" w:hint="eastAsia"/>
          <w:b/>
          <w:bCs/>
          <w:sz w:val="36"/>
          <w:szCs w:val="36"/>
        </w:rPr>
        <w:t>绩效目标实现情况</w:t>
      </w:r>
    </w:p>
    <w:p w:rsidR="00AF6510" w:rsidRDefault="00B95C46">
      <w:pPr>
        <w:numPr>
          <w:ilvl w:val="0"/>
          <w:numId w:val="3"/>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预算资金执行情况</w:t>
      </w:r>
    </w:p>
    <w:p w:rsidR="00AF6510" w:rsidRDefault="006D7206">
      <w:pPr>
        <w:ind w:firstLine="640"/>
        <w:rPr>
          <w:rFonts w:ascii="仿宋_GB2312" w:eastAsia="仿宋_GB2312" w:hAnsi="仿宋_GB2312" w:cs="仿宋_GB2312"/>
          <w:sz w:val="32"/>
          <w:szCs w:val="32"/>
        </w:rPr>
      </w:pPr>
      <w:r w:rsidRPr="00D25928">
        <w:rPr>
          <w:rFonts w:ascii="仿宋_GB2312" w:eastAsia="仿宋_GB2312" w:hAnsi="仿宋_GB2312" w:cs="仿宋_GB2312" w:hint="eastAsia"/>
          <w:sz w:val="32"/>
          <w:szCs w:val="32"/>
        </w:rPr>
        <w:t>常宁市劳动监察大队</w:t>
      </w:r>
      <w:r w:rsidR="00B95C46">
        <w:rPr>
          <w:rFonts w:ascii="仿宋_GB2312" w:eastAsia="仿宋_GB2312" w:hAnsi="仿宋_GB2312" w:cs="仿宋_GB2312" w:hint="eastAsia"/>
          <w:sz w:val="32"/>
          <w:szCs w:val="32"/>
        </w:rPr>
        <w:t>2019年度预算资金共计</w:t>
      </w:r>
      <w:r w:rsidR="00D25928">
        <w:rPr>
          <w:rFonts w:ascii="仿宋_GB2312" w:eastAsia="仿宋_GB2312" w:hint="eastAsia"/>
          <w:bCs/>
          <w:sz w:val="32"/>
          <w:szCs w:val="32"/>
        </w:rPr>
        <w:t>126</w:t>
      </w:r>
      <w:r>
        <w:rPr>
          <w:rFonts w:ascii="仿宋_GB2312" w:eastAsia="仿宋_GB2312" w:hint="eastAsia"/>
          <w:bCs/>
          <w:sz w:val="32"/>
          <w:szCs w:val="32"/>
        </w:rPr>
        <w:t>.32</w:t>
      </w:r>
      <w:r w:rsidR="00B95C46">
        <w:rPr>
          <w:rFonts w:ascii="仿宋_GB2312" w:eastAsia="仿宋_GB2312" w:hint="eastAsia"/>
          <w:bCs/>
          <w:sz w:val="32"/>
          <w:szCs w:val="32"/>
        </w:rPr>
        <w:t>万元，</w:t>
      </w:r>
      <w:r w:rsidR="00B95C46">
        <w:rPr>
          <w:rFonts w:ascii="仿宋_GB2312" w:eastAsia="仿宋_GB2312" w:hAnsi="仿宋_GB2312" w:cs="仿宋_GB2312" w:hint="eastAsia"/>
          <w:sz w:val="32"/>
          <w:szCs w:val="32"/>
        </w:rPr>
        <w:t>截至2019年12月31日已使用</w:t>
      </w:r>
      <w:r w:rsidR="00D25928">
        <w:rPr>
          <w:rFonts w:ascii="仿宋_GB2312" w:eastAsia="仿宋_GB2312" w:hint="eastAsia"/>
          <w:bCs/>
          <w:sz w:val="32"/>
          <w:szCs w:val="32"/>
        </w:rPr>
        <w:t>1</w:t>
      </w:r>
      <w:r w:rsidR="00CF1AED">
        <w:rPr>
          <w:rFonts w:ascii="仿宋_GB2312" w:eastAsia="仿宋_GB2312" w:hint="eastAsia"/>
          <w:bCs/>
          <w:sz w:val="32"/>
          <w:szCs w:val="32"/>
        </w:rPr>
        <w:t>2</w:t>
      </w:r>
      <w:r w:rsidR="00D25928">
        <w:rPr>
          <w:rFonts w:ascii="仿宋_GB2312" w:eastAsia="仿宋_GB2312" w:hint="eastAsia"/>
          <w:bCs/>
          <w:sz w:val="32"/>
          <w:szCs w:val="32"/>
        </w:rPr>
        <w:t>1.41</w:t>
      </w:r>
      <w:r w:rsidR="00B95C46">
        <w:rPr>
          <w:rFonts w:ascii="仿宋_GB2312" w:eastAsia="仿宋_GB2312" w:hint="eastAsia"/>
          <w:bCs/>
          <w:sz w:val="32"/>
          <w:szCs w:val="32"/>
        </w:rPr>
        <w:t>万元</w:t>
      </w:r>
      <w:r w:rsidR="00CF1AED">
        <w:rPr>
          <w:rFonts w:ascii="仿宋_GB2312" w:eastAsia="仿宋_GB2312" w:hint="eastAsia"/>
          <w:bCs/>
          <w:sz w:val="32"/>
          <w:szCs w:val="32"/>
        </w:rPr>
        <w:t>其中人员工资65.68万元</w:t>
      </w:r>
      <w:r w:rsidR="00A4073E">
        <w:rPr>
          <w:rFonts w:ascii="仿宋_GB2312" w:eastAsia="仿宋_GB2312" w:hint="eastAsia"/>
          <w:bCs/>
          <w:sz w:val="32"/>
          <w:szCs w:val="32"/>
        </w:rPr>
        <w:t>由局机关</w:t>
      </w:r>
      <w:r w:rsidR="00305243">
        <w:rPr>
          <w:rFonts w:ascii="仿宋_GB2312" w:eastAsia="仿宋_GB2312" w:hint="eastAsia"/>
          <w:bCs/>
          <w:sz w:val="32"/>
          <w:szCs w:val="32"/>
        </w:rPr>
        <w:t>专</w:t>
      </w:r>
      <w:r w:rsidR="00CF1AED">
        <w:rPr>
          <w:rFonts w:ascii="仿宋_GB2312" w:eastAsia="仿宋_GB2312" w:hint="eastAsia"/>
          <w:bCs/>
          <w:sz w:val="32"/>
          <w:szCs w:val="32"/>
        </w:rPr>
        <w:t>户支出，项目支出13.19万元</w:t>
      </w:r>
      <w:r w:rsidR="00B95C46">
        <w:rPr>
          <w:rFonts w:ascii="仿宋_GB2312" w:eastAsia="仿宋_GB2312" w:hint="eastAsia"/>
          <w:bCs/>
          <w:sz w:val="32"/>
          <w:szCs w:val="32"/>
        </w:rPr>
        <w:t>，</w:t>
      </w:r>
      <w:r w:rsidR="005D19B8">
        <w:rPr>
          <w:rFonts w:ascii="仿宋_GB2312" w:eastAsia="仿宋_GB2312" w:hint="eastAsia"/>
          <w:bCs/>
          <w:sz w:val="32"/>
          <w:szCs w:val="32"/>
        </w:rPr>
        <w:t>农民工工资应急</w:t>
      </w:r>
      <w:r w:rsidR="00CF1AED">
        <w:rPr>
          <w:rFonts w:ascii="仿宋_GB2312" w:eastAsia="仿宋_GB2312" w:hint="eastAsia"/>
          <w:bCs/>
          <w:sz w:val="32"/>
          <w:szCs w:val="32"/>
        </w:rPr>
        <w:t>周转金10万元，</w:t>
      </w:r>
      <w:r w:rsidR="00B95C46">
        <w:rPr>
          <w:rFonts w:ascii="仿宋_GB2312" w:eastAsia="仿宋_GB2312" w:hAnsi="仿宋_GB2312" w:cs="仿宋_GB2312" w:hint="eastAsia"/>
          <w:sz w:val="32"/>
          <w:szCs w:val="32"/>
        </w:rPr>
        <w:t>资金执行率</w:t>
      </w:r>
      <w:r w:rsidR="00CF1AED">
        <w:rPr>
          <w:rFonts w:ascii="仿宋_GB2312" w:eastAsia="仿宋_GB2312" w:hAnsi="仿宋_GB2312" w:cs="仿宋_GB2312" w:hint="eastAsia"/>
          <w:sz w:val="32"/>
          <w:szCs w:val="32"/>
        </w:rPr>
        <w:t>96.1</w:t>
      </w:r>
      <w:r w:rsidR="00B95C46">
        <w:rPr>
          <w:rFonts w:ascii="仿宋_GB2312" w:eastAsia="仿宋_GB2312" w:hAnsi="仿宋_GB2312" w:cs="仿宋_GB2312" w:hint="eastAsia"/>
          <w:sz w:val="32"/>
          <w:szCs w:val="32"/>
        </w:rPr>
        <w:t>%。</w:t>
      </w:r>
    </w:p>
    <w:p w:rsidR="00AF6510" w:rsidRDefault="00B95C46">
      <w:pPr>
        <w:numPr>
          <w:ilvl w:val="0"/>
          <w:numId w:val="3"/>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整体支出绩效指标完成情况</w:t>
      </w:r>
    </w:p>
    <w:p w:rsidR="00AF6510" w:rsidRDefault="00B95C46">
      <w:pPr>
        <w:ind w:firstLineChars="200" w:firstLine="640"/>
        <w:rPr>
          <w:rFonts w:ascii="仿宋" w:eastAsia="仿宋" w:hAnsi="仿宋" w:cs="仿宋"/>
          <w:sz w:val="32"/>
          <w:szCs w:val="32"/>
        </w:rPr>
      </w:pPr>
      <w:r>
        <w:rPr>
          <w:rFonts w:ascii="仿宋_GB2312" w:eastAsia="仿宋_GB2312" w:hAnsi="仿宋_GB2312" w:cs="仿宋_GB2312" w:hint="eastAsia"/>
          <w:sz w:val="32"/>
          <w:szCs w:val="32"/>
        </w:rPr>
        <w:t>截至2019年12月31日，本单位已全面完成部门整体支出绩效目标。</w:t>
      </w:r>
      <w:r>
        <w:rPr>
          <w:rFonts w:ascii="仿宋" w:eastAsia="仿宋" w:hAnsi="仿宋" w:cs="仿宋" w:hint="eastAsia"/>
          <w:sz w:val="32"/>
          <w:szCs w:val="32"/>
        </w:rPr>
        <w:t>一年来，各个项目的实施，使得社会效益显著，有利于</w:t>
      </w:r>
      <w:r w:rsidR="004D0E07">
        <w:rPr>
          <w:rFonts w:ascii="仿宋" w:eastAsia="仿宋" w:hAnsi="仿宋" w:cs="仿宋" w:hint="eastAsia"/>
          <w:sz w:val="32"/>
          <w:szCs w:val="32"/>
        </w:rPr>
        <w:t>宣传保障劳动法，实施农民工工资保证金及时收缴</w:t>
      </w:r>
      <w:r w:rsidR="00621BFF">
        <w:rPr>
          <w:rFonts w:ascii="仿宋" w:eastAsia="仿宋" w:hAnsi="仿宋" w:cs="仿宋" w:hint="eastAsia"/>
          <w:sz w:val="32"/>
          <w:szCs w:val="32"/>
        </w:rPr>
        <w:t>/发放</w:t>
      </w:r>
      <w:r>
        <w:rPr>
          <w:rFonts w:ascii="仿宋" w:eastAsia="仿宋" w:hAnsi="仿宋" w:cs="仿宋" w:hint="eastAsia"/>
          <w:sz w:val="32"/>
          <w:szCs w:val="32"/>
        </w:rPr>
        <w:t>，</w:t>
      </w:r>
      <w:proofErr w:type="gramStart"/>
      <w:r w:rsidR="004D0E07">
        <w:rPr>
          <w:rFonts w:ascii="仿宋" w:eastAsia="仿宋" w:hAnsi="仿宋" w:cs="仿宋" w:hint="eastAsia"/>
          <w:sz w:val="32"/>
          <w:szCs w:val="32"/>
        </w:rPr>
        <w:t>五险落实</w:t>
      </w:r>
      <w:proofErr w:type="gramEnd"/>
      <w:r w:rsidR="00597B22">
        <w:rPr>
          <w:rFonts w:ascii="仿宋" w:eastAsia="仿宋" w:hAnsi="仿宋" w:cs="仿宋" w:hint="eastAsia"/>
          <w:sz w:val="32"/>
          <w:szCs w:val="32"/>
        </w:rPr>
        <w:t>情况</w:t>
      </w:r>
      <w:r w:rsidR="004D0E07">
        <w:rPr>
          <w:rFonts w:ascii="仿宋" w:eastAsia="仿宋" w:hAnsi="仿宋" w:cs="仿宋" w:hint="eastAsia"/>
          <w:sz w:val="32"/>
          <w:szCs w:val="32"/>
        </w:rPr>
        <w:t>，为</w:t>
      </w:r>
      <w:r>
        <w:rPr>
          <w:rFonts w:ascii="仿宋" w:eastAsia="仿宋" w:hAnsi="仿宋" w:cs="仿宋" w:hint="eastAsia"/>
          <w:sz w:val="32"/>
          <w:szCs w:val="32"/>
        </w:rPr>
        <w:t>我市</w:t>
      </w:r>
      <w:r w:rsidR="004D0E07">
        <w:rPr>
          <w:rFonts w:ascii="仿宋" w:eastAsia="仿宋" w:hAnsi="仿宋" w:cs="仿宋" w:hint="eastAsia"/>
          <w:sz w:val="32"/>
          <w:szCs w:val="32"/>
        </w:rPr>
        <w:t>安定团结</w:t>
      </w:r>
      <w:r w:rsidR="00621BFF">
        <w:rPr>
          <w:rFonts w:ascii="仿宋" w:eastAsia="仿宋" w:hAnsi="仿宋" w:cs="仿宋" w:hint="eastAsia"/>
          <w:sz w:val="32"/>
          <w:szCs w:val="32"/>
        </w:rPr>
        <w:t>，</w:t>
      </w:r>
      <w:r w:rsidR="004D0E07">
        <w:rPr>
          <w:rFonts w:ascii="仿宋" w:eastAsia="仿宋" w:hAnsi="仿宋" w:cs="仿宋" w:hint="eastAsia"/>
          <w:sz w:val="32"/>
          <w:szCs w:val="32"/>
        </w:rPr>
        <w:t>农民工工资支付起保证性作用，</w:t>
      </w:r>
      <w:r>
        <w:rPr>
          <w:rFonts w:ascii="仿宋" w:eastAsia="仿宋" w:hAnsi="仿宋" w:cs="仿宋" w:hint="eastAsia"/>
          <w:sz w:val="32"/>
          <w:szCs w:val="32"/>
        </w:rPr>
        <w:t>又</w:t>
      </w:r>
      <w:r w:rsidR="004D0E07">
        <w:rPr>
          <w:rFonts w:ascii="仿宋" w:eastAsia="仿宋" w:hAnsi="仿宋" w:cs="仿宋" w:hint="eastAsia"/>
          <w:sz w:val="32"/>
          <w:szCs w:val="32"/>
        </w:rPr>
        <w:t>为和谐社会作贡献</w:t>
      </w:r>
      <w:r>
        <w:rPr>
          <w:rFonts w:ascii="仿宋" w:eastAsia="仿宋" w:hAnsi="仿宋" w:cs="仿宋" w:hint="eastAsia"/>
          <w:sz w:val="32"/>
          <w:szCs w:val="32"/>
        </w:rPr>
        <w:t>，获得了</w:t>
      </w:r>
      <w:r w:rsidR="00FA2A20">
        <w:rPr>
          <w:rFonts w:ascii="仿宋" w:eastAsia="仿宋" w:hAnsi="仿宋" w:cs="仿宋" w:hint="eastAsia"/>
          <w:sz w:val="32"/>
          <w:szCs w:val="32"/>
        </w:rPr>
        <w:t>全市人民幸福生活</w:t>
      </w:r>
      <w:r>
        <w:rPr>
          <w:rFonts w:ascii="仿宋" w:eastAsia="仿宋" w:hAnsi="仿宋" w:cs="仿宋" w:hint="eastAsia"/>
          <w:sz w:val="32"/>
          <w:szCs w:val="32"/>
        </w:rPr>
        <w:t>的双丰收，同时为我市的群众</w:t>
      </w:r>
      <w:r w:rsidR="00FA2A20">
        <w:rPr>
          <w:rFonts w:ascii="仿宋" w:eastAsia="仿宋" w:hAnsi="仿宋" w:cs="仿宋" w:hint="eastAsia"/>
          <w:sz w:val="32"/>
          <w:szCs w:val="32"/>
        </w:rPr>
        <w:t>生活保障</w:t>
      </w:r>
      <w:r>
        <w:rPr>
          <w:rFonts w:ascii="仿宋" w:eastAsia="仿宋" w:hAnsi="仿宋" w:cs="仿宋" w:hint="eastAsia"/>
          <w:sz w:val="32"/>
          <w:szCs w:val="32"/>
        </w:rPr>
        <w:t>可持续发展提供了社会资本积累，社会公众满意度非常高，社会可行性良</w:t>
      </w:r>
      <w:r>
        <w:rPr>
          <w:rFonts w:ascii="仿宋" w:eastAsia="仿宋" w:hAnsi="仿宋" w:cs="仿宋" w:hint="eastAsia"/>
          <w:sz w:val="32"/>
          <w:szCs w:val="32"/>
        </w:rPr>
        <w:lastRenderedPageBreak/>
        <w:t>好。</w:t>
      </w:r>
    </w:p>
    <w:p w:rsidR="00AF6510" w:rsidRPr="00C26CD6" w:rsidRDefault="00B95C46" w:rsidP="00C26CD6">
      <w:pPr>
        <w:rPr>
          <w:rFonts w:ascii="仿宋" w:eastAsia="仿宋" w:hAnsi="仿宋" w:cs="仿宋"/>
          <w:b/>
          <w:bCs/>
          <w:sz w:val="36"/>
          <w:szCs w:val="36"/>
        </w:rPr>
      </w:pPr>
      <w:r w:rsidRPr="00C26CD6">
        <w:rPr>
          <w:rFonts w:ascii="仿宋" w:eastAsia="仿宋" w:hAnsi="仿宋" w:cs="仿宋" w:hint="eastAsia"/>
          <w:b/>
          <w:bCs/>
          <w:sz w:val="36"/>
          <w:szCs w:val="36"/>
        </w:rPr>
        <w:t>五、存在的主要问题</w:t>
      </w:r>
    </w:p>
    <w:p w:rsidR="00AF6510" w:rsidRDefault="00B95C46">
      <w:pPr>
        <w:ind w:firstLineChars="200" w:firstLine="640"/>
        <w:rPr>
          <w:rFonts w:ascii="仿宋" w:eastAsia="仿宋" w:hAnsi="仿宋" w:cs="仿宋"/>
          <w:sz w:val="32"/>
          <w:szCs w:val="32"/>
        </w:rPr>
      </w:pP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是</w:t>
      </w:r>
      <w:r w:rsidR="006D7206">
        <w:rPr>
          <w:rFonts w:ascii="仿宋" w:eastAsia="仿宋" w:hAnsi="仿宋" w:cs="仿宋" w:hint="eastAsia"/>
          <w:sz w:val="32"/>
          <w:szCs w:val="32"/>
        </w:rPr>
        <w:t>非税收入</w:t>
      </w:r>
      <w:r w:rsidR="004D0E07">
        <w:rPr>
          <w:rFonts w:ascii="仿宋" w:eastAsia="仿宋" w:hAnsi="仿宋" w:cs="仿宋" w:hint="eastAsia"/>
          <w:sz w:val="32"/>
          <w:szCs w:val="32"/>
        </w:rPr>
        <w:t>罚没</w:t>
      </w:r>
      <w:r w:rsidR="006D7206">
        <w:rPr>
          <w:rFonts w:ascii="仿宋" w:eastAsia="仿宋" w:hAnsi="仿宋" w:cs="仿宋" w:hint="eastAsia"/>
          <w:sz w:val="32"/>
          <w:szCs w:val="32"/>
        </w:rPr>
        <w:t>未完成</w:t>
      </w:r>
      <w:r w:rsidR="004D0E07">
        <w:rPr>
          <w:rFonts w:ascii="仿宋" w:eastAsia="仿宋" w:hAnsi="仿宋" w:cs="仿宋" w:hint="eastAsia"/>
          <w:sz w:val="32"/>
          <w:szCs w:val="32"/>
        </w:rPr>
        <w:t>目标值</w:t>
      </w:r>
      <w:r>
        <w:rPr>
          <w:rFonts w:ascii="仿宋" w:eastAsia="仿宋" w:hAnsi="仿宋" w:cs="仿宋" w:hint="eastAsia"/>
          <w:sz w:val="32"/>
          <w:szCs w:val="32"/>
        </w:rPr>
        <w:t>，资金使用与</w:t>
      </w:r>
      <w:r w:rsidR="004D0E07">
        <w:rPr>
          <w:rFonts w:ascii="仿宋" w:eastAsia="仿宋" w:hAnsi="仿宋" w:cs="仿宋" w:hint="eastAsia"/>
          <w:sz w:val="32"/>
          <w:szCs w:val="32"/>
        </w:rPr>
        <w:t>非税收入罚没</w:t>
      </w:r>
      <w:r>
        <w:rPr>
          <w:rFonts w:ascii="仿宋" w:eastAsia="仿宋" w:hAnsi="仿宋" w:cs="仿宋" w:hint="eastAsia"/>
          <w:sz w:val="32"/>
          <w:szCs w:val="32"/>
        </w:rPr>
        <w:t>工作运行时间不同步。</w:t>
      </w:r>
    </w:p>
    <w:p w:rsidR="00AF6510" w:rsidRDefault="00B95C46">
      <w:pPr>
        <w:ind w:firstLineChars="200" w:firstLine="640"/>
        <w:rPr>
          <w:rFonts w:ascii="仿宋" w:eastAsia="仿宋" w:hAnsi="仿宋" w:cs="仿宋"/>
          <w:sz w:val="32"/>
          <w:szCs w:val="32"/>
        </w:rPr>
      </w:pPr>
      <w:r>
        <w:rPr>
          <w:rFonts w:ascii="仿宋" w:eastAsia="仿宋" w:hAnsi="仿宋" w:cs="仿宋" w:hint="eastAsia"/>
          <w:sz w:val="32"/>
          <w:szCs w:val="32"/>
        </w:rPr>
        <w:t>二是财政预算安排单项工作经费不足，难于足额保障开展专项工作。</w:t>
      </w:r>
    </w:p>
    <w:p w:rsidR="00AF6510" w:rsidRPr="00C26CD6" w:rsidRDefault="00B95C46" w:rsidP="00C26CD6">
      <w:pPr>
        <w:rPr>
          <w:rFonts w:ascii="仿宋" w:eastAsia="仿宋" w:hAnsi="仿宋" w:cs="仿宋"/>
          <w:b/>
          <w:bCs/>
          <w:sz w:val="36"/>
          <w:szCs w:val="36"/>
        </w:rPr>
      </w:pPr>
      <w:r w:rsidRPr="00C26CD6">
        <w:rPr>
          <w:rFonts w:ascii="仿宋" w:eastAsia="仿宋" w:hAnsi="仿宋" w:cs="仿宋" w:hint="eastAsia"/>
          <w:b/>
          <w:bCs/>
          <w:sz w:val="36"/>
          <w:szCs w:val="36"/>
        </w:rPr>
        <w:t>六、改进措施和有关建议</w:t>
      </w:r>
    </w:p>
    <w:p w:rsidR="00AF6510" w:rsidRDefault="00B95C46">
      <w:pPr>
        <w:ind w:firstLineChars="200" w:firstLine="640"/>
        <w:rPr>
          <w:rFonts w:ascii="仿宋" w:eastAsia="仿宋" w:hAnsi="仿宋" w:cs="仿宋"/>
          <w:sz w:val="32"/>
          <w:szCs w:val="32"/>
        </w:rPr>
      </w:pPr>
      <w:r>
        <w:rPr>
          <w:rFonts w:ascii="仿宋" w:eastAsia="仿宋" w:hAnsi="仿宋" w:cs="仿宋" w:hint="eastAsia"/>
          <w:sz w:val="32"/>
          <w:szCs w:val="32"/>
        </w:rPr>
        <w:t>1、合理制定绩效目标，做好预算编制工作。进一步加强单位内部机构的预算管理意识，严格按照预算编制的相关制度和要求进行预算编制。</w:t>
      </w:r>
    </w:p>
    <w:p w:rsidR="00AF6510" w:rsidRDefault="00B95C46">
      <w:pPr>
        <w:ind w:firstLineChars="200" w:firstLine="640"/>
        <w:rPr>
          <w:rFonts w:ascii="仿宋" w:eastAsia="仿宋" w:hAnsi="仿宋" w:cs="仿宋"/>
          <w:sz w:val="32"/>
          <w:szCs w:val="32"/>
        </w:rPr>
      </w:pPr>
      <w:r>
        <w:rPr>
          <w:rFonts w:ascii="仿宋" w:eastAsia="仿宋" w:hAnsi="仿宋" w:cs="仿宋" w:hint="eastAsia"/>
          <w:sz w:val="32"/>
          <w:szCs w:val="32"/>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rsidR="00AF6510" w:rsidRDefault="00AF6510">
      <w:pPr>
        <w:ind w:firstLineChars="200" w:firstLine="640"/>
        <w:rPr>
          <w:rFonts w:ascii="仿宋" w:eastAsia="仿宋" w:hAnsi="仿宋" w:cs="仿宋"/>
          <w:sz w:val="32"/>
          <w:szCs w:val="32"/>
        </w:rPr>
      </w:pPr>
    </w:p>
    <w:p w:rsidR="00AF6510" w:rsidRDefault="00B95C46" w:rsidP="00C26CD6">
      <w:pPr>
        <w:ind w:firstLineChars="1650" w:firstLine="5280"/>
        <w:rPr>
          <w:rFonts w:ascii="仿宋" w:eastAsia="仿宋" w:hAnsi="仿宋" w:cs="仿宋"/>
          <w:sz w:val="32"/>
          <w:szCs w:val="32"/>
        </w:rPr>
      </w:pPr>
      <w:r>
        <w:rPr>
          <w:rFonts w:ascii="仿宋" w:eastAsia="仿宋" w:hAnsi="仿宋" w:cs="仿宋" w:hint="eastAsia"/>
          <w:sz w:val="32"/>
          <w:szCs w:val="32"/>
        </w:rPr>
        <w:t>单位负责人签字：</w:t>
      </w:r>
    </w:p>
    <w:p w:rsidR="00AF6510" w:rsidRDefault="00B95C46">
      <w:pPr>
        <w:ind w:firstLineChars="1700" w:firstLine="5440"/>
        <w:rPr>
          <w:rFonts w:ascii="仿宋" w:eastAsia="仿宋" w:hAnsi="仿宋" w:cs="仿宋"/>
          <w:sz w:val="32"/>
          <w:szCs w:val="32"/>
        </w:rPr>
      </w:pPr>
      <w:r>
        <w:rPr>
          <w:rFonts w:ascii="仿宋" w:eastAsia="仿宋" w:hAnsi="仿宋" w:cs="仿宋" w:hint="eastAsia"/>
          <w:sz w:val="32"/>
          <w:szCs w:val="32"/>
        </w:rPr>
        <w:t>（盖章）</w:t>
      </w:r>
    </w:p>
    <w:p w:rsidR="00AF6510" w:rsidRDefault="00B95C46">
      <w:pPr>
        <w:ind w:firstLineChars="1700" w:firstLine="5440"/>
        <w:rPr>
          <w:rFonts w:ascii="仿宋" w:eastAsia="仿宋" w:hAnsi="仿宋" w:cs="仿宋"/>
          <w:sz w:val="32"/>
          <w:szCs w:val="32"/>
        </w:rPr>
      </w:pPr>
      <w:r>
        <w:rPr>
          <w:rFonts w:ascii="仿宋" w:eastAsia="仿宋" w:hAnsi="仿宋" w:cs="仿宋" w:hint="eastAsia"/>
          <w:sz w:val="32"/>
          <w:szCs w:val="32"/>
        </w:rPr>
        <w:t>2020年6月</w:t>
      </w:r>
      <w:r w:rsidR="00C550CD">
        <w:rPr>
          <w:rFonts w:ascii="仿宋" w:eastAsia="仿宋" w:hAnsi="仿宋" w:cs="仿宋" w:hint="eastAsia"/>
          <w:sz w:val="32"/>
          <w:szCs w:val="32"/>
        </w:rPr>
        <w:t>30</w:t>
      </w:r>
      <w:r>
        <w:rPr>
          <w:rFonts w:ascii="仿宋" w:eastAsia="仿宋" w:hAnsi="仿宋" w:cs="仿宋" w:hint="eastAsia"/>
          <w:sz w:val="32"/>
          <w:szCs w:val="32"/>
        </w:rPr>
        <w:t>日</w:t>
      </w:r>
    </w:p>
    <w:p w:rsidR="00AF6510" w:rsidRDefault="00AF6510">
      <w:pPr>
        <w:ind w:firstLineChars="1700" w:firstLine="5440"/>
        <w:rPr>
          <w:rFonts w:ascii="仿宋" w:eastAsia="仿宋" w:hAnsi="仿宋" w:cs="仿宋"/>
          <w:sz w:val="32"/>
          <w:szCs w:val="32"/>
        </w:rPr>
      </w:pPr>
    </w:p>
    <w:sectPr w:rsidR="00AF65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EB7" w:rsidRDefault="00A64EB7" w:rsidP="008C2B41">
      <w:r>
        <w:separator/>
      </w:r>
    </w:p>
  </w:endnote>
  <w:endnote w:type="continuationSeparator" w:id="0">
    <w:p w:rsidR="00A64EB7" w:rsidRDefault="00A64EB7" w:rsidP="008C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EB7" w:rsidRDefault="00A64EB7" w:rsidP="008C2B41">
      <w:r>
        <w:separator/>
      </w:r>
    </w:p>
  </w:footnote>
  <w:footnote w:type="continuationSeparator" w:id="0">
    <w:p w:rsidR="00A64EB7" w:rsidRDefault="00A64EB7" w:rsidP="008C2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0F9582"/>
    <w:multiLevelType w:val="singleLevel"/>
    <w:tmpl w:val="840F9582"/>
    <w:lvl w:ilvl="0">
      <w:start w:val="1"/>
      <w:numFmt w:val="decimal"/>
      <w:suff w:val="nothing"/>
      <w:lvlText w:val="%1、"/>
      <w:lvlJc w:val="left"/>
    </w:lvl>
  </w:abstractNum>
  <w:abstractNum w:abstractNumId="1">
    <w:nsid w:val="8C73E5E7"/>
    <w:multiLevelType w:val="singleLevel"/>
    <w:tmpl w:val="1CFE9D44"/>
    <w:lvl w:ilvl="0">
      <w:start w:val="3"/>
      <w:numFmt w:val="chineseCounting"/>
      <w:suff w:val="nothing"/>
      <w:lvlText w:val="（%1）"/>
      <w:lvlJc w:val="left"/>
      <w:rPr>
        <w:rFonts w:hint="eastAsia"/>
        <w:lang w:val="en-US"/>
      </w:rPr>
    </w:lvl>
  </w:abstractNum>
  <w:abstractNum w:abstractNumId="2">
    <w:nsid w:val="E9E5C4CB"/>
    <w:multiLevelType w:val="singleLevel"/>
    <w:tmpl w:val="E9E5C4CB"/>
    <w:lvl w:ilvl="0">
      <w:start w:val="4"/>
      <w:numFmt w:val="chineseCounting"/>
      <w:suff w:val="nothing"/>
      <w:lvlText w:val="%1、"/>
      <w:lvlJc w:val="left"/>
      <w:rPr>
        <w:rFonts w:hint="eastAsia"/>
      </w:rPr>
    </w:lvl>
  </w:abstractNum>
  <w:abstractNum w:abstractNumId="3">
    <w:nsid w:val="17E84858"/>
    <w:multiLevelType w:val="hybridMultilevel"/>
    <w:tmpl w:val="47587EC6"/>
    <w:lvl w:ilvl="0" w:tplc="857C4BFA">
      <w:start w:val="3"/>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516647C"/>
    <w:multiLevelType w:val="hybridMultilevel"/>
    <w:tmpl w:val="9D904428"/>
    <w:lvl w:ilvl="0" w:tplc="FC341832">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CA707E0"/>
    <w:multiLevelType w:val="hybridMultilevel"/>
    <w:tmpl w:val="722C5DA2"/>
    <w:lvl w:ilvl="0" w:tplc="E334EBD2">
      <w:start w:val="1"/>
      <w:numFmt w:val="japaneseCounting"/>
      <w:lvlText w:val="（%1）"/>
      <w:lvlJc w:val="left"/>
      <w:pPr>
        <w:ind w:left="885" w:hanging="885"/>
      </w:pPr>
      <w:rPr>
        <w:rFonts w:hint="default"/>
        <w:b/>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CDD473E"/>
    <w:multiLevelType w:val="hybridMultilevel"/>
    <w:tmpl w:val="4B22C7AA"/>
    <w:lvl w:ilvl="0" w:tplc="538C8FB4">
      <w:start w:val="1"/>
      <w:numFmt w:val="japaneseCounting"/>
      <w:lvlText w:val="%1、"/>
      <w:lvlJc w:val="left"/>
      <w:pPr>
        <w:ind w:left="862" w:hanging="720"/>
      </w:pPr>
      <w:rPr>
        <w:rFonts w:hint="default"/>
        <w:sz w:val="36"/>
        <w:szCs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60B49EB"/>
    <w:multiLevelType w:val="hybridMultilevel"/>
    <w:tmpl w:val="793C529C"/>
    <w:lvl w:ilvl="0" w:tplc="B7B638FC">
      <w:start w:val="4"/>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6"/>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FD58B1"/>
    <w:rsid w:val="0016404B"/>
    <w:rsid w:val="00191910"/>
    <w:rsid w:val="00284482"/>
    <w:rsid w:val="00305243"/>
    <w:rsid w:val="00346666"/>
    <w:rsid w:val="00493287"/>
    <w:rsid w:val="004C46AA"/>
    <w:rsid w:val="004D0E07"/>
    <w:rsid w:val="00597B22"/>
    <w:rsid w:val="005D19B8"/>
    <w:rsid w:val="00621BFF"/>
    <w:rsid w:val="006B7BF7"/>
    <w:rsid w:val="006D7206"/>
    <w:rsid w:val="008108A3"/>
    <w:rsid w:val="008A6890"/>
    <w:rsid w:val="008C2B41"/>
    <w:rsid w:val="00A4073E"/>
    <w:rsid w:val="00A64EB7"/>
    <w:rsid w:val="00A7303F"/>
    <w:rsid w:val="00AF6510"/>
    <w:rsid w:val="00B22B79"/>
    <w:rsid w:val="00B95C46"/>
    <w:rsid w:val="00C26CD6"/>
    <w:rsid w:val="00C550CD"/>
    <w:rsid w:val="00C66108"/>
    <w:rsid w:val="00C977A0"/>
    <w:rsid w:val="00CF1AED"/>
    <w:rsid w:val="00D25928"/>
    <w:rsid w:val="00D52C10"/>
    <w:rsid w:val="00D7282C"/>
    <w:rsid w:val="00E322BE"/>
    <w:rsid w:val="00E96700"/>
    <w:rsid w:val="00F2096B"/>
    <w:rsid w:val="00FA2A20"/>
    <w:rsid w:val="0DD330C1"/>
    <w:rsid w:val="28FD58B1"/>
    <w:rsid w:val="2B926F70"/>
    <w:rsid w:val="303F00EF"/>
    <w:rsid w:val="5CB43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List Paragraph"/>
    <w:basedOn w:val="a"/>
    <w:uiPriority w:val="99"/>
    <w:unhideWhenUsed/>
    <w:rsid w:val="004C46AA"/>
    <w:pPr>
      <w:ind w:firstLineChars="200" w:firstLine="420"/>
    </w:pPr>
  </w:style>
  <w:style w:type="paragraph" w:styleId="a5">
    <w:name w:val="header"/>
    <w:basedOn w:val="a"/>
    <w:link w:val="Char"/>
    <w:rsid w:val="008C2B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C2B41"/>
    <w:rPr>
      <w:rFonts w:asciiTheme="minorHAnsi" w:eastAsiaTheme="minorEastAsia" w:hAnsiTheme="minorHAnsi" w:cstheme="minorBidi"/>
      <w:kern w:val="2"/>
      <w:sz w:val="18"/>
      <w:szCs w:val="18"/>
    </w:rPr>
  </w:style>
  <w:style w:type="paragraph" w:styleId="a6">
    <w:name w:val="footer"/>
    <w:basedOn w:val="a"/>
    <w:link w:val="Char0"/>
    <w:rsid w:val="008C2B41"/>
    <w:pPr>
      <w:tabs>
        <w:tab w:val="center" w:pos="4153"/>
        <w:tab w:val="right" w:pos="8306"/>
      </w:tabs>
      <w:snapToGrid w:val="0"/>
      <w:jc w:val="left"/>
    </w:pPr>
    <w:rPr>
      <w:sz w:val="18"/>
      <w:szCs w:val="18"/>
    </w:rPr>
  </w:style>
  <w:style w:type="character" w:customStyle="1" w:styleId="Char0">
    <w:name w:val="页脚 Char"/>
    <w:basedOn w:val="a0"/>
    <w:link w:val="a6"/>
    <w:rsid w:val="008C2B41"/>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List Paragraph"/>
    <w:basedOn w:val="a"/>
    <w:uiPriority w:val="99"/>
    <w:unhideWhenUsed/>
    <w:rsid w:val="004C46AA"/>
    <w:pPr>
      <w:ind w:firstLineChars="200" w:firstLine="420"/>
    </w:pPr>
  </w:style>
  <w:style w:type="paragraph" w:styleId="a5">
    <w:name w:val="header"/>
    <w:basedOn w:val="a"/>
    <w:link w:val="Char"/>
    <w:rsid w:val="008C2B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C2B41"/>
    <w:rPr>
      <w:rFonts w:asciiTheme="minorHAnsi" w:eastAsiaTheme="minorEastAsia" w:hAnsiTheme="minorHAnsi" w:cstheme="minorBidi"/>
      <w:kern w:val="2"/>
      <w:sz w:val="18"/>
      <w:szCs w:val="18"/>
    </w:rPr>
  </w:style>
  <w:style w:type="paragraph" w:styleId="a6">
    <w:name w:val="footer"/>
    <w:basedOn w:val="a"/>
    <w:link w:val="Char0"/>
    <w:rsid w:val="008C2B41"/>
    <w:pPr>
      <w:tabs>
        <w:tab w:val="center" w:pos="4153"/>
        <w:tab w:val="right" w:pos="8306"/>
      </w:tabs>
      <w:snapToGrid w:val="0"/>
      <w:jc w:val="left"/>
    </w:pPr>
    <w:rPr>
      <w:sz w:val="18"/>
      <w:szCs w:val="18"/>
    </w:rPr>
  </w:style>
  <w:style w:type="character" w:customStyle="1" w:styleId="Char0">
    <w:name w:val="页脚 Char"/>
    <w:basedOn w:val="a0"/>
    <w:link w:val="a6"/>
    <w:rsid w:val="008C2B4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310</Words>
  <Characters>1773</Characters>
  <Application>Microsoft Office Word</Application>
  <DocSecurity>0</DocSecurity>
  <Lines>14</Lines>
  <Paragraphs>4</Paragraphs>
  <ScaleCrop>false</ScaleCrop>
  <Company>Microsoft</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HDQ</dc:creator>
  <cp:lastModifiedBy>MM</cp:lastModifiedBy>
  <cp:revision>2</cp:revision>
  <cp:lastPrinted>2020-07-06T06:51:00Z</cp:lastPrinted>
  <dcterms:created xsi:type="dcterms:W3CDTF">2021-06-18T09:14:00Z</dcterms:created>
  <dcterms:modified xsi:type="dcterms:W3CDTF">2021-06-18T09:14:00Z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