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附件</w:t>
      </w:r>
      <w:r>
        <w:rPr>
          <w:rFonts w:hint="eastAsia" w:ascii="仿宋" w:hAnsi="仿宋" w:eastAsia="仿宋"/>
          <w:bCs/>
          <w:sz w:val="28"/>
          <w:szCs w:val="28"/>
        </w:rPr>
        <w:t>3</w:t>
      </w:r>
      <w:r>
        <w:rPr>
          <w:rFonts w:ascii="仿宋" w:hAnsi="仿宋" w:eastAsia="仿宋"/>
          <w:bCs/>
          <w:sz w:val="28"/>
          <w:szCs w:val="28"/>
        </w:rPr>
        <w:t>：</w:t>
      </w:r>
    </w:p>
    <w:p>
      <w:pPr>
        <w:widowControl/>
        <w:jc w:val="center"/>
        <w:rPr>
          <w:rFonts w:ascii="仿宋" w:hAnsi="仿宋" w:eastAsia="仿宋" w:cs="宋体"/>
          <w:b/>
          <w:bCs/>
          <w:kern w:val="0"/>
        </w:rPr>
      </w:pPr>
      <w:r>
        <w:rPr>
          <w:rFonts w:hint="eastAsia" w:ascii="仿宋" w:hAnsi="仿宋" w:eastAsia="仿宋" w:cs="宋体"/>
          <w:b/>
          <w:bCs/>
          <w:kern w:val="0"/>
        </w:rPr>
        <w:t>96项重大民生专项资金目录</w:t>
      </w:r>
    </w:p>
    <w:p>
      <w:pPr>
        <w:widowControl/>
        <w:jc w:val="left"/>
        <w:rPr>
          <w:rFonts w:ascii="仿宋" w:hAnsi="仿宋" w:eastAsia="仿宋" w:cs="宋体"/>
          <w:kern w:val="0"/>
          <w:sz w:val="24"/>
          <w:szCs w:val="24"/>
        </w:rPr>
      </w:pPr>
    </w:p>
    <w:p>
      <w:pPr>
        <w:widowControl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　                                                          单位：万元</w:t>
      </w:r>
    </w:p>
    <w:tbl>
      <w:tblPr>
        <w:tblStyle w:val="2"/>
        <w:tblW w:w="8428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1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ind w:firstLine="1440" w:firstLineChars="6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  目  名  称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金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一、教育科技文化（27项）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农村义务教育经费保障机制改革经费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城市义务教育补助经费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国家助学金和奖学金及国家助学贷款贴息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中等职业学校免学费补助资金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科普惠农兴村计划专项资金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校舍安全工程资金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农家书屋建设资金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乡镇综合文化站建设资金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广播电视村村通建设资金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高等教育教学质量与教学改革专项资金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重点学科及科研开发专项资金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研究生教育创新专项资金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特色优势重点学科建设专项资金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职业教育基础能力建设计划专项资金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乡镇幼儿园建设专项资金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合格学校建设专项资金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市州特殊教育学校建设专项资金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科技基础条件平台建设专项资金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科技富民强县专项资金（农村特色产业科技示范基地专项资金）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教育信息化建设专项资金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农村小学教师定向培养专项资金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特岗教师工资专项资金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中小学教师培训与基地建设专项资金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ind w:firstLine="1440" w:firstLineChars="6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  目  名  称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金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民办教育发展与奖励专项资金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学生体卫艺专项资金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教育科学规划课题专项资金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科技计划项目专项资金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二、就业与社会保障（17项）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农村最低生活保障补助资金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城市居民最低生活保障补助资金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抚恤补助资金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自然灾害生活补助资金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农村危房改造补助资金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就业补助资金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廉租房保障专项补助资金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城市棚户区改造专项补助资金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公共租赁房专项补助资金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新型农村社会养老保险补助资金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城镇居民社会养老保险补助资金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企业养老保险补助资金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孤儿基本生活保障补助资金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农村五保户供养补助资金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煤矿棚户区改造资金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农垦区危房改造资金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林区危房改造资金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三、医疗卫生（5项）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公共卫生服务体系建设补助资金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新型农村合作医疗补助资金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农村医疗救助补助资金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城市医疗救助补助资金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城镇居民基本医疗保险补助资金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四、农林水事务（21项）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ind w:firstLine="1440" w:firstLineChars="6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  目  名  称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金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农业技术推广经费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农村劳动力转移培训经费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农民专业合作经济组织补助资金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农村饮水安全资金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农村沼气推广补助资金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小型农田水利设施建设补助资金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测土配方施肥补助资金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农机购置补贴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农作物良种补贴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畜牧良种补贴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退耕还林（草）现金补助资金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退耕还林（草）粮食补助经费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财政扶贫资金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农业生产救灾资金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林业生产救灾资金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粮食直补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农资综合补贴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农业综合开发资金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村级公益事业建设一事一议财政奖补资金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生态公益林补偿资金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农业保险补贴资金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五、经济发展转型（13项）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中小企业国际市场开拓资金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国际展览促进资金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企业技术创新资金——省级优秀新产品奖励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服务业引导资金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承接产业转移专项资金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湘菜产业发展引导资金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省外经贸发展专项资金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ind w:firstLine="1440" w:firstLineChars="6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  目  名  称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金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市场体系建设引导资金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对外经济技术合作资金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旅游发展专项资金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中小企业发展资金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中小企业信用担保风险补偿金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支持中小企业融资奖励资金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六、节能环保(4项)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农村环境连片整治专项资金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绿色能源示范县补助资金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节能与新能源汽车示范推广专项资金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农村综合整治省级示范项目资金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七、其 他（9项）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农村党员活动场所建设资金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农村部分计划生育奖励扶助制度专项资金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计划生育特别扶助制度专项资金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国家免费孕前优生健康检查项目专项资金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法律援助办案专款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食品生产监管抽查经费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高校毕业生到村任职补助资金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高校毕业生到基层支农支教支医和扶贫补助资金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1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安全生产资金</w:t>
            </w:r>
          </w:p>
        </w:tc>
        <w:tc>
          <w:tcPr>
            <w:tcW w:w="2627" w:type="dxa"/>
            <w:vAlign w:val="top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jc w:val="left"/>
        <w:rPr>
          <w:rFonts w:ascii="仿宋" w:hAnsi="仿宋" w:eastAsia="仿宋" w:cs="宋体"/>
          <w:kern w:val="0"/>
          <w:sz w:val="24"/>
          <w:szCs w:val="24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  <w:u w:val="single"/>
        </w:rPr>
      </w:pPr>
      <w:r>
        <w:rPr>
          <w:rFonts w:hint="eastAsia" w:ascii="仿宋" w:hAnsi="仿宋" w:eastAsia="仿宋"/>
          <w:u w:val="single"/>
        </w:rPr>
        <w:t>信息公开选项：依申请公开</w:t>
      </w:r>
    </w:p>
    <w:p>
      <w:pPr>
        <w:rPr>
          <w:rFonts w:hint="eastAsia" w:ascii="仿宋" w:hAnsi="仿宋" w:eastAsia="仿宋"/>
          <w:u w:val="single"/>
        </w:rPr>
      </w:pPr>
      <w:r>
        <w:rPr>
          <w:rFonts w:hint="eastAsia" w:ascii="仿宋" w:hAnsi="仿宋" w:eastAsia="仿宋"/>
          <w:u w:val="single"/>
        </w:rPr>
        <w:t>常宁市财政局办公室               20</w:t>
      </w:r>
      <w:r>
        <w:rPr>
          <w:rFonts w:hint="eastAsia" w:ascii="仿宋" w:hAnsi="仿宋" w:eastAsia="仿宋"/>
          <w:u w:val="single"/>
          <w:lang w:val="en-US" w:eastAsia="zh-CN"/>
        </w:rPr>
        <w:t>20</w:t>
      </w:r>
      <w:r>
        <w:rPr>
          <w:rFonts w:hint="eastAsia" w:ascii="仿宋" w:hAnsi="仿宋" w:eastAsia="仿宋"/>
          <w:u w:val="single"/>
        </w:rPr>
        <w:t>年</w:t>
      </w:r>
      <w:r>
        <w:rPr>
          <w:rFonts w:hint="eastAsia" w:ascii="仿宋" w:hAnsi="仿宋" w:eastAsia="仿宋"/>
          <w:u w:val="single"/>
          <w:lang w:val="en-US" w:eastAsia="zh-CN"/>
        </w:rPr>
        <w:t>2</w:t>
      </w:r>
      <w:r>
        <w:rPr>
          <w:rFonts w:hint="eastAsia" w:ascii="仿宋" w:hAnsi="仿宋" w:eastAsia="仿宋"/>
          <w:u w:val="single"/>
        </w:rPr>
        <w:t>月</w:t>
      </w:r>
      <w:r>
        <w:rPr>
          <w:rFonts w:hint="eastAsia" w:ascii="仿宋" w:hAnsi="仿宋" w:eastAsia="仿宋"/>
          <w:u w:val="single"/>
          <w:lang w:val="en-US" w:eastAsia="zh-CN"/>
        </w:rPr>
        <w:t>3</w:t>
      </w:r>
      <w:r>
        <w:rPr>
          <w:rFonts w:hint="eastAsia" w:ascii="仿宋" w:hAnsi="仿宋" w:eastAsia="仿宋"/>
          <w:u w:val="single"/>
        </w:rPr>
        <w:t>日印发</w:t>
      </w: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5FE6CAB"/>
    <w:rsid w:val="27BB029C"/>
    <w:rsid w:val="426E4EDA"/>
    <w:rsid w:val="782154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 Char Char Char Char Char Char1"/>
    <w:basedOn w:val="1"/>
    <w:qFormat/>
    <w:uiPriority w:val="0"/>
    <w:rPr>
      <w:rFonts w:ascii="Tahoma" w:hAnsi="Tahoma" w:eastAsia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1544</Characters>
  <Lines>12</Lines>
  <Paragraphs>3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2017-03-20T01:32:00Z</dcterms:created>
  <dc:creator>null,null,总收发</dc:creator>
  <cp:lastModifiedBy>龙的传说</cp:lastModifiedBy>
  <cp:lastPrinted>2018-04-24T01:09:00Z</cp:lastPrinted>
  <dcterms:modified xsi:type="dcterms:W3CDTF">2020-04-14T09:25:26Z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