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常宁市</w:t>
      </w:r>
      <w:r>
        <w:rPr>
          <w:rFonts w:hint="eastAsia" w:ascii="宋体" w:hAnsi="宋体" w:eastAsia="宋体" w:cs="宋体"/>
          <w:b/>
          <w:sz w:val="36"/>
          <w:szCs w:val="36"/>
        </w:rPr>
        <w:t>20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18</w:t>
      </w:r>
      <w:r>
        <w:rPr>
          <w:rFonts w:hint="eastAsia" w:ascii="宋体" w:hAnsi="宋体" w:eastAsia="宋体" w:cs="宋体"/>
          <w:b/>
          <w:sz w:val="36"/>
          <w:szCs w:val="36"/>
        </w:rPr>
        <w:t>年财政总决算分析</w:t>
      </w:r>
    </w:p>
    <w:p>
      <w:pPr>
        <w:spacing w:line="600" w:lineRule="exact"/>
        <w:ind w:firstLine="630"/>
        <w:rPr>
          <w:rFonts w:hint="eastAsia" w:ascii="宋体" w:hAnsi="宋体" w:eastAsia="宋体" w:cs="宋体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hint="eastAsia" w:ascii="宋体" w:hAnsi="宋体" w:eastAsia="宋体" w:cs="宋体"/>
          <w:color w:val="333333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201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8</w:t>
      </w:r>
      <w:r>
        <w:rPr>
          <w:rFonts w:hint="eastAsia" w:ascii="宋体" w:hAnsi="宋体" w:eastAsia="宋体" w:cs="宋体"/>
          <w:sz w:val="30"/>
          <w:szCs w:val="30"/>
        </w:rPr>
        <w:t>年，我市认真贯彻落实市委经济工作会议精神，努力克服宏观经济下行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压力</w:t>
      </w:r>
      <w:r>
        <w:rPr>
          <w:rFonts w:hint="eastAsia" w:ascii="宋体" w:hAnsi="宋体" w:eastAsia="宋体" w:cs="宋体"/>
          <w:sz w:val="30"/>
          <w:szCs w:val="30"/>
        </w:rPr>
        <w:t>、结构性减税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、实体</w:t>
      </w:r>
      <w:r>
        <w:rPr>
          <w:rFonts w:hint="eastAsia" w:ascii="宋体" w:hAnsi="宋体" w:eastAsia="宋体" w:cs="宋体"/>
          <w:color w:val="333333"/>
          <w:sz w:val="30"/>
          <w:szCs w:val="30"/>
        </w:rPr>
        <w:t>经济效益下滑、刚性支出增长过快、收支矛盾异常突出等诸多因素的影响，积极创新工作思路</w:t>
      </w:r>
      <w:r>
        <w:rPr>
          <w:rFonts w:hint="eastAsia" w:ascii="宋体" w:hAnsi="宋体" w:eastAsia="宋体" w:cs="宋体"/>
          <w:sz w:val="30"/>
          <w:szCs w:val="30"/>
        </w:rPr>
        <w:t>，扎实推进财税改革，积极履行财政职能，强化财政收支管理，财政运行总体平稳，促进了全市经济社会持续健康发展。</w:t>
      </w:r>
    </w:p>
    <w:p>
      <w:pPr>
        <w:spacing w:line="600" w:lineRule="exact"/>
        <w:ind w:firstLine="630"/>
        <w:rPr>
          <w:rFonts w:hint="eastAsia" w:ascii="宋体" w:hAnsi="宋体" w:eastAsia="宋体" w:cs="宋体"/>
          <w:sz w:val="30"/>
          <w:szCs w:val="30"/>
        </w:rPr>
      </w:pPr>
    </w:p>
    <w:p>
      <w:pPr>
        <w:pStyle w:val="2"/>
        <w:spacing w:line="600" w:lineRule="exact"/>
        <w:ind w:firstLine="723" w:firstLineChars="200"/>
        <w:rPr>
          <w:rFonts w:hint="eastAsia" w:ascii="宋体" w:hAnsi="宋体" w:eastAsia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</w:rPr>
        <w:t>一、201</w:t>
      </w: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val="en-US" w:eastAsia="zh-CN"/>
        </w:rPr>
        <w:t>8</w:t>
      </w: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</w:rPr>
        <w:t>年财政收支完成情况</w:t>
      </w:r>
    </w:p>
    <w:p>
      <w:pPr>
        <w:pStyle w:val="2"/>
        <w:spacing w:line="600" w:lineRule="exact"/>
        <w:ind w:firstLine="643" w:firstLineChars="200"/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  <w:t>1、公共财政收支完成情况</w:t>
      </w:r>
    </w:p>
    <w:bookmarkEnd w:id="0"/>
    <w:p>
      <w:pPr>
        <w:spacing w:line="600" w:lineRule="exact"/>
        <w:ind w:firstLine="643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全市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一般公共预算收入</w:t>
      </w:r>
      <w:r>
        <w:rPr>
          <w:rFonts w:hint="eastAsia" w:ascii="宋体" w:hAnsi="宋体" w:eastAsia="宋体" w:cs="宋体"/>
          <w:b/>
          <w:sz w:val="32"/>
          <w:szCs w:val="32"/>
        </w:rPr>
        <w:t>完成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152493</w:t>
      </w:r>
      <w:r>
        <w:rPr>
          <w:rFonts w:hint="eastAsia" w:ascii="宋体" w:hAnsi="宋体" w:eastAsia="宋体" w:cs="宋体"/>
          <w:b/>
          <w:sz w:val="32"/>
          <w:szCs w:val="32"/>
        </w:rPr>
        <w:t>万元，比上年增加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9485</w:t>
      </w:r>
      <w:r>
        <w:rPr>
          <w:rFonts w:hint="eastAsia" w:ascii="宋体" w:hAnsi="宋体" w:eastAsia="宋体" w:cs="宋体"/>
          <w:b/>
          <w:sz w:val="30"/>
          <w:szCs w:val="30"/>
        </w:rPr>
        <w:t>万元，增长</w:t>
      </w:r>
      <w:r>
        <w:rPr>
          <w:rFonts w:hint="eastAsia" w:ascii="宋体" w:hAnsi="宋体" w:eastAsia="宋体" w:cs="宋体"/>
          <w:b/>
          <w:sz w:val="30"/>
          <w:szCs w:val="30"/>
          <w:lang w:val="en-US" w:eastAsia="zh-CN"/>
        </w:rPr>
        <w:t>6.63</w:t>
      </w:r>
      <w:r>
        <w:rPr>
          <w:rFonts w:hint="eastAsia" w:ascii="宋体" w:hAnsi="宋体" w:eastAsia="宋体" w:cs="宋体"/>
          <w:b/>
          <w:sz w:val="30"/>
          <w:szCs w:val="30"/>
        </w:rPr>
        <w:t>%。</w:t>
      </w:r>
      <w:r>
        <w:rPr>
          <w:rFonts w:hint="eastAsia" w:ascii="宋体" w:hAnsi="宋体" w:eastAsia="宋体" w:cs="宋体"/>
          <w:sz w:val="30"/>
          <w:szCs w:val="30"/>
        </w:rPr>
        <w:t>其中：地方一般预算收入完成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95662</w:t>
      </w:r>
      <w:r>
        <w:rPr>
          <w:rFonts w:hint="eastAsia" w:ascii="宋体" w:hAnsi="宋体" w:eastAsia="宋体" w:cs="宋体"/>
          <w:sz w:val="30"/>
          <w:szCs w:val="30"/>
        </w:rPr>
        <w:t>万元，比上年增加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288</w:t>
      </w:r>
      <w:r>
        <w:rPr>
          <w:rFonts w:hint="eastAsia" w:ascii="宋体" w:hAnsi="宋体" w:eastAsia="宋体" w:cs="宋体"/>
          <w:sz w:val="30"/>
          <w:szCs w:val="30"/>
        </w:rPr>
        <w:t>万元，增长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0.3</w:t>
      </w:r>
      <w:r>
        <w:rPr>
          <w:rFonts w:hint="eastAsia" w:ascii="宋体" w:hAnsi="宋体" w:eastAsia="宋体" w:cs="宋体"/>
          <w:sz w:val="30"/>
          <w:szCs w:val="30"/>
        </w:rPr>
        <w:t>%；上划中央收入完成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44153</w:t>
      </w:r>
      <w:r>
        <w:rPr>
          <w:rFonts w:hint="eastAsia" w:ascii="宋体" w:hAnsi="宋体" w:eastAsia="宋体" w:cs="宋体"/>
          <w:sz w:val="30"/>
          <w:szCs w:val="30"/>
        </w:rPr>
        <w:t>万元，比上年增加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7103</w:t>
      </w:r>
      <w:r>
        <w:rPr>
          <w:rFonts w:hint="eastAsia" w:ascii="宋体" w:hAnsi="宋体" w:eastAsia="宋体" w:cs="宋体"/>
          <w:sz w:val="30"/>
          <w:szCs w:val="30"/>
        </w:rPr>
        <w:t>万元，增长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19.17</w:t>
      </w:r>
      <w:r>
        <w:rPr>
          <w:rFonts w:hint="eastAsia" w:ascii="宋体" w:hAnsi="宋体" w:eastAsia="宋体" w:cs="宋体"/>
          <w:sz w:val="30"/>
          <w:szCs w:val="30"/>
        </w:rPr>
        <w:t>%；其中：上划中央“两税”完成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27569</w:t>
      </w:r>
      <w:r>
        <w:rPr>
          <w:rFonts w:hint="eastAsia" w:ascii="宋体" w:hAnsi="宋体" w:eastAsia="宋体" w:cs="宋体"/>
          <w:sz w:val="30"/>
          <w:szCs w:val="30"/>
        </w:rPr>
        <w:t>万元，比上年增加1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538</w:t>
      </w:r>
      <w:r>
        <w:rPr>
          <w:rFonts w:hint="eastAsia" w:ascii="宋体" w:hAnsi="宋体" w:eastAsia="宋体" w:cs="宋体"/>
          <w:sz w:val="30"/>
          <w:szCs w:val="30"/>
        </w:rPr>
        <w:t>万元，增长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5.91</w:t>
      </w:r>
      <w:r>
        <w:rPr>
          <w:rFonts w:hint="eastAsia" w:ascii="宋体" w:hAnsi="宋体" w:eastAsia="宋体" w:cs="宋体"/>
          <w:sz w:val="30"/>
          <w:szCs w:val="30"/>
        </w:rPr>
        <w:t>%；上划中央企业所得税完成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11104</w:t>
      </w:r>
      <w:r>
        <w:rPr>
          <w:rFonts w:hint="eastAsia" w:ascii="宋体" w:hAnsi="宋体" w:eastAsia="宋体" w:cs="宋体"/>
          <w:sz w:val="30"/>
          <w:szCs w:val="30"/>
        </w:rPr>
        <w:t>万元，比上年增加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4410</w:t>
      </w:r>
      <w:r>
        <w:rPr>
          <w:rFonts w:hint="eastAsia" w:ascii="宋体" w:hAnsi="宋体" w:eastAsia="宋体" w:cs="宋体"/>
          <w:sz w:val="30"/>
          <w:szCs w:val="30"/>
        </w:rPr>
        <w:t>万元，增长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65.88</w:t>
      </w:r>
      <w:r>
        <w:rPr>
          <w:rFonts w:hint="eastAsia" w:ascii="宋体" w:hAnsi="宋体" w:eastAsia="宋体" w:cs="宋体"/>
          <w:sz w:val="30"/>
          <w:szCs w:val="30"/>
        </w:rPr>
        <w:t>%；上划中央个人所得税完成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5480</w:t>
      </w:r>
      <w:r>
        <w:rPr>
          <w:rFonts w:hint="eastAsia" w:ascii="宋体" w:hAnsi="宋体" w:eastAsia="宋体" w:cs="宋体"/>
          <w:sz w:val="30"/>
          <w:szCs w:val="30"/>
        </w:rPr>
        <w:t>万元，比上年增加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1464</w:t>
      </w:r>
      <w:r>
        <w:rPr>
          <w:rFonts w:hint="eastAsia" w:ascii="宋体" w:hAnsi="宋体" w:eastAsia="宋体" w:cs="宋体"/>
          <w:sz w:val="30"/>
          <w:szCs w:val="30"/>
        </w:rPr>
        <w:t>万元，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增长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36.45</w:t>
      </w:r>
      <w:r>
        <w:rPr>
          <w:rFonts w:hint="eastAsia" w:ascii="宋体" w:hAnsi="宋体" w:eastAsia="宋体" w:cs="宋体"/>
          <w:sz w:val="30"/>
          <w:szCs w:val="30"/>
        </w:rPr>
        <w:t>%；上划省级收入完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成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12678</w:t>
      </w:r>
      <w:r>
        <w:rPr>
          <w:rFonts w:hint="eastAsia" w:ascii="宋体" w:hAnsi="宋体" w:eastAsia="宋体" w:cs="宋体"/>
          <w:sz w:val="30"/>
          <w:szCs w:val="30"/>
        </w:rPr>
        <w:t>万元，比上年增加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2094</w:t>
      </w:r>
      <w:r>
        <w:rPr>
          <w:rFonts w:hint="eastAsia" w:ascii="宋体" w:hAnsi="宋体" w:eastAsia="宋体" w:cs="宋体"/>
          <w:sz w:val="30"/>
          <w:szCs w:val="30"/>
        </w:rPr>
        <w:t>万元，增长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19.78</w:t>
      </w:r>
      <w:r>
        <w:rPr>
          <w:rFonts w:hint="eastAsia" w:ascii="宋体" w:hAnsi="宋体" w:eastAsia="宋体" w:cs="宋体"/>
          <w:sz w:val="30"/>
          <w:szCs w:val="30"/>
        </w:rPr>
        <w:t>%，其中：上划省级增值税完成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6889</w:t>
      </w:r>
      <w:r>
        <w:rPr>
          <w:rFonts w:hint="eastAsia" w:ascii="宋体" w:hAnsi="宋体" w:eastAsia="宋体" w:cs="宋体"/>
          <w:sz w:val="30"/>
          <w:szCs w:val="30"/>
        </w:rPr>
        <w:t>万元，比上年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增加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385</w:t>
      </w:r>
      <w:r>
        <w:rPr>
          <w:rFonts w:hint="eastAsia" w:ascii="宋体" w:hAnsi="宋体" w:eastAsia="宋体" w:cs="宋体"/>
          <w:sz w:val="30"/>
          <w:szCs w:val="30"/>
        </w:rPr>
        <w:t>万元，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增长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5.92</w:t>
      </w:r>
      <w:r>
        <w:rPr>
          <w:rFonts w:hint="eastAsia" w:ascii="宋体" w:hAnsi="宋体" w:eastAsia="宋体" w:cs="宋体"/>
          <w:sz w:val="30"/>
          <w:szCs w:val="30"/>
        </w:rPr>
        <w:t>%；上划省级企业所得税完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2221</w:t>
      </w:r>
      <w:r>
        <w:rPr>
          <w:rFonts w:hint="eastAsia" w:ascii="宋体" w:hAnsi="宋体" w:eastAsia="宋体" w:cs="宋体"/>
          <w:sz w:val="30"/>
          <w:szCs w:val="30"/>
        </w:rPr>
        <w:t>万元，比上年增加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882</w:t>
      </w:r>
      <w:r>
        <w:rPr>
          <w:rFonts w:hint="eastAsia" w:ascii="宋体" w:hAnsi="宋体" w:eastAsia="宋体" w:cs="宋体"/>
          <w:sz w:val="30"/>
          <w:szCs w:val="30"/>
        </w:rPr>
        <w:t>万元，增长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65.87</w:t>
      </w:r>
      <w:r>
        <w:rPr>
          <w:rFonts w:hint="eastAsia" w:ascii="宋体" w:hAnsi="宋体" w:eastAsia="宋体" w:cs="宋体"/>
          <w:sz w:val="30"/>
          <w:szCs w:val="30"/>
        </w:rPr>
        <w:t>%；上划省级个人所得税完成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1096</w:t>
      </w:r>
      <w:r>
        <w:rPr>
          <w:rFonts w:hint="eastAsia" w:ascii="宋体" w:hAnsi="宋体" w:eastAsia="宋体" w:cs="宋体"/>
          <w:sz w:val="30"/>
          <w:szCs w:val="30"/>
        </w:rPr>
        <w:t>万元，比上年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增加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293</w:t>
      </w:r>
      <w:r>
        <w:rPr>
          <w:rFonts w:hint="eastAsia" w:ascii="宋体" w:hAnsi="宋体" w:eastAsia="宋体" w:cs="宋体"/>
          <w:sz w:val="30"/>
          <w:szCs w:val="30"/>
        </w:rPr>
        <w:t>万元，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增长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36.49</w:t>
      </w:r>
      <w:r>
        <w:rPr>
          <w:rFonts w:hint="eastAsia" w:ascii="宋体" w:hAnsi="宋体" w:eastAsia="宋体" w:cs="宋体"/>
          <w:sz w:val="30"/>
          <w:szCs w:val="30"/>
        </w:rPr>
        <w:t>%，上划省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级环保</w:t>
      </w:r>
      <w:r>
        <w:rPr>
          <w:rFonts w:hint="eastAsia" w:ascii="宋体" w:hAnsi="宋体" w:eastAsia="宋体" w:cs="宋体"/>
          <w:sz w:val="30"/>
          <w:szCs w:val="30"/>
        </w:rPr>
        <w:t>税完成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111</w:t>
      </w:r>
      <w:r>
        <w:rPr>
          <w:rFonts w:hint="eastAsia" w:ascii="宋体" w:hAnsi="宋体" w:eastAsia="宋体" w:cs="宋体"/>
          <w:sz w:val="30"/>
          <w:szCs w:val="30"/>
        </w:rPr>
        <w:t>万元，上划省级资源税完成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515</w:t>
      </w:r>
      <w:r>
        <w:rPr>
          <w:rFonts w:hint="eastAsia" w:ascii="宋体" w:hAnsi="宋体" w:eastAsia="宋体" w:cs="宋体"/>
          <w:sz w:val="30"/>
          <w:szCs w:val="30"/>
        </w:rPr>
        <w:t>万元，比上年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增加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494</w:t>
      </w:r>
      <w:r>
        <w:rPr>
          <w:rFonts w:hint="eastAsia" w:ascii="宋体" w:hAnsi="宋体" w:eastAsia="宋体" w:cs="宋体"/>
          <w:sz w:val="30"/>
          <w:szCs w:val="30"/>
        </w:rPr>
        <w:t>万元，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增长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2352.38</w:t>
      </w:r>
      <w:r>
        <w:rPr>
          <w:rFonts w:hint="eastAsia" w:ascii="宋体" w:hAnsi="宋体" w:eastAsia="宋体" w:cs="宋体"/>
          <w:sz w:val="30"/>
          <w:szCs w:val="30"/>
        </w:rPr>
        <w:t>%，上划省级城镇土地使用税完成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1846</w:t>
      </w:r>
      <w:r>
        <w:rPr>
          <w:rFonts w:hint="eastAsia" w:ascii="宋体" w:hAnsi="宋体" w:eastAsia="宋体" w:cs="宋体"/>
          <w:sz w:val="30"/>
          <w:szCs w:val="30"/>
        </w:rPr>
        <w:t>万元，比上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年增加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6</w:t>
      </w:r>
      <w:r>
        <w:rPr>
          <w:rFonts w:hint="eastAsia" w:ascii="宋体" w:hAnsi="宋体" w:eastAsia="宋体" w:cs="宋体"/>
          <w:sz w:val="30"/>
          <w:szCs w:val="30"/>
        </w:rPr>
        <w:t>万元，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增长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0.33</w:t>
      </w:r>
      <w:r>
        <w:rPr>
          <w:rFonts w:hint="eastAsia" w:ascii="宋体" w:hAnsi="宋体" w:eastAsia="宋体" w:cs="宋体"/>
          <w:sz w:val="30"/>
          <w:szCs w:val="30"/>
        </w:rPr>
        <w:t>%，。</w:t>
      </w:r>
    </w:p>
    <w:p>
      <w:pPr>
        <w:pStyle w:val="2"/>
        <w:spacing w:line="600" w:lineRule="exact"/>
        <w:ind w:firstLine="602" w:firstLineChars="200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</w:rPr>
        <w:t>分征收系统完成情况：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国税部门完成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66403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万元，为年度预算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eastAsia="zh-CN"/>
        </w:rPr>
        <w:t>的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95.82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%，比上年增加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7685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万元，增长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13.09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%；地税部门完成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54524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万元，为年度预算的96.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50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%，比上年增加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6651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万元，增长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13.89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%；财政部门完成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31566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万元，为年度预算的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128.84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%，比上年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eastAsia="zh-CN"/>
        </w:rPr>
        <w:t>减少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4851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万元，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eastAsia="zh-CN"/>
        </w:rPr>
        <w:t>减少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13.32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 xml:space="preserve">%。 </w:t>
      </w:r>
    </w:p>
    <w:p>
      <w:pPr>
        <w:spacing w:line="600" w:lineRule="exact"/>
        <w:ind w:firstLine="602" w:firstLineChars="200"/>
        <w:rPr>
          <w:rFonts w:hint="eastAsia" w:ascii="宋体" w:hAnsi="宋体" w:eastAsia="宋体" w:cs="宋体"/>
          <w:color w:val="000000"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全市一般预算支出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共完成512003万元，比上年增加125569万元，增长32.49%。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eastAsia="zh-CN"/>
        </w:rPr>
        <w:t>其中：</w:t>
      </w:r>
    </w:p>
    <w:p>
      <w:pPr>
        <w:spacing w:line="600" w:lineRule="exact"/>
        <w:ind w:firstLine="600" w:firstLineChars="200"/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</w:rPr>
        <w:t>1、一般公共服务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val="en-US" w:eastAsia="zh-CN"/>
        </w:rPr>
        <w:t>48510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</w:rPr>
        <w:t>万元，比上年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eastAsia="zh-CN"/>
        </w:rPr>
        <w:t>减少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val="en-US" w:eastAsia="zh-CN"/>
        </w:rPr>
        <w:t>1428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</w:rPr>
        <w:t>万元，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eastAsia="zh-CN"/>
        </w:rPr>
        <w:t>减少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val="en-US" w:eastAsia="zh-CN"/>
        </w:rPr>
        <w:t>2.86%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</w:rPr>
        <w:t>；2、国防支出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val="en-US" w:eastAsia="zh-CN"/>
        </w:rPr>
        <w:t>602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</w:rPr>
        <w:t>万元，比上年增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eastAsia="zh-CN"/>
        </w:rPr>
        <w:t>加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val="en-US" w:eastAsia="zh-CN"/>
        </w:rPr>
        <w:t>116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</w:rPr>
        <w:t>万元，增长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val="en-US" w:eastAsia="zh-CN"/>
        </w:rPr>
        <w:t>23.87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</w:rPr>
        <w:t>％；3、公共安全支出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val="en-US" w:eastAsia="zh-CN"/>
        </w:rPr>
        <w:t>20841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</w:rPr>
        <w:t>万元，比上年增加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val="en-US" w:eastAsia="zh-CN"/>
        </w:rPr>
        <w:t>1668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</w:rPr>
        <w:t>万元，增长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val="en-US" w:eastAsia="zh-CN"/>
        </w:rPr>
        <w:t>8.7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</w:rPr>
        <w:t>％；4、教育支出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val="en-US" w:eastAsia="zh-CN"/>
        </w:rPr>
        <w:t>100073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</w:rPr>
        <w:t>万元, 比上年增加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val="en-US" w:eastAsia="zh-CN"/>
        </w:rPr>
        <w:t>5415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</w:rPr>
        <w:t>万元，增长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val="en-US" w:eastAsia="zh-CN"/>
        </w:rPr>
        <w:t>5.72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</w:rPr>
        <w:t>％；5、科学技术支出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val="en-US" w:eastAsia="zh-CN"/>
        </w:rPr>
        <w:t>2544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</w:rPr>
        <w:t>万元,比上年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eastAsia="zh-CN"/>
        </w:rPr>
        <w:t>减少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val="en-US" w:eastAsia="zh-CN"/>
        </w:rPr>
        <w:t>490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</w:rPr>
        <w:t>万元，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eastAsia="zh-CN"/>
        </w:rPr>
        <w:t>减少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val="en-US" w:eastAsia="zh-CN"/>
        </w:rPr>
        <w:t>16.15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</w:rPr>
        <w:t>％；6、文化体育与传媒支出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val="en-US" w:eastAsia="zh-CN"/>
        </w:rPr>
        <w:t>5951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</w:rPr>
        <w:t>万元,比上年减少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val="en-US" w:eastAsia="zh-CN"/>
        </w:rPr>
        <w:t>3502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</w:rPr>
        <w:t>万元，下降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val="en-US" w:eastAsia="zh-CN"/>
        </w:rPr>
        <w:t>37.05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</w:rPr>
        <w:t>％；7、社会保障和就业支出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val="en-US" w:eastAsia="zh-CN"/>
        </w:rPr>
        <w:t>90564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</w:rPr>
        <w:t>万元，比上年增加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val="en-US" w:eastAsia="zh-CN"/>
        </w:rPr>
        <w:t>9605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</w:rPr>
        <w:t>万元，增长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val="en-US" w:eastAsia="zh-CN"/>
        </w:rPr>
        <w:t>11.86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</w:rPr>
        <w:t>％；8、医疗卫生与计划生育支出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val="en-US" w:eastAsia="zh-CN"/>
        </w:rPr>
        <w:t>73127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</w:rPr>
        <w:t>万元，比上年增加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val="en-US" w:eastAsia="zh-CN"/>
        </w:rPr>
        <w:t>633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</w:rPr>
        <w:t>万元，增长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val="en-US" w:eastAsia="zh-CN"/>
        </w:rPr>
        <w:t>0.87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</w:rPr>
        <w:t>％；9、节能环保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val="en-US" w:eastAsia="zh-CN"/>
        </w:rPr>
        <w:t>13668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</w:rPr>
        <w:t>万元,比上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eastAsia="zh-CN"/>
        </w:rPr>
        <w:t>年减少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val="en-US" w:eastAsia="zh-CN"/>
        </w:rPr>
        <w:t>8424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</w:rPr>
        <w:t>万元，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eastAsia="zh-CN"/>
        </w:rPr>
        <w:t>减少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val="en-US" w:eastAsia="zh-CN"/>
        </w:rPr>
        <w:t>38.13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</w:rPr>
        <w:t>％；10、城乡社区支出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val="en-US" w:eastAsia="zh-CN"/>
        </w:rPr>
        <w:t>35892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</w:rPr>
        <w:t>万元，比上年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eastAsia="zh-CN"/>
        </w:rPr>
        <w:t>减少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val="en-US" w:eastAsia="zh-CN"/>
        </w:rPr>
        <w:t>38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</w:rPr>
        <w:t>万元，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eastAsia="zh-CN"/>
        </w:rPr>
        <w:t>减少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val="en-US" w:eastAsia="zh-CN"/>
        </w:rPr>
        <w:t>0.11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</w:rPr>
        <w:t>％；11、农林水支出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val="en-US" w:eastAsia="zh-CN"/>
        </w:rPr>
        <w:t>94965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</w:rPr>
        <w:t>万元,比上年增加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val="en-US" w:eastAsia="zh-CN"/>
        </w:rPr>
        <w:t>14035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</w:rPr>
        <w:t>万元，增长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val="en-US" w:eastAsia="zh-CN"/>
        </w:rPr>
        <w:t>17.34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</w:rPr>
        <w:t>%；12、交通运输支出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val="en-US" w:eastAsia="zh-CN"/>
        </w:rPr>
        <w:t>12699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</w:rPr>
        <w:t>万元，比上年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eastAsia="zh-CN"/>
        </w:rPr>
        <w:t>减少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val="en-US" w:eastAsia="zh-CN"/>
        </w:rPr>
        <w:t>2562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</w:rPr>
        <w:t>万元，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eastAsia="zh-CN"/>
        </w:rPr>
        <w:t>减少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val="en-US" w:eastAsia="zh-CN"/>
        </w:rPr>
        <w:t>16.79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</w:rPr>
        <w:t>%；13、资源勘探信息等支出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val="en-US" w:eastAsia="zh-CN"/>
        </w:rPr>
        <w:t>9352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</w:rPr>
        <w:t>万元,比上年减少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val="en-US" w:eastAsia="zh-CN"/>
        </w:rPr>
        <w:t>7684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</w:rPr>
        <w:t>万元，下降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val="en-US" w:eastAsia="zh-CN"/>
        </w:rPr>
        <w:t>45.10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</w:rPr>
        <w:t>%；14、商业服务业等支出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val="en-US" w:eastAsia="zh-CN"/>
        </w:rPr>
        <w:t>1836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</w:rPr>
        <w:t>万元，比上年减少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val="en-US" w:eastAsia="zh-CN"/>
        </w:rPr>
        <w:t>662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</w:rPr>
        <w:t>万元，下降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val="en-US" w:eastAsia="zh-CN"/>
        </w:rPr>
        <w:t>26.5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</w:rPr>
        <w:t>％；15、国土海洋气象等支出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val="en-US" w:eastAsia="zh-CN"/>
        </w:rPr>
        <w:t>1238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</w:rPr>
        <w:t>4万元，比上年增加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val="en-US" w:eastAsia="zh-CN"/>
        </w:rPr>
        <w:t>5932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</w:rPr>
        <w:t>万元，增长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val="en-US" w:eastAsia="zh-CN"/>
        </w:rPr>
        <w:t>91.94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</w:rPr>
        <w:t>％；16、住房保障支出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val="en-US" w:eastAsia="zh-CN"/>
        </w:rPr>
        <w:t>27218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</w:rPr>
        <w:t>万元，比上年增加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val="en-US" w:eastAsia="zh-CN"/>
        </w:rPr>
        <w:t>2646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</w:rPr>
        <w:t>万元，增长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val="en-US" w:eastAsia="zh-CN"/>
        </w:rPr>
        <w:t>10.77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</w:rPr>
        <w:t>%；17、粮油物资储备事务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val="en-US" w:eastAsia="zh-CN"/>
        </w:rPr>
        <w:t>422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</w:rPr>
        <w:t>万元，比上年减少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val="en-US" w:eastAsia="zh-CN"/>
        </w:rPr>
        <w:t>619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</w:rPr>
        <w:t>万元，下降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val="en-US" w:eastAsia="zh-CN"/>
        </w:rPr>
        <w:t>43.08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</w:rPr>
        <w:t>％；18、其他支出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val="en-US" w:eastAsia="zh-CN"/>
        </w:rPr>
        <w:t>980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</w:rPr>
        <w:t>万元，比上年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eastAsia="zh-CN"/>
        </w:rPr>
        <w:t>减少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val="en-US" w:eastAsia="zh-CN"/>
        </w:rPr>
        <w:t>127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</w:rPr>
        <w:t>万元，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eastAsia="zh-CN"/>
        </w:rPr>
        <w:t>减少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val="en-US" w:eastAsia="zh-CN"/>
        </w:rPr>
        <w:t>11.47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</w:rPr>
        <w:t>％；19、债务付息支出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val="en-US" w:eastAsia="zh-CN"/>
        </w:rPr>
        <w:t>7422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</w:rPr>
        <w:t>万元，比上年减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eastAsia="zh-CN"/>
        </w:rPr>
        <w:t>少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val="en-US" w:eastAsia="zh-CN"/>
        </w:rPr>
        <w:t>202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</w:rPr>
        <w:t>万元，下降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val="en-US" w:eastAsia="zh-CN"/>
        </w:rPr>
        <w:t>2.65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</w:rPr>
        <w:t>%。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val="en-US" w:eastAsia="zh-CN"/>
        </w:rPr>
        <w:t>20、金融支出14万元。</w:t>
      </w:r>
    </w:p>
    <w:p>
      <w:pPr>
        <w:pStyle w:val="2"/>
        <w:spacing w:line="600" w:lineRule="exact"/>
        <w:ind w:firstLine="643" w:firstLineChars="200"/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  <w:t>2、政府性基金预算收支完成情况</w:t>
      </w:r>
    </w:p>
    <w:p>
      <w:pPr>
        <w:pStyle w:val="2"/>
        <w:spacing w:line="600" w:lineRule="exact"/>
        <w:ind w:firstLine="600" w:firstLineChars="200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政府性基金收入完成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145574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万元，比上年增加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9474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万元，增长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6.96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%。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政府性基金支出完成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52720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万元，比上年增加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25017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万元，增长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90.30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%。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30"/>
          <w:szCs w:val="30"/>
          <w:shd w:val="clear" w:color="0A0000" w:fill="FFFFFF"/>
          <w:lang w:val="en-US" w:eastAsia="zh-CN"/>
        </w:rPr>
        <w:t>3、</w:t>
      </w:r>
      <w:r>
        <w:rPr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30"/>
          <w:szCs w:val="30"/>
          <w:shd w:val="clear" w:color="0A0000" w:fill="FFFFFF"/>
        </w:rPr>
        <w:t>、社会保险基金收支</w:t>
      </w:r>
      <w:r>
        <w:rPr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30"/>
          <w:szCs w:val="30"/>
          <w:shd w:val="clear" w:color="0A0000" w:fill="FFFFFF"/>
          <w:lang w:eastAsia="zh-CN"/>
        </w:rPr>
        <w:t>完成</w:t>
      </w:r>
      <w:r>
        <w:rPr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30"/>
          <w:szCs w:val="30"/>
          <w:shd w:val="clear" w:color="0A0000" w:fill="FFFFFF"/>
        </w:rPr>
        <w:t>情况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80000" w:fill="FFFFFF"/>
        </w:rPr>
        <w:t>2018年，我市社会保险基金收入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80000" w:fill="FFFFFF"/>
          <w:lang w:val="en-US" w:eastAsia="zh-CN"/>
        </w:rPr>
        <w:t>263792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80000" w:fill="FFFFFF"/>
        </w:rPr>
        <w:t>万元，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，比上年增加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81713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万元，增长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44.88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%。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</w:rPr>
        <w:t>社会保险基金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eastAsia="zh-CN"/>
        </w:rPr>
        <w:t>支出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  <w:lang w:val="en-US" w:eastAsia="zh-CN"/>
        </w:rPr>
        <w:t>200226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70000" w:fill="FFFFFF"/>
        </w:rPr>
        <w:t>万元，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，比上年增加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27749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万元，增长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16.08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%。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30"/>
          <w:szCs w:val="30"/>
          <w:shd w:val="clear" w:color="0A0000" w:fill="FFFFFF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30"/>
          <w:szCs w:val="30"/>
          <w:shd w:val="clear" w:color="0A0000" w:fill="FFFFFF"/>
        </w:rPr>
        <w:t>、国有资本经营</w:t>
      </w:r>
      <w:r>
        <w:rPr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30"/>
          <w:szCs w:val="30"/>
          <w:shd w:val="clear" w:color="0A0000" w:fill="FFFFFF"/>
          <w:lang w:eastAsia="zh-CN"/>
        </w:rPr>
        <w:t>预算</w:t>
      </w:r>
      <w:r>
        <w:rPr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30"/>
          <w:szCs w:val="30"/>
          <w:shd w:val="clear" w:color="0A0000" w:fill="FFFFFF"/>
        </w:rPr>
        <w:t>收支完成情况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80000" w:fill="FFFFFF"/>
        </w:rPr>
        <w:t>2018年度，我市国有资本经营总收入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80000" w:fill="FFFFFF"/>
          <w:lang w:val="en-US" w:eastAsia="zh-CN"/>
        </w:rPr>
        <w:t>12567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shd w:val="clear" w:color="080000" w:fill="FFFFFF"/>
        </w:rPr>
        <w:t>万元</w:t>
      </w:r>
    </w:p>
    <w:p>
      <w:pPr>
        <w:pStyle w:val="2"/>
        <w:spacing w:line="600" w:lineRule="exact"/>
        <w:ind w:firstLine="361" w:firstLineChars="100"/>
        <w:rPr>
          <w:rFonts w:hint="eastAsia" w:ascii="宋体" w:hAnsi="宋体" w:eastAsia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</w:rPr>
        <w:t>二、收支平衡情况</w:t>
      </w:r>
    </w:p>
    <w:p>
      <w:pPr>
        <w:pStyle w:val="2"/>
        <w:spacing w:line="600" w:lineRule="exact"/>
        <w:ind w:firstLine="643" w:firstLineChars="200"/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  <w:t>1、一般预算收支平衡情况</w:t>
      </w:r>
    </w:p>
    <w:p>
      <w:pPr>
        <w:spacing w:line="600" w:lineRule="exact"/>
        <w:ind w:right="40" w:firstLine="600" w:firstLineChars="200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收入总计=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eastAsia="zh-CN"/>
        </w:rPr>
        <w:t>地方一般公共预算收入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95662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万元+返还性收入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7960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万元+一般性转移支付收入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243178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万元+专项转移支付收入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101317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万元+上年结余收入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6519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万元+债券转贷收入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30936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万元+政府性基金调入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97000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万元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+国有资本经营预算收入调入12600万元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=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595712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万元。</w:t>
      </w:r>
    </w:p>
    <w:p>
      <w:pPr>
        <w:spacing w:line="600" w:lineRule="exact"/>
        <w:ind w:right="40" w:firstLine="600" w:firstLineChars="200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支出总计=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eastAsia="zh-CN"/>
        </w:rPr>
        <w:t>一般公共预算支出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 xml:space="preserve"> 559460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万元+上解上级支出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6470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万元+债券还本支出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13686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万元+结转下年支出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15556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万元=5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95712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万元。</w:t>
      </w:r>
    </w:p>
    <w:p>
      <w:pPr>
        <w:pStyle w:val="2"/>
        <w:spacing w:line="600" w:lineRule="exact"/>
        <w:ind w:firstLine="602" w:firstLineChars="200"/>
        <w:rPr>
          <w:rFonts w:hint="eastAsia" w:ascii="宋体" w:hAnsi="宋体" w:eastAsia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</w:rPr>
        <w:t>2、基金预算收支平衡</w:t>
      </w:r>
    </w:p>
    <w:p>
      <w:pPr>
        <w:spacing w:line="600" w:lineRule="exact"/>
        <w:ind w:right="40" w:firstLine="645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收入总计=本年收入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145574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万元+上级补助收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eastAsia="zh-CN"/>
        </w:rPr>
        <w:t>入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4694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万元+上年结余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4004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万元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+专项债务转货收入27691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=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181963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万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支出总计=本年支出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52720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万元+上解支出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177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万元+调出资金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97000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万元+年终结余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29975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万元=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181963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万元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3、</w:t>
      </w:r>
      <w:r>
        <w:rPr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32"/>
          <w:szCs w:val="32"/>
          <w:shd w:val="clear" w:color="090000" w:fill="FFFFFF"/>
        </w:rPr>
        <w:t>国有资本经营</w:t>
      </w:r>
      <w:r>
        <w:rPr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32"/>
          <w:szCs w:val="32"/>
          <w:shd w:val="clear" w:color="090000" w:fill="FFFFFF"/>
          <w:lang w:eastAsia="zh-CN"/>
        </w:rPr>
        <w:t>预算</w:t>
      </w:r>
      <w:r>
        <w:rPr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32"/>
          <w:szCs w:val="32"/>
          <w:shd w:val="clear" w:color="090000" w:fill="FFFFFF"/>
        </w:rPr>
        <w:t>收支</w:t>
      </w:r>
      <w:r>
        <w:rPr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32"/>
          <w:szCs w:val="32"/>
          <w:shd w:val="clear" w:color="090000" w:fill="FFFFFF"/>
          <w:lang w:eastAsia="zh-CN"/>
        </w:rPr>
        <w:t>平衡</w:t>
      </w:r>
    </w:p>
    <w:p>
      <w:pPr>
        <w:spacing w:line="600" w:lineRule="exact"/>
        <w:ind w:left="319" w:leftChars="152" w:right="40" w:firstLine="621" w:firstLineChars="207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收入总计=本年收入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12567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万元+上级补助收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eastAsia="zh-CN"/>
        </w:rPr>
        <w:t>入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3万元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=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126600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万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支出总计=本年支出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0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万元+调出资金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12600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万元+年终结余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60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万元=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12660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万元</w:t>
      </w:r>
    </w:p>
    <w:p>
      <w:pPr>
        <w:numPr>
          <w:numId w:val="0"/>
        </w:numPr>
        <w:spacing w:line="600" w:lineRule="exact"/>
        <w:ind w:right="40" w:firstLine="321" w:firstLineChars="100"/>
        <w:rPr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32"/>
          <w:szCs w:val="32"/>
          <w:shd w:val="clear" w:color="090000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32"/>
          <w:szCs w:val="32"/>
          <w:shd w:val="clear" w:color="090000" w:fill="FFFFFF"/>
          <w:lang w:val="en-US" w:eastAsia="zh-CN"/>
        </w:rPr>
        <w:t>4、</w:t>
      </w:r>
      <w:r>
        <w:rPr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32"/>
          <w:szCs w:val="32"/>
          <w:shd w:val="clear" w:color="090000" w:fill="FFFFFF"/>
        </w:rPr>
        <w:t>社会保险基金收支</w:t>
      </w:r>
      <w:r>
        <w:rPr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32"/>
          <w:szCs w:val="32"/>
          <w:shd w:val="clear" w:color="090000" w:fill="FFFFFF"/>
          <w:lang w:eastAsia="zh-CN"/>
        </w:rPr>
        <w:t>完成</w:t>
      </w:r>
      <w:r>
        <w:rPr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32"/>
          <w:szCs w:val="32"/>
          <w:shd w:val="clear" w:color="090000" w:fill="FFFFFF"/>
        </w:rPr>
        <w:t>情况</w:t>
      </w:r>
    </w:p>
    <w:p>
      <w:pPr>
        <w:numPr>
          <w:numId w:val="0"/>
        </w:numPr>
        <w:spacing w:line="600" w:lineRule="exact"/>
        <w:ind w:leftChars="359" w:right="40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收入总计=本年收入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263792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万元+上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eastAsia="zh-CN"/>
        </w:rPr>
        <w:t>年结余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97664万元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=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361456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万</w:t>
      </w:r>
    </w:p>
    <w:p>
      <w:pPr>
        <w:spacing w:line="500" w:lineRule="exact"/>
        <w:ind w:firstLine="600" w:firstLineChars="200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支出总计=本年支出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200226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万元+年终结余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161230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万元=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361456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万元</w:t>
      </w:r>
    </w:p>
    <w:p>
      <w:pPr>
        <w:spacing w:line="500" w:lineRule="exact"/>
        <w:ind w:firstLine="602" w:firstLineChars="200"/>
        <w:rPr>
          <w:rFonts w:hint="eastAsia" w:ascii="宋体" w:hAnsi="宋体" w:eastAsia="宋体" w:cs="宋体"/>
          <w:b/>
          <w:bCs/>
          <w:color w:val="333333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333333"/>
          <w:sz w:val="30"/>
          <w:szCs w:val="30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color w:val="333333"/>
          <w:sz w:val="30"/>
          <w:szCs w:val="30"/>
        </w:rPr>
        <w:t>地方政府债务情况</w:t>
      </w:r>
    </w:p>
    <w:p>
      <w:pPr>
        <w:spacing w:line="500" w:lineRule="exact"/>
        <w:ind w:firstLine="600" w:firstLineChars="200"/>
        <w:rPr>
          <w:rFonts w:hint="eastAsia" w:ascii="宋体" w:hAnsi="宋体" w:eastAsia="宋体" w:cs="宋体"/>
          <w:color w:val="333333"/>
          <w:sz w:val="30"/>
          <w:szCs w:val="30"/>
        </w:rPr>
      </w:pPr>
      <w:r>
        <w:rPr>
          <w:rFonts w:hint="eastAsia" w:ascii="宋体" w:hAnsi="宋体" w:eastAsia="宋体" w:cs="宋体"/>
          <w:color w:val="333333"/>
          <w:sz w:val="30"/>
          <w:szCs w:val="30"/>
        </w:rPr>
        <w:t>201</w:t>
      </w:r>
      <w:r>
        <w:rPr>
          <w:rFonts w:hint="eastAsia" w:ascii="宋体" w:hAnsi="宋体" w:eastAsia="宋体" w:cs="宋体"/>
          <w:color w:val="333333"/>
          <w:sz w:val="30"/>
          <w:szCs w:val="30"/>
          <w:lang w:val="en-US" w:eastAsia="zh-CN"/>
        </w:rPr>
        <w:t>8</w:t>
      </w:r>
      <w:r>
        <w:rPr>
          <w:rFonts w:hint="eastAsia" w:ascii="宋体" w:hAnsi="宋体" w:eastAsia="宋体" w:cs="宋体"/>
          <w:color w:val="333333"/>
          <w:sz w:val="30"/>
          <w:szCs w:val="30"/>
        </w:rPr>
        <w:t>年期初债务余额为</w:t>
      </w:r>
      <w:r>
        <w:rPr>
          <w:rFonts w:hint="eastAsia" w:ascii="宋体" w:hAnsi="宋体" w:eastAsia="宋体" w:cs="宋体"/>
          <w:color w:val="333333"/>
          <w:sz w:val="30"/>
          <w:szCs w:val="30"/>
          <w:lang w:val="en-US" w:eastAsia="zh-CN"/>
        </w:rPr>
        <w:t>295013</w:t>
      </w:r>
      <w:r>
        <w:rPr>
          <w:rFonts w:hint="eastAsia" w:ascii="宋体" w:hAnsi="宋体" w:eastAsia="宋体" w:cs="宋体"/>
          <w:color w:val="333333"/>
          <w:sz w:val="30"/>
          <w:szCs w:val="30"/>
        </w:rPr>
        <w:t>万元，其中一般债务</w:t>
      </w:r>
      <w:r>
        <w:rPr>
          <w:rFonts w:hint="eastAsia" w:ascii="宋体" w:hAnsi="宋体" w:eastAsia="宋体" w:cs="宋体"/>
          <w:color w:val="333333"/>
          <w:sz w:val="30"/>
          <w:szCs w:val="30"/>
          <w:lang w:val="en-US" w:eastAsia="zh-CN"/>
        </w:rPr>
        <w:t>244473</w:t>
      </w:r>
      <w:r>
        <w:rPr>
          <w:rFonts w:hint="eastAsia" w:ascii="宋体" w:hAnsi="宋体" w:eastAsia="宋体" w:cs="宋体"/>
          <w:color w:val="333333"/>
          <w:sz w:val="30"/>
          <w:szCs w:val="30"/>
        </w:rPr>
        <w:t>万元，专项债务</w:t>
      </w:r>
      <w:r>
        <w:rPr>
          <w:rFonts w:hint="eastAsia" w:ascii="宋体" w:hAnsi="宋体" w:eastAsia="宋体" w:cs="宋体"/>
          <w:color w:val="333333"/>
          <w:sz w:val="30"/>
          <w:szCs w:val="30"/>
          <w:lang w:val="en-US" w:eastAsia="zh-CN"/>
        </w:rPr>
        <w:t>50540</w:t>
      </w:r>
      <w:r>
        <w:rPr>
          <w:rFonts w:hint="eastAsia" w:ascii="宋体" w:hAnsi="宋体" w:eastAsia="宋体" w:cs="宋体"/>
          <w:color w:val="333333"/>
          <w:sz w:val="30"/>
          <w:szCs w:val="30"/>
        </w:rPr>
        <w:t>万元；本年地方政府债务收入为</w:t>
      </w:r>
      <w:r>
        <w:rPr>
          <w:rFonts w:hint="eastAsia" w:ascii="宋体" w:hAnsi="宋体" w:eastAsia="宋体" w:cs="宋体"/>
          <w:color w:val="333333"/>
          <w:sz w:val="30"/>
          <w:szCs w:val="30"/>
          <w:lang w:val="en-US" w:eastAsia="zh-CN"/>
        </w:rPr>
        <w:t>58627</w:t>
      </w:r>
      <w:r>
        <w:rPr>
          <w:rFonts w:hint="eastAsia" w:ascii="宋体" w:hAnsi="宋体" w:eastAsia="宋体" w:cs="宋体"/>
          <w:color w:val="333333"/>
          <w:sz w:val="30"/>
          <w:szCs w:val="30"/>
        </w:rPr>
        <w:t>万元，其中：一般债务</w:t>
      </w:r>
      <w:r>
        <w:rPr>
          <w:rFonts w:hint="eastAsia" w:ascii="宋体" w:hAnsi="宋体" w:eastAsia="宋体" w:cs="宋体"/>
          <w:color w:val="333333"/>
          <w:sz w:val="30"/>
          <w:szCs w:val="30"/>
          <w:lang w:val="en-US" w:eastAsia="zh-CN"/>
        </w:rPr>
        <w:t>30936</w:t>
      </w:r>
      <w:r>
        <w:rPr>
          <w:rFonts w:hint="eastAsia" w:ascii="宋体" w:hAnsi="宋体" w:eastAsia="宋体" w:cs="宋体"/>
          <w:color w:val="333333"/>
          <w:sz w:val="30"/>
          <w:szCs w:val="30"/>
        </w:rPr>
        <w:t>万元，专项债务</w:t>
      </w:r>
      <w:r>
        <w:rPr>
          <w:rFonts w:hint="eastAsia" w:ascii="宋体" w:hAnsi="宋体" w:eastAsia="宋体" w:cs="宋体"/>
          <w:color w:val="333333"/>
          <w:sz w:val="30"/>
          <w:szCs w:val="30"/>
          <w:lang w:val="en-US" w:eastAsia="zh-CN"/>
        </w:rPr>
        <w:t>27961</w:t>
      </w:r>
      <w:r>
        <w:rPr>
          <w:rFonts w:hint="eastAsia" w:ascii="宋体" w:hAnsi="宋体" w:eastAsia="宋体" w:cs="宋体"/>
          <w:color w:val="333333"/>
          <w:sz w:val="30"/>
          <w:szCs w:val="30"/>
        </w:rPr>
        <w:t>万元；本年地方政府债务还本支出10715万元；本年采用其他方式化解的债务本金-</w:t>
      </w:r>
      <w:r>
        <w:rPr>
          <w:rFonts w:hint="eastAsia" w:ascii="宋体" w:hAnsi="宋体" w:eastAsia="宋体" w:cs="宋体"/>
          <w:color w:val="333333"/>
          <w:sz w:val="30"/>
          <w:szCs w:val="30"/>
          <w:lang w:val="en-US" w:eastAsia="zh-CN"/>
        </w:rPr>
        <w:t>7579</w:t>
      </w:r>
      <w:r>
        <w:rPr>
          <w:rFonts w:hint="eastAsia" w:ascii="宋体" w:hAnsi="宋体" w:eastAsia="宋体" w:cs="宋体"/>
          <w:color w:val="333333"/>
          <w:sz w:val="30"/>
          <w:szCs w:val="30"/>
        </w:rPr>
        <w:t>万元；201</w:t>
      </w:r>
      <w:r>
        <w:rPr>
          <w:rFonts w:hint="eastAsia" w:ascii="宋体" w:hAnsi="宋体" w:eastAsia="宋体" w:cs="宋体"/>
          <w:color w:val="333333"/>
          <w:sz w:val="30"/>
          <w:szCs w:val="30"/>
          <w:lang w:val="en-US" w:eastAsia="zh-CN"/>
        </w:rPr>
        <w:t>8</w:t>
      </w:r>
      <w:r>
        <w:rPr>
          <w:rFonts w:hint="eastAsia" w:ascii="宋体" w:hAnsi="宋体" w:eastAsia="宋体" w:cs="宋体"/>
          <w:color w:val="333333"/>
          <w:sz w:val="30"/>
          <w:szCs w:val="30"/>
        </w:rPr>
        <w:t>年年末地方政府债务余额为</w:t>
      </w:r>
      <w:r>
        <w:rPr>
          <w:rFonts w:hint="eastAsia" w:ascii="宋体" w:hAnsi="宋体" w:eastAsia="宋体" w:cs="宋体"/>
          <w:color w:val="333333"/>
          <w:sz w:val="30"/>
          <w:szCs w:val="30"/>
          <w:lang w:val="en-US" w:eastAsia="zh-CN"/>
        </w:rPr>
        <w:t>345442</w:t>
      </w:r>
      <w:r>
        <w:rPr>
          <w:rFonts w:hint="eastAsia" w:ascii="宋体" w:hAnsi="宋体" w:eastAsia="宋体" w:cs="宋体"/>
          <w:color w:val="333333"/>
          <w:sz w:val="30"/>
          <w:szCs w:val="30"/>
        </w:rPr>
        <w:t>万元，其中一般债务2</w:t>
      </w:r>
      <w:r>
        <w:rPr>
          <w:rFonts w:hint="eastAsia" w:ascii="宋体" w:hAnsi="宋体" w:eastAsia="宋体" w:cs="宋体"/>
          <w:color w:val="333333"/>
          <w:sz w:val="30"/>
          <w:szCs w:val="30"/>
          <w:lang w:val="en-US" w:eastAsia="zh-CN"/>
        </w:rPr>
        <w:t>67211</w:t>
      </w:r>
      <w:r>
        <w:rPr>
          <w:rFonts w:hint="eastAsia" w:ascii="宋体" w:hAnsi="宋体" w:eastAsia="宋体" w:cs="宋体"/>
          <w:color w:val="333333"/>
          <w:sz w:val="30"/>
          <w:szCs w:val="30"/>
        </w:rPr>
        <w:t>万元，专项债务</w:t>
      </w:r>
      <w:r>
        <w:rPr>
          <w:rFonts w:hint="eastAsia" w:ascii="宋体" w:hAnsi="宋体" w:eastAsia="宋体" w:cs="宋体"/>
          <w:color w:val="333333"/>
          <w:sz w:val="30"/>
          <w:szCs w:val="30"/>
          <w:lang w:val="en-US" w:eastAsia="zh-CN"/>
        </w:rPr>
        <w:t>78231</w:t>
      </w:r>
      <w:r>
        <w:rPr>
          <w:rFonts w:hint="eastAsia" w:ascii="宋体" w:hAnsi="宋体" w:eastAsia="宋体" w:cs="宋体"/>
          <w:color w:val="333333"/>
          <w:sz w:val="30"/>
          <w:szCs w:val="30"/>
        </w:rPr>
        <w:t>万元。</w:t>
      </w:r>
    </w:p>
    <w:p>
      <w:pPr>
        <w:spacing w:line="600" w:lineRule="exact"/>
        <w:ind w:firstLine="602" w:firstLineChars="200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三、201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年财政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收支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情况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分析</w:t>
      </w:r>
    </w:p>
    <w:p>
      <w:pPr>
        <w:spacing w:line="600" w:lineRule="exact"/>
        <w:ind w:right="40" w:firstLine="645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一是积极组织财政收入。随着宏观经济形势变化，财政收入增长面临空前压力，全市财税部门始终把抓收入增长放在重中之重，大力开展税收清欠，开展纳税评估，抓好国有资源有偿使用等非税收入征管，确保应收尽收。201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年一般预算收入完成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152493万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元，较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eastAsia="zh-CN"/>
        </w:rPr>
        <w:t>上年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增加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9485万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元，增长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6.63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%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eastAsia="zh-CN"/>
        </w:rPr>
        <w:t>。二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是调整优化支出结构。坚持勤俭节约的原则不动摇，认真落实中央八项规定，“三公经费”只减不增，降低行政运行成本，坚持改善民生导向，认真落实好上级出台的调资等惠民政策，突出保障教育、文化、社会保障、医疗卫生、保障性住房、“三农”等民生支出的需要，全年民生支出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385219万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元，占公共财政预算支出的比重达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68.86%。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三是严防债务风险，核定债务余额限额，建立政府性债务风险预警机制和债务考核问责机制。四是深化财政支出管理改革，加快预算执行进度，盘活财政存量资金，对结余结转资金进行清理。</w:t>
      </w:r>
    </w:p>
    <w:p>
      <w:pPr>
        <w:spacing w:line="600" w:lineRule="exact"/>
        <w:ind w:right="40" w:firstLine="645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201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年预算执行情况总体上是好的，但也存在一些不少困难和挑战：一是宏观经济形势复杂多变，中央实行结构性减税和普遍性降费政策等因素影响，财政收入保持平稳持续增长的压力大。二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eastAsia="zh-CN"/>
        </w:rPr>
        <w:t>是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民生保障范围不断扩大，支出呈刚性增长。三是收支矛盾日益突出，财政赤字难以消化。四是政府性债务偿还压力大，资金调度困难，财政风险加大。这些都需引起高度重视，我们将采取有力措施逐步解决。</w:t>
      </w:r>
    </w:p>
    <w:p>
      <w:pPr>
        <w:spacing w:line="600" w:lineRule="exact"/>
        <w:ind w:right="40" w:firstLine="600" w:firstLineChars="200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</w:p>
    <w:p>
      <w:pPr>
        <w:spacing w:line="600" w:lineRule="exact"/>
        <w:ind w:right="40" w:firstLine="600" w:firstLineChars="200"/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/>
        </w:rPr>
      </w:pPr>
    </w:p>
    <w:p>
      <w:pPr>
        <w:rPr>
          <w:rFonts w:hint="eastAsia" w:ascii="宋体" w:hAnsi="宋体" w:eastAsia="宋体" w:cs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CG Times (W1)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FKai-SB">
    <w:altName w:val="MingLiU"/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Calibri Light">
    <w:altName w:val="Calibri"/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G Times (W1)" w:hAnsi="CG Times (W1)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2019-11-23T14:43:00Z</dcterms:created>
  <dc:creator>Administrator</dc:creator>
  <cp:lastModifiedBy>Administrator</cp:lastModifiedBy>
  <dcterms:modified xsi:type="dcterms:W3CDTF">2019-11-28T06:50:01Z</dcterms:modified>
  <dc:title>常宁市2018年财政总决算分析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