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EF" w:rsidRPr="00C102DA" w:rsidRDefault="00EA3BEF" w:rsidP="00EA3BEF">
      <w:pPr>
        <w:shd w:val="clear" w:color="auto" w:fill="FFFFFF"/>
        <w:spacing w:before="100" w:beforeAutospacing="1" w:after="100" w:afterAutospacing="1" w:line="360" w:lineRule="auto"/>
        <w:ind w:firstLine="560"/>
        <w:jc w:val="center"/>
        <w:rPr>
          <w:rFonts w:ascii="黑体" w:eastAsia="黑体" w:hAnsi="黑体" w:cs="宋体"/>
          <w:b/>
          <w:sz w:val="44"/>
          <w:szCs w:val="44"/>
        </w:rPr>
      </w:pPr>
      <w:r>
        <w:rPr>
          <w:rFonts w:ascii="黑体" w:eastAsia="黑体" w:hAnsi="黑体" w:cs="宋体" w:hint="eastAsia"/>
          <w:b/>
          <w:sz w:val="44"/>
          <w:szCs w:val="44"/>
        </w:rPr>
        <w:t>2020</w:t>
      </w:r>
      <w:r w:rsidRPr="00C102DA">
        <w:rPr>
          <w:rFonts w:ascii="黑体" w:eastAsia="黑体" w:hAnsi="黑体" w:cs="宋体" w:hint="eastAsia"/>
          <w:b/>
          <w:sz w:val="44"/>
          <w:szCs w:val="44"/>
        </w:rPr>
        <w:t>年度部门整体支出绩效评价报告</w:t>
      </w:r>
    </w:p>
    <w:p w:rsidR="00EA3BEF" w:rsidRPr="00C102DA" w:rsidRDefault="00EA3BEF" w:rsidP="00EA3BEF">
      <w:pPr>
        <w:spacing w:line="450" w:lineRule="atLeast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EA3BEF" w:rsidRPr="003A4364" w:rsidRDefault="00EA3BEF" w:rsidP="00EA3BEF">
      <w:pPr>
        <w:spacing w:line="450" w:lineRule="atLeast"/>
        <w:ind w:firstLineChars="150"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hint="eastAsia"/>
          <w:sz w:val="28"/>
          <w:szCs w:val="28"/>
        </w:rPr>
        <w:t>2020年，文联以绩效评估为抓手，围绕党政中心工作，坚持“强基础、强服务、强队伍”的工作思路，坚持发展团结，励精图治、创新争先，开展具有本委特色的工作。经过严格的自查自身，我会自评良好，现将有关工作情况报告如下：</w:t>
      </w:r>
    </w:p>
    <w:p w:rsidR="00EA3BEF" w:rsidRPr="00197565" w:rsidRDefault="00EA3BEF" w:rsidP="00EA3BEF">
      <w:pPr>
        <w:spacing w:line="450" w:lineRule="atLeast"/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  <w:r w:rsidRPr="00197565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一、</w:t>
      </w:r>
      <w:r w:rsidRPr="00197565">
        <w:rPr>
          <w:rFonts w:asciiTheme="minorEastAsia" w:hAnsiTheme="minorEastAsia" w:cs="宋体"/>
          <w:b/>
          <w:color w:val="000000"/>
          <w:sz w:val="28"/>
          <w:szCs w:val="28"/>
        </w:rPr>
        <w:t>常宁市文学艺术界联合会</w:t>
      </w:r>
      <w:r w:rsidRPr="00197565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概况</w:t>
      </w:r>
    </w:p>
    <w:p w:rsidR="00EA3BEF" w:rsidRPr="00A36381" w:rsidRDefault="00EA3BEF" w:rsidP="00EA3BEF">
      <w:pPr>
        <w:spacing w:line="45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A36381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（一）、</w:t>
      </w:r>
      <w:r w:rsidRPr="00A36381">
        <w:rPr>
          <w:rFonts w:asciiTheme="minorEastAsia" w:hAnsiTheme="minorEastAsia" w:cs="宋体"/>
          <w:color w:val="000000"/>
          <w:sz w:val="28"/>
          <w:szCs w:val="28"/>
        </w:rPr>
        <w:t>常宁市文学艺术界联合会</w:t>
      </w:r>
      <w:r w:rsidRPr="00A36381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的组织机构及人员等基本情况</w:t>
      </w:r>
    </w:p>
    <w:p w:rsidR="00EA3BEF" w:rsidRPr="00600716" w:rsidRDefault="00EA3BEF" w:rsidP="00EA3BEF">
      <w:pPr>
        <w:shd w:val="clear" w:color="auto" w:fill="FFFFFF"/>
        <w:spacing w:before="100" w:beforeAutospacing="1" w:after="100" w:afterAutospacing="1" w:line="360" w:lineRule="auto"/>
        <w:ind w:firstLine="560"/>
        <w:rPr>
          <w:rFonts w:ascii="Microsoft Yahei" w:eastAsia="宋体" w:hAnsi="Microsoft Yahei" w:cs="宋体" w:hint="eastAsia"/>
          <w:sz w:val="24"/>
          <w:szCs w:val="24"/>
        </w:rPr>
      </w:pPr>
      <w:r w:rsidRPr="00600716">
        <w:rPr>
          <w:rFonts w:ascii="Microsoft Yahei" w:eastAsia="宋体" w:hAnsi="Microsoft Yahei" w:cs="宋体"/>
          <w:color w:val="000000"/>
          <w:sz w:val="28"/>
          <w:szCs w:val="28"/>
        </w:rPr>
        <w:t>常宁市文化艺术界联合会机构包括：</w:t>
      </w:r>
      <w:r w:rsidRPr="00600716">
        <w:rPr>
          <w:rFonts w:ascii="宋体" w:eastAsia="宋体" w:hAnsi="宋体" w:cs="宋体"/>
          <w:color w:val="000000"/>
          <w:sz w:val="28"/>
          <w:szCs w:val="28"/>
        </w:rPr>
        <w:t>办公室、组联部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，在职人员6人，退休人员3人</w:t>
      </w:r>
      <w:r>
        <w:rPr>
          <w:rFonts w:ascii="Microsoft Yahei" w:eastAsia="宋体" w:hAnsi="Microsoft Yahei" w:cs="宋体" w:hint="eastAsia"/>
          <w:sz w:val="24"/>
          <w:szCs w:val="24"/>
        </w:rPr>
        <w:t>，</w:t>
      </w:r>
      <w:r w:rsidRPr="00600716">
        <w:rPr>
          <w:rFonts w:ascii="Microsoft Yahei" w:eastAsia="宋体" w:hAnsi="Microsoft Yahei" w:cs="宋体"/>
          <w:color w:val="000000"/>
          <w:sz w:val="28"/>
          <w:szCs w:val="28"/>
        </w:rPr>
        <w:t>无下属二级预算单位。</w:t>
      </w:r>
    </w:p>
    <w:p w:rsidR="00EA3BEF" w:rsidRPr="00A36381" w:rsidRDefault="00EA3BEF" w:rsidP="00EA3BEF">
      <w:pPr>
        <w:spacing w:line="450" w:lineRule="atLeast"/>
        <w:ind w:firstLineChars="150" w:firstLine="420"/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  <w:r w:rsidRPr="00A36381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（二）、整体支出规模、使用方向、主要内容和涉及范围</w:t>
      </w:r>
    </w:p>
    <w:p w:rsidR="00EA3BEF" w:rsidRPr="003A4364" w:rsidRDefault="00EA3BEF" w:rsidP="00EA3BEF">
      <w:pPr>
        <w:spacing w:line="450" w:lineRule="atLeas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1、关于20</w:t>
      </w:r>
      <w:r w:rsidR="00D66D0B"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20</w:t>
      </w: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年整体支出规模情况。20</w:t>
      </w:r>
      <w:r w:rsidR="00D66D0B"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20</w:t>
      </w: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年支出数156.17万元，其中：基本支出73.04万元，项目支出经费83.14万元。</w:t>
      </w:r>
    </w:p>
    <w:p w:rsidR="00EA3BEF" w:rsidRPr="003A4364" w:rsidRDefault="00EA3BEF" w:rsidP="00EA3BEF">
      <w:pPr>
        <w:spacing w:line="450" w:lineRule="atLeas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2、资金使用方向。20</w:t>
      </w:r>
      <w:r w:rsidR="00D66D0B"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20</w:t>
      </w: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年财政拨款收入156.17万元，经费支出156.17万元。其中：一般公共预算财政拨款收入156.17万元；一般公共预算财政拨款支出156.17万元。</w:t>
      </w:r>
    </w:p>
    <w:p w:rsidR="00EA3BEF" w:rsidRPr="003A4364" w:rsidRDefault="00EA3BEF" w:rsidP="00EA3BEF">
      <w:pPr>
        <w:spacing w:line="450" w:lineRule="atLeas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3、基本支出。20</w:t>
      </w:r>
      <w:r w:rsidR="00D66D0B"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20</w:t>
      </w: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年基本支出为73.04万元，系保障本单位机构正常运转，完成日常工作任务而发生的各项支出。其中：用于在职基本工资、津补贴等人员经费以及办公费、印刷费、水电费等日常公用经费。</w:t>
      </w:r>
    </w:p>
    <w:p w:rsidR="00EA3BEF" w:rsidRPr="003A4364" w:rsidRDefault="00EA3BEF" w:rsidP="00EA3BEF">
      <w:pPr>
        <w:spacing w:line="450" w:lineRule="atLeast"/>
        <w:ind w:leftChars="50" w:left="250" w:hangingChars="50" w:hanging="14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4、项目支出。20</w:t>
      </w:r>
      <w:r w:rsidR="00D66D0B"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20</w:t>
      </w: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年项目支出为83.14万元，系本单位为信访、办公、文学艺术展览等工作而发生的支出。</w:t>
      </w:r>
    </w:p>
    <w:p w:rsidR="00EA3BEF" w:rsidRPr="003A4364" w:rsidRDefault="00EA3BEF" w:rsidP="00EA3BEF">
      <w:pPr>
        <w:spacing w:line="450" w:lineRule="atLeas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5、关于2020年度“三公”经费决算情况。“三公”经费支出总计0.78万元，全部用于公务接待费。</w:t>
      </w:r>
    </w:p>
    <w:p w:rsidR="00EA3BEF" w:rsidRPr="003A4364" w:rsidRDefault="00EA3BEF" w:rsidP="00EA3BEF">
      <w:pPr>
        <w:spacing w:line="450" w:lineRule="atLeas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二、建立健全绩效评估工作机构</w:t>
      </w:r>
    </w:p>
    <w:p w:rsidR="00EA3BEF" w:rsidRPr="003A4364" w:rsidRDefault="00EA3BEF" w:rsidP="00EA3BEF">
      <w:pPr>
        <w:spacing w:line="450" w:lineRule="atLeas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领导高度重视绩效评估工作，成立了以书记陈坤山任组长，副主席刘志坚任副组长，其他班子成员为成员的绩效评估领导小组，并将指标任务分解到岗到人，明确办</w:t>
      </w: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lastRenderedPageBreak/>
        <w:t>公室主任为绩效评估联络员，定期召开专题会，研究绩效评估和重点工作推进情况，确保全年任务如期完成。</w:t>
      </w:r>
    </w:p>
    <w:p w:rsidR="00EA3BEF" w:rsidRPr="00A36381" w:rsidRDefault="00EA3BEF" w:rsidP="00EA3BEF">
      <w:pPr>
        <w:spacing w:line="450" w:lineRule="atLeast"/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  <w:r w:rsidRPr="00310BEC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三、</w:t>
      </w:r>
      <w:r>
        <w:rPr>
          <w:rFonts w:asciiTheme="minorEastAsia" w:hAnsiTheme="minorEastAsia" w:cs="宋体"/>
          <w:b/>
          <w:bCs/>
          <w:color w:val="000000"/>
          <w:sz w:val="28"/>
          <w:szCs w:val="28"/>
        </w:rPr>
        <w:t>常宁市文</w:t>
      </w:r>
      <w:r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学</w:t>
      </w:r>
      <w:r w:rsidRPr="00310BEC">
        <w:rPr>
          <w:rFonts w:asciiTheme="minorEastAsia" w:hAnsiTheme="minorEastAsia" w:cs="宋体"/>
          <w:b/>
          <w:bCs/>
          <w:color w:val="000000"/>
          <w:sz w:val="28"/>
          <w:szCs w:val="28"/>
        </w:rPr>
        <w:t>艺术界联合会</w:t>
      </w:r>
      <w:r w:rsidRPr="00A36381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整体支出绩效情况</w:t>
      </w:r>
    </w:p>
    <w:p w:rsidR="00EA3BEF" w:rsidRPr="00A36381" w:rsidRDefault="00EA3BEF" w:rsidP="00EA3BEF">
      <w:pPr>
        <w:spacing w:line="450" w:lineRule="atLeast"/>
        <w:ind w:firstLine="560"/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  <w:r w:rsidRPr="00A36381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（一）</w:t>
      </w:r>
      <w:r w:rsidRPr="00A36381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20</w:t>
      </w:r>
      <w:r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20</w:t>
      </w:r>
      <w:r w:rsidRPr="00A36381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年常宁市</w:t>
      </w:r>
      <w:r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文学艺术界联合会</w:t>
      </w:r>
      <w:r w:rsidRPr="00A36381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整体支出绩效目标设定及指标设置情况。</w:t>
      </w:r>
    </w:p>
    <w:p w:rsidR="00EA3BEF" w:rsidRPr="003A4364" w:rsidRDefault="00EA3BEF" w:rsidP="00EA3BEF">
      <w:pPr>
        <w:spacing w:line="450" w:lineRule="atLeas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目标1：基本支出保单位正常运转，发放到位，完成好：</w:t>
      </w:r>
    </w:p>
    <w:p w:rsidR="00EA3BEF" w:rsidRPr="003A4364" w:rsidRDefault="00EA3BEF" w:rsidP="00EA3BEF">
      <w:pPr>
        <w:spacing w:line="450" w:lineRule="atLeas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对个人和家庭补助、社会保障缴费（医疗保险、工伤保险、职业年金、养老保险等）、基本工资和津补贴、奖金等工资福利支出都发放到位；商品和服务支出，维持单位基本开支，电费、水费、办公费、公务接待费等不超标，按规定标准予以接待，倡导节俭精神。</w:t>
      </w:r>
    </w:p>
    <w:p w:rsidR="00734F5F" w:rsidRPr="003A4364" w:rsidRDefault="00EA3BEF" w:rsidP="00734F5F">
      <w:pPr>
        <w:spacing w:line="450" w:lineRule="atLeas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目标2：项目支出切实用在各项目上</w:t>
      </w:r>
    </w:p>
    <w:p w:rsidR="00734F5F" w:rsidRPr="003A4364" w:rsidRDefault="00734F5F" w:rsidP="00734F5F">
      <w:pPr>
        <w:spacing w:line="450" w:lineRule="atLeas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一是扎实推进各项目如期进行。完成了各类文艺活动活动开展，完成了常宁市文艺采风创作基地挂牌授牌活动。</w:t>
      </w:r>
    </w:p>
    <w:p w:rsidR="00734F5F" w:rsidRPr="003A4364" w:rsidRDefault="00734F5F" w:rsidP="00734F5F">
      <w:pPr>
        <w:spacing w:line="450" w:lineRule="atLeas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二</w:t>
      </w:r>
      <w:r w:rsidRPr="003A4364">
        <w:rPr>
          <w:rFonts w:asciiTheme="minorEastAsia" w:eastAsiaTheme="minorEastAsia" w:hAnsiTheme="minorEastAsia" w:cs="宋体"/>
          <w:color w:val="000000"/>
          <w:sz w:val="28"/>
          <w:szCs w:val="28"/>
        </w:rPr>
        <w:t>是</w:t>
      </w: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文艺创作有新建树</w:t>
      </w:r>
      <w:r w:rsidRPr="003A4364">
        <w:rPr>
          <w:rFonts w:asciiTheme="minorEastAsia" w:eastAsiaTheme="minorEastAsia" w:hAnsiTheme="minorEastAsia" w:cs="宋体"/>
          <w:color w:val="000000"/>
          <w:sz w:val="28"/>
          <w:szCs w:val="28"/>
        </w:rPr>
        <w:t>，组织抗“疫”主题书法、美术和文学创作，书协连续推出三期“万众一心、共克时艰”网络书法作品展。收集20余件作品参加衡阳市抗疫文艺作品大赛，我</w:t>
      </w: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市</w:t>
      </w:r>
      <w:r w:rsidRPr="003A4364">
        <w:rPr>
          <w:rFonts w:asciiTheme="minorEastAsia" w:eastAsiaTheme="minorEastAsia" w:hAnsiTheme="minorEastAsia" w:cs="宋体"/>
          <w:color w:val="000000"/>
          <w:sz w:val="28"/>
          <w:szCs w:val="28"/>
        </w:rPr>
        <w:t>有6件作品获奖。</w:t>
      </w:r>
    </w:p>
    <w:p w:rsidR="00734F5F" w:rsidRPr="003A4364" w:rsidRDefault="00734F5F" w:rsidP="00734F5F">
      <w:pPr>
        <w:spacing w:line="450" w:lineRule="atLeas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三</w:t>
      </w:r>
      <w:r w:rsidRPr="003A4364">
        <w:rPr>
          <w:rFonts w:asciiTheme="minorEastAsia" w:eastAsiaTheme="minorEastAsia" w:hAnsiTheme="minorEastAsia" w:cs="宋体"/>
          <w:color w:val="000000"/>
          <w:sz w:val="28"/>
          <w:szCs w:val="28"/>
        </w:rPr>
        <w:t>是文艺支出厉行节约。文联在组织各项活动时，想方设法节约经费开支。譬如将一次性红马甲回收后重复使用，公务接待严格按照标准执行，演出道具严格落实保管制度，便于以后重复使用，节约开支。文艺下乡或文艺调研时，</w:t>
      </w: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就地解决吃盒饭等开支</w:t>
      </w:r>
      <w:r w:rsidRPr="003A4364">
        <w:rPr>
          <w:rFonts w:asciiTheme="minorEastAsia" w:eastAsiaTheme="minorEastAsia" w:hAnsiTheme="minorEastAsia" w:cs="宋体"/>
          <w:color w:val="000000"/>
          <w:sz w:val="28"/>
          <w:szCs w:val="28"/>
        </w:rPr>
        <w:t>。</w:t>
      </w:r>
    </w:p>
    <w:p w:rsidR="00EA3BEF" w:rsidRPr="00A36381" w:rsidRDefault="00EA3BEF" w:rsidP="00EA3BEF">
      <w:pPr>
        <w:spacing w:line="450" w:lineRule="atLeast"/>
        <w:ind w:firstLineChars="200" w:firstLine="560"/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  <w:r w:rsidRPr="00A36381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（二）、</w:t>
      </w:r>
      <w:r w:rsidRPr="00A36381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20</w:t>
      </w:r>
      <w:r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20</w:t>
      </w:r>
      <w:r w:rsidRPr="00A36381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年常宁市</w:t>
      </w:r>
      <w:r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文学艺术界联合会</w:t>
      </w:r>
      <w:r w:rsidRPr="00A36381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支出绩效目标实现情况和指标完成情况</w:t>
      </w:r>
    </w:p>
    <w:p w:rsidR="00EA3BEF" w:rsidRPr="00A36381" w:rsidRDefault="00EA3BEF" w:rsidP="00EA3BEF">
      <w:pPr>
        <w:spacing w:line="450" w:lineRule="atLeast"/>
        <w:ind w:right="56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A36381">
        <w:rPr>
          <w:rFonts w:asciiTheme="minorEastAsia" w:hAnsiTheme="minorEastAsia" w:cs="宋体" w:hint="eastAsia"/>
          <w:color w:val="000000"/>
          <w:sz w:val="28"/>
          <w:szCs w:val="28"/>
        </w:rPr>
        <w:t>20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20</w:t>
      </w:r>
      <w:r w:rsidRPr="00A36381">
        <w:rPr>
          <w:rFonts w:asciiTheme="minorEastAsia" w:hAnsiTheme="minorEastAsia" w:cs="宋体" w:hint="eastAsia"/>
          <w:color w:val="000000"/>
          <w:sz w:val="28"/>
          <w:szCs w:val="28"/>
        </w:rPr>
        <w:t>年，常宁市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文学艺术界联合会</w:t>
      </w:r>
      <w:r w:rsidRPr="00A36381">
        <w:rPr>
          <w:rFonts w:asciiTheme="minorEastAsia" w:hAnsiTheme="minorEastAsia" w:cs="宋体" w:hint="eastAsia"/>
          <w:color w:val="000000"/>
          <w:sz w:val="28"/>
          <w:szCs w:val="28"/>
        </w:rPr>
        <w:t>在收支预算内，完成了以上整体目标。</w:t>
      </w:r>
    </w:p>
    <w:p w:rsidR="00EA3BEF" w:rsidRPr="00A36381" w:rsidRDefault="00EA3BEF" w:rsidP="00EA3BEF">
      <w:pPr>
        <w:spacing w:line="450" w:lineRule="atLeast"/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三</w:t>
      </w:r>
      <w:r w:rsidRPr="00A36381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、存在的主要问题</w:t>
      </w:r>
    </w:p>
    <w:p w:rsidR="00EA3BEF" w:rsidRPr="003A4364" w:rsidRDefault="00EA3BEF" w:rsidP="00EA3BEF">
      <w:pPr>
        <w:spacing w:line="450" w:lineRule="atLeas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一是预算完成率有待提高，预算完成率仍有提高空间；</w:t>
      </w:r>
    </w:p>
    <w:p w:rsidR="00EA3BEF" w:rsidRPr="003A4364" w:rsidRDefault="00EA3BEF" w:rsidP="00EA3BEF">
      <w:pPr>
        <w:spacing w:line="450" w:lineRule="atLeas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二是预算准确率有待提高。预算项目存在超过或节约的现象。</w:t>
      </w:r>
    </w:p>
    <w:p w:rsidR="00EA3BEF" w:rsidRPr="00A36381" w:rsidRDefault="00EA3BEF" w:rsidP="00EA3BEF">
      <w:pPr>
        <w:spacing w:line="450" w:lineRule="atLeast"/>
        <w:rPr>
          <w:rFonts w:asciiTheme="minorEastAsia" w:hAnsiTheme="minorEastAsia" w:cs="宋体"/>
          <w:b/>
          <w:bCs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四</w:t>
      </w:r>
      <w:r w:rsidRPr="00A36381">
        <w:rPr>
          <w:rFonts w:asciiTheme="minorEastAsia" w:hAnsiTheme="minorEastAsia" w:cs="宋体" w:hint="eastAsia"/>
          <w:b/>
          <w:bCs/>
          <w:color w:val="000000"/>
          <w:sz w:val="28"/>
          <w:szCs w:val="28"/>
        </w:rPr>
        <w:t>、改进措施和有关建议</w:t>
      </w:r>
    </w:p>
    <w:p w:rsidR="00EA3BEF" w:rsidRPr="003A4364" w:rsidRDefault="00EA3BEF" w:rsidP="00EA3BEF">
      <w:pPr>
        <w:spacing w:line="450" w:lineRule="atLeast"/>
        <w:ind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3A4364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是合理安排预算支持计划，避免超额支出的情况，以加强预算的控制。</w:t>
      </w:r>
    </w:p>
    <w:p w:rsidR="004358AB" w:rsidRPr="003A4364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p w:rsidR="00CA180E" w:rsidRDefault="00CA180E" w:rsidP="00D31D50">
      <w:pPr>
        <w:spacing w:line="220" w:lineRule="atLeast"/>
      </w:pPr>
    </w:p>
    <w:p w:rsidR="00EA3BEF" w:rsidRDefault="00CA180E" w:rsidP="00CA180E">
      <w:pPr>
        <w:spacing w:line="220" w:lineRule="atLeast"/>
        <w:ind w:right="440"/>
        <w:jc w:val="center"/>
      </w:pPr>
      <w:r>
        <w:rPr>
          <w:rFonts w:hint="eastAsia"/>
        </w:rPr>
        <w:t xml:space="preserve">                                                                                           </w:t>
      </w:r>
      <w:r>
        <w:rPr>
          <w:rFonts w:hint="eastAsia"/>
        </w:rPr>
        <w:t>常宁市文学艺术界联合会</w:t>
      </w:r>
    </w:p>
    <w:p w:rsidR="00EA3BEF" w:rsidRDefault="00EA3BEF" w:rsidP="00EA3BEF">
      <w:pPr>
        <w:spacing w:line="220" w:lineRule="atLeast"/>
        <w:ind w:right="440" w:firstLineChars="3500" w:firstLine="7700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6C0AA6" w:rsidRDefault="006C0AA6" w:rsidP="00EA3BEF">
      <w:pPr>
        <w:spacing w:line="220" w:lineRule="atLeast"/>
        <w:ind w:right="440" w:firstLineChars="3500" w:firstLine="7700"/>
      </w:pPr>
    </w:p>
    <w:p w:rsidR="006C0AA6" w:rsidRDefault="006C0AA6" w:rsidP="00EA3BEF">
      <w:pPr>
        <w:spacing w:line="220" w:lineRule="atLeast"/>
        <w:ind w:right="440" w:firstLineChars="3500" w:firstLine="7700"/>
      </w:pPr>
    </w:p>
    <w:p w:rsidR="006C0AA6" w:rsidRDefault="006C0AA6" w:rsidP="00AA3CE5">
      <w:pPr>
        <w:spacing w:line="220" w:lineRule="atLeast"/>
        <w:ind w:right="440"/>
        <w:jc w:val="both"/>
      </w:pPr>
    </w:p>
    <w:sectPr w:rsidR="006C0AA6" w:rsidSect="00DD5FE9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1B5" w:rsidRDefault="00F721B5" w:rsidP="00EA3BEF">
      <w:pPr>
        <w:spacing w:after="0"/>
      </w:pPr>
      <w:r>
        <w:separator/>
      </w:r>
    </w:p>
  </w:endnote>
  <w:endnote w:type="continuationSeparator" w:id="0">
    <w:p w:rsidR="00F721B5" w:rsidRDefault="00F721B5" w:rsidP="00EA3B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1B5" w:rsidRDefault="00F721B5" w:rsidP="00EA3BEF">
      <w:pPr>
        <w:spacing w:after="0"/>
      </w:pPr>
      <w:r>
        <w:separator/>
      </w:r>
    </w:p>
  </w:footnote>
  <w:footnote w:type="continuationSeparator" w:id="0">
    <w:p w:rsidR="00F721B5" w:rsidRDefault="00F721B5" w:rsidP="00EA3B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1558"/>
    <w:rsid w:val="00235185"/>
    <w:rsid w:val="00323B43"/>
    <w:rsid w:val="003A4364"/>
    <w:rsid w:val="003D37D8"/>
    <w:rsid w:val="00426133"/>
    <w:rsid w:val="004358AB"/>
    <w:rsid w:val="00497A8C"/>
    <w:rsid w:val="00603935"/>
    <w:rsid w:val="00615750"/>
    <w:rsid w:val="006B2D12"/>
    <w:rsid w:val="006C0AA6"/>
    <w:rsid w:val="006F7CCF"/>
    <w:rsid w:val="00734F5F"/>
    <w:rsid w:val="007C7E4A"/>
    <w:rsid w:val="008B7726"/>
    <w:rsid w:val="00A2745B"/>
    <w:rsid w:val="00AA3CE5"/>
    <w:rsid w:val="00B4211C"/>
    <w:rsid w:val="00BB7271"/>
    <w:rsid w:val="00CA180E"/>
    <w:rsid w:val="00CF3CEC"/>
    <w:rsid w:val="00CF3EDE"/>
    <w:rsid w:val="00D31D50"/>
    <w:rsid w:val="00D66D0B"/>
    <w:rsid w:val="00EA3BEF"/>
    <w:rsid w:val="00F0248D"/>
    <w:rsid w:val="00F70E5B"/>
    <w:rsid w:val="00F7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B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B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B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BEF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C0AA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C0AA6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2021-10-26T03:06:00Z</dcterms:created>
  <dcterms:modified xsi:type="dcterms:W3CDTF">2021-10-26T03:06:00Z</dcterms:modified>
</cp:coreProperties>
</file>