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F13A1">
      <w:pPr>
        <w:widowControl/>
        <w:jc w:val="center"/>
        <w:outlineLvl w:val="2"/>
        <w:rPr>
          <w:rFonts w:ascii="Helvetica" w:hAnsi="Helvetica" w:eastAsia="宋体" w:cs="Helvetica"/>
          <w:b/>
          <w:kern w:val="0"/>
          <w:sz w:val="44"/>
          <w:szCs w:val="44"/>
        </w:rPr>
      </w:pPr>
      <w:bookmarkStart w:id="0" w:name="_GoBack"/>
      <w:bookmarkEnd w:id="0"/>
    </w:p>
    <w:p w14:paraId="0C40016A">
      <w:pPr>
        <w:widowControl/>
        <w:jc w:val="center"/>
        <w:outlineLvl w:val="2"/>
        <w:rPr>
          <w:rFonts w:ascii="Helvetica" w:hAnsi="Helvetica" w:eastAsia="宋体" w:cs="Helvetica"/>
          <w:b/>
          <w:kern w:val="0"/>
          <w:sz w:val="44"/>
          <w:szCs w:val="44"/>
        </w:rPr>
      </w:pPr>
    </w:p>
    <w:p w14:paraId="1E4C1592">
      <w:pPr>
        <w:widowControl/>
        <w:jc w:val="center"/>
        <w:outlineLvl w:val="2"/>
        <w:rPr>
          <w:rFonts w:cs="Helvetica" w:asciiTheme="majorEastAsia" w:hAnsiTheme="majorEastAsia" w:eastAsiaTheme="majorEastAsia"/>
          <w:b/>
          <w:kern w:val="0"/>
          <w:sz w:val="52"/>
          <w:szCs w:val="52"/>
        </w:rPr>
      </w:pPr>
      <w:r>
        <w:rPr>
          <w:rFonts w:hint="eastAsia" w:cs="Helvetica" w:asciiTheme="majorEastAsia" w:hAnsiTheme="majorEastAsia" w:eastAsiaTheme="majorEastAsia"/>
          <w:b/>
          <w:kern w:val="0"/>
          <w:sz w:val="52"/>
          <w:szCs w:val="52"/>
        </w:rPr>
        <w:t>常宁市</w:t>
      </w:r>
      <w:r>
        <w:rPr>
          <w:rFonts w:cs="Helvetica" w:asciiTheme="majorEastAsia" w:hAnsiTheme="majorEastAsia" w:eastAsiaTheme="majorEastAsia"/>
          <w:b/>
          <w:kern w:val="0"/>
          <w:sz w:val="52"/>
          <w:szCs w:val="52"/>
        </w:rPr>
        <w:t>应急管理局</w:t>
      </w:r>
      <w:r>
        <w:rPr>
          <w:rFonts w:hint="eastAsia" w:cs="Helvetica" w:asciiTheme="majorEastAsia" w:hAnsiTheme="majorEastAsia" w:eastAsiaTheme="majorEastAsia"/>
          <w:b/>
          <w:kern w:val="0"/>
          <w:sz w:val="52"/>
          <w:szCs w:val="52"/>
        </w:rPr>
        <w:t>2020</w:t>
      </w:r>
      <w:r>
        <w:rPr>
          <w:rFonts w:cs="Helvetica" w:asciiTheme="majorEastAsia" w:hAnsiTheme="majorEastAsia" w:eastAsiaTheme="majorEastAsia"/>
          <w:b/>
          <w:kern w:val="0"/>
          <w:sz w:val="52"/>
          <w:szCs w:val="52"/>
        </w:rPr>
        <w:t>年度</w:t>
      </w:r>
    </w:p>
    <w:p w14:paraId="083B6BFA">
      <w:pPr>
        <w:widowControl/>
        <w:jc w:val="center"/>
        <w:outlineLvl w:val="2"/>
        <w:rPr>
          <w:rFonts w:cs="Helvetica" w:asciiTheme="majorEastAsia" w:hAnsiTheme="majorEastAsia" w:eastAsiaTheme="majorEastAsia"/>
          <w:b/>
          <w:kern w:val="0"/>
          <w:sz w:val="52"/>
          <w:szCs w:val="52"/>
        </w:rPr>
      </w:pPr>
      <w:r>
        <w:rPr>
          <w:rFonts w:cs="Helvetica" w:asciiTheme="majorEastAsia" w:hAnsiTheme="majorEastAsia" w:eastAsiaTheme="majorEastAsia"/>
          <w:b/>
          <w:kern w:val="0"/>
          <w:sz w:val="52"/>
          <w:szCs w:val="52"/>
        </w:rPr>
        <w:t>整体</w:t>
      </w:r>
      <w:r>
        <w:rPr>
          <w:rFonts w:hint="eastAsia" w:cs="Helvetica" w:asciiTheme="majorEastAsia" w:hAnsiTheme="majorEastAsia" w:eastAsiaTheme="majorEastAsia"/>
          <w:b/>
          <w:kern w:val="0"/>
          <w:sz w:val="52"/>
          <w:szCs w:val="52"/>
        </w:rPr>
        <w:t>绩效</w:t>
      </w:r>
      <w:r>
        <w:rPr>
          <w:rFonts w:cs="Helvetica" w:asciiTheme="majorEastAsia" w:hAnsiTheme="majorEastAsia" w:eastAsiaTheme="majorEastAsia"/>
          <w:b/>
          <w:kern w:val="0"/>
          <w:sz w:val="52"/>
          <w:szCs w:val="52"/>
        </w:rPr>
        <w:t>评价报告</w:t>
      </w:r>
    </w:p>
    <w:p w14:paraId="2CC4D356">
      <w:pPr>
        <w:widowControl/>
        <w:spacing w:before="150" w:line="360" w:lineRule="atLeast"/>
        <w:ind w:firstLine="645"/>
        <w:jc w:val="left"/>
        <w:rPr>
          <w:rFonts w:ascii="Helvetica" w:hAnsi="Helvetica" w:eastAsia="宋体" w:cs="Helvetica"/>
          <w:color w:val="333333"/>
          <w:kern w:val="0"/>
          <w:sz w:val="24"/>
          <w:szCs w:val="24"/>
        </w:rPr>
      </w:pPr>
      <w:r>
        <w:rPr>
          <w:rFonts w:ascii="Calibri" w:hAnsi="Calibri" w:eastAsia="宋体" w:cs="Helvetica"/>
          <w:color w:val="333333"/>
          <w:kern w:val="0"/>
          <w:sz w:val="36"/>
          <w:szCs w:val="36"/>
        </w:rPr>
        <w:t> </w:t>
      </w:r>
      <w:r>
        <w:rPr>
          <w:rFonts w:hint="eastAsia" w:ascii="仿宋" w:hAnsi="仿宋" w:eastAsia="仿宋" w:cs="仿宋_GB2312"/>
          <w:sz w:val="36"/>
          <w:szCs w:val="36"/>
        </w:rPr>
        <w:t>为深入贯彻落实《中共中央 国务院关于全面实施预算绩效管理的意见》（中发〔2018〕34号）精神，按照《中共湖南省委办公厅 湖南省人民政府办公厅关于全面实施预算绩效管理的实施意见》（湘办发〔2019〕10号）、《预算绩效管理工作考核办法》（湘财绩〔2015〕15号）等文件规定，</w:t>
      </w:r>
      <w:r>
        <w:rPr>
          <w:rFonts w:hint="eastAsia" w:ascii="仿宋" w:hAnsi="仿宋" w:eastAsia="仿宋" w:cs="Helvetica"/>
          <w:color w:val="333333"/>
          <w:kern w:val="0"/>
          <w:sz w:val="36"/>
          <w:szCs w:val="36"/>
        </w:rPr>
        <w:t>针对我局2020年预算和决算执行情况和工作任务完成情况，整体部门支出资金3399.</w:t>
      </w:r>
      <w:r>
        <w:rPr>
          <w:rFonts w:ascii="仿宋" w:hAnsi="仿宋" w:eastAsia="仿宋" w:cs="Helvetica"/>
          <w:color w:val="333333"/>
          <w:kern w:val="0"/>
          <w:sz w:val="36"/>
          <w:szCs w:val="36"/>
        </w:rPr>
        <w:t>1</w:t>
      </w:r>
      <w:r>
        <w:rPr>
          <w:rFonts w:hint="eastAsia" w:ascii="仿宋" w:hAnsi="仿宋" w:eastAsia="仿宋" w:cs="Helvetica"/>
          <w:color w:val="333333"/>
          <w:kern w:val="0"/>
          <w:sz w:val="36"/>
          <w:szCs w:val="36"/>
        </w:rPr>
        <w:t>6万元的管理使用进行了详细自我评价，现将自评报告汇报如下：</w:t>
      </w:r>
    </w:p>
    <w:p w14:paraId="0392AC33">
      <w:pPr>
        <w:widowControl/>
        <w:spacing w:line="360" w:lineRule="atLeast"/>
        <w:ind w:firstLine="645"/>
        <w:jc w:val="lef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36"/>
          <w:szCs w:val="36"/>
        </w:rPr>
        <w:t>一、部门概况</w:t>
      </w:r>
    </w:p>
    <w:p w14:paraId="1BB27F03">
      <w:pPr>
        <w:widowControl/>
        <w:spacing w:line="360" w:lineRule="atLeast"/>
        <w:ind w:firstLine="645"/>
        <w:jc w:val="left"/>
        <w:rPr>
          <w:rFonts w:ascii="Helvetica" w:hAnsi="Helvetica" w:eastAsia="宋体" w:cs="Helvetica"/>
          <w:b/>
          <w:color w:val="333333"/>
          <w:kern w:val="0"/>
          <w:sz w:val="24"/>
          <w:szCs w:val="24"/>
        </w:rPr>
      </w:pPr>
      <w:r>
        <w:rPr>
          <w:rFonts w:hint="eastAsia" w:ascii="仿宋" w:hAnsi="仿宋" w:eastAsia="仿宋" w:cs="Helvetica"/>
          <w:b/>
          <w:color w:val="333333"/>
          <w:kern w:val="0"/>
          <w:sz w:val="36"/>
          <w:szCs w:val="36"/>
        </w:rPr>
        <w:t>（一）部门基本职能</w:t>
      </w:r>
    </w:p>
    <w:p w14:paraId="40A4B11F">
      <w:pPr>
        <w:ind w:firstLine="900" w:firstLineChars="250"/>
        <w:rPr>
          <w:rFonts w:ascii="仿宋" w:hAnsi="仿宋" w:eastAsia="仿宋"/>
          <w:sz w:val="36"/>
          <w:szCs w:val="36"/>
        </w:rPr>
      </w:pPr>
      <w:r>
        <w:rPr>
          <w:rFonts w:hint="eastAsia" w:ascii="仿宋" w:hAnsi="仿宋" w:eastAsia="仿宋"/>
          <w:sz w:val="36"/>
          <w:szCs w:val="36"/>
        </w:rPr>
        <w:t>1、负责应急管理工作，指导全市各乡镇（街道办事处）、市直各部门应对安全生产类、自然灾害类等突发事件和综合防灾减灾救灾工作。负责安全生产综合监督管理和权限内工矿商贸行业安全生产监督管理工作。</w:t>
      </w:r>
    </w:p>
    <w:p w14:paraId="573C4F09">
      <w:pPr>
        <w:ind w:firstLine="900" w:firstLineChars="250"/>
        <w:rPr>
          <w:rFonts w:ascii="仿宋" w:hAnsi="仿宋" w:eastAsia="仿宋"/>
          <w:sz w:val="36"/>
          <w:szCs w:val="36"/>
        </w:rPr>
      </w:pPr>
      <w:r>
        <w:rPr>
          <w:rFonts w:hint="eastAsia" w:ascii="仿宋" w:hAnsi="仿宋" w:eastAsia="仿宋"/>
          <w:sz w:val="36"/>
          <w:szCs w:val="36"/>
        </w:rPr>
        <w:t>2、贯彻实施相关法律法规、部门规章、规程和标准，组织编制全市应急体系建设、安全生产和综合防灾减灾规划，组织起草相关规范性文件，组织拟订相关政策并监督实施。</w:t>
      </w:r>
    </w:p>
    <w:p w14:paraId="18C8DE7D">
      <w:pPr>
        <w:ind w:firstLine="900" w:firstLineChars="250"/>
        <w:rPr>
          <w:rFonts w:ascii="仿宋" w:hAnsi="仿宋" w:eastAsia="仿宋"/>
          <w:sz w:val="36"/>
          <w:szCs w:val="36"/>
        </w:rPr>
      </w:pPr>
      <w:r>
        <w:rPr>
          <w:rFonts w:hint="eastAsia" w:ascii="仿宋" w:hAnsi="仿宋" w:eastAsia="仿宋"/>
          <w:sz w:val="36"/>
          <w:szCs w:val="36"/>
        </w:rPr>
        <w:t>3、指导应急预案体系建设，建立完善事故灾难和自然灾害分级应对制度，组织编制常宁市总体应急预案和安全生产类、自然灾害类专项预案，综合协调应急预案衔接工作，组织开展预案演练，推动应急避难设施建设。</w:t>
      </w:r>
    </w:p>
    <w:p w14:paraId="2302E8C1">
      <w:pPr>
        <w:ind w:firstLine="720" w:firstLineChars="200"/>
        <w:rPr>
          <w:rFonts w:ascii="仿宋" w:hAnsi="仿宋" w:eastAsia="仿宋"/>
          <w:sz w:val="36"/>
          <w:szCs w:val="36"/>
        </w:rPr>
      </w:pPr>
      <w:r>
        <w:rPr>
          <w:rFonts w:hint="eastAsia" w:ascii="仿宋" w:hAnsi="仿宋" w:eastAsia="仿宋"/>
          <w:sz w:val="36"/>
          <w:szCs w:val="36"/>
        </w:rPr>
        <w:t>4、牵头推进全市统一的应急管理信息系统建设，负责信息传输渠道的规划和布局，建立监测预警和灾情报告制度，健全自然灾害信息资源获取和共享机制，依法统一发布灾情。</w:t>
      </w:r>
    </w:p>
    <w:p w14:paraId="270A7F78">
      <w:pPr>
        <w:ind w:firstLine="720" w:firstLineChars="200"/>
        <w:rPr>
          <w:rFonts w:ascii="仿宋" w:hAnsi="仿宋" w:eastAsia="仿宋"/>
          <w:sz w:val="36"/>
          <w:szCs w:val="36"/>
        </w:rPr>
      </w:pPr>
      <w:r>
        <w:rPr>
          <w:rFonts w:hint="eastAsia" w:ascii="仿宋" w:hAnsi="仿宋" w:eastAsia="仿宋"/>
          <w:sz w:val="36"/>
          <w:szCs w:val="36"/>
        </w:rPr>
        <w:t>5、组织指导协调安全生产类、自然灾害类等突发事件应急救援，承担市应对一般灾害指挥部工作，综合研判突发事件发展态势并提出应对建议，协助市委、市政府指定的负责同志组织一般及以上灾害应急处置工作。</w:t>
      </w:r>
    </w:p>
    <w:p w14:paraId="4B54056E">
      <w:pPr>
        <w:ind w:firstLine="720" w:firstLineChars="200"/>
        <w:rPr>
          <w:rFonts w:ascii="仿宋" w:hAnsi="仿宋" w:eastAsia="仿宋"/>
          <w:sz w:val="36"/>
          <w:szCs w:val="36"/>
        </w:rPr>
      </w:pPr>
      <w:r>
        <w:rPr>
          <w:rFonts w:hint="eastAsia" w:ascii="仿宋" w:hAnsi="仿宋" w:eastAsia="仿宋"/>
          <w:sz w:val="36"/>
          <w:szCs w:val="36"/>
        </w:rPr>
        <w:t>6、统一协调指挥各类应急专业队伍，建立应急协调联动机制，推进指挥平台对接，负责做好解放军和武警部队参与应急救援相关衔接工作。</w:t>
      </w:r>
    </w:p>
    <w:p w14:paraId="5F6B4E7B">
      <w:pPr>
        <w:ind w:firstLine="720" w:firstLineChars="200"/>
        <w:rPr>
          <w:rFonts w:ascii="仿宋" w:hAnsi="仿宋" w:eastAsia="仿宋"/>
          <w:sz w:val="36"/>
          <w:szCs w:val="36"/>
        </w:rPr>
      </w:pPr>
      <w:r>
        <w:rPr>
          <w:rFonts w:hint="eastAsia" w:ascii="仿宋" w:hAnsi="仿宋" w:eastAsia="仿宋"/>
          <w:sz w:val="36"/>
          <w:szCs w:val="36"/>
        </w:rPr>
        <w:t>7、统筹全市应急救援力量建设，负责消防、森林火灾扑救、抗洪抢险、地震和地质灾害救援、生产安全事故救援等专业应急救援力量建设，依权限做好应急救援队伍建设的相关工作，指导市直部门、乡镇（街道办事处）、园区及社会应急救援力量建设。</w:t>
      </w:r>
    </w:p>
    <w:p w14:paraId="1FA3A3A9">
      <w:pPr>
        <w:ind w:firstLine="720" w:firstLineChars="200"/>
        <w:rPr>
          <w:rFonts w:ascii="仿宋" w:hAnsi="仿宋" w:eastAsia="仿宋"/>
          <w:sz w:val="36"/>
          <w:szCs w:val="36"/>
        </w:rPr>
      </w:pPr>
      <w:r>
        <w:rPr>
          <w:rFonts w:hint="eastAsia" w:ascii="仿宋" w:hAnsi="仿宋" w:eastAsia="仿宋"/>
          <w:sz w:val="36"/>
          <w:szCs w:val="36"/>
        </w:rPr>
        <w:t>8、指导协调全市消防管理有关工作，指导市直部门、乡镇（街道办事处）和园区消防监督、火灾预防、火灾扑救等工作。</w:t>
      </w:r>
    </w:p>
    <w:p w14:paraId="0B7FE8B8">
      <w:pPr>
        <w:ind w:firstLine="720" w:firstLineChars="200"/>
        <w:rPr>
          <w:rFonts w:ascii="仿宋" w:hAnsi="仿宋" w:eastAsia="仿宋"/>
          <w:sz w:val="36"/>
          <w:szCs w:val="36"/>
        </w:rPr>
      </w:pPr>
      <w:r>
        <w:rPr>
          <w:rFonts w:hint="eastAsia" w:ascii="仿宋" w:hAnsi="仿宋" w:eastAsia="仿宋"/>
          <w:sz w:val="36"/>
          <w:szCs w:val="36"/>
        </w:rPr>
        <w:t>9、指导协调全市森林火灾、水旱灾害、地震和地质灾害等防治工作，负责自然灾害综合监测预警工作，指导开展自然灾害综合风险评估工作。</w:t>
      </w:r>
    </w:p>
    <w:p w14:paraId="6E041430">
      <w:pPr>
        <w:ind w:firstLine="720" w:firstLineChars="200"/>
        <w:rPr>
          <w:rFonts w:ascii="仿宋" w:hAnsi="仿宋" w:eastAsia="仿宋"/>
          <w:sz w:val="36"/>
          <w:szCs w:val="36"/>
        </w:rPr>
      </w:pPr>
      <w:r>
        <w:rPr>
          <w:rFonts w:hint="eastAsia" w:ascii="仿宋" w:hAnsi="仿宋" w:eastAsia="仿宋"/>
          <w:sz w:val="36"/>
          <w:szCs w:val="36"/>
        </w:rPr>
        <w:t>10、组织协调灾害救助工作，组织指导灾情核查、损失评估、救灾捐赠工作，按权限管理、分配中央、省、衡阳市级下达和本级救灾抗灾款物并监督使用。</w:t>
      </w:r>
    </w:p>
    <w:p w14:paraId="12E6A650">
      <w:pPr>
        <w:ind w:firstLine="720" w:firstLineChars="200"/>
        <w:rPr>
          <w:rFonts w:ascii="仿宋" w:hAnsi="仿宋" w:eastAsia="仿宋"/>
          <w:sz w:val="36"/>
          <w:szCs w:val="36"/>
        </w:rPr>
      </w:pPr>
      <w:r>
        <w:rPr>
          <w:rFonts w:hint="eastAsia" w:ascii="仿宋" w:hAnsi="仿宋" w:eastAsia="仿宋"/>
          <w:sz w:val="36"/>
          <w:szCs w:val="36"/>
        </w:rPr>
        <w:t>11、依法行使安全生产综合监督管理职权，指导协调、监督检查市直有关部门、乡镇（街道办事处）及园区(宜阳工业园、水口山经济开发区等单位，下同)管理机构的安全生产工作，组织开展安全生产检查、巡查考核工作。</w:t>
      </w:r>
    </w:p>
    <w:p w14:paraId="2CC1CE9E">
      <w:pPr>
        <w:ind w:firstLine="720" w:firstLineChars="200"/>
        <w:rPr>
          <w:rFonts w:ascii="仿宋" w:hAnsi="仿宋" w:eastAsia="仿宋"/>
          <w:sz w:val="36"/>
          <w:szCs w:val="36"/>
        </w:rPr>
      </w:pPr>
      <w:r>
        <w:rPr>
          <w:rFonts w:hint="eastAsia" w:ascii="仿宋" w:hAnsi="仿宋" w:eastAsia="仿宋"/>
          <w:sz w:val="36"/>
          <w:szCs w:val="36"/>
        </w:rPr>
        <w:t>12、按照分级、属地原则，依法监督检查权限内工矿(煤矿除外)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经营安全监督管理工作。</w:t>
      </w:r>
    </w:p>
    <w:p w14:paraId="71A34295">
      <w:pPr>
        <w:ind w:firstLine="720" w:firstLineChars="200"/>
        <w:rPr>
          <w:rFonts w:ascii="仿宋" w:hAnsi="仿宋" w:eastAsia="仿宋"/>
          <w:sz w:val="36"/>
          <w:szCs w:val="36"/>
        </w:rPr>
      </w:pPr>
      <w:r>
        <w:rPr>
          <w:rFonts w:hint="eastAsia" w:ascii="仿宋" w:hAnsi="仿宋" w:eastAsia="仿宋"/>
          <w:sz w:val="36"/>
          <w:szCs w:val="36"/>
        </w:rPr>
        <w:t xml:space="preserve"> 13、依法组织指导生产安全事故调查处理，监督事故查处和责任追究落实情况。组织开展自然灾害类突发事件的调查评估工作。</w:t>
      </w:r>
    </w:p>
    <w:p w14:paraId="1DCA41AC">
      <w:pPr>
        <w:ind w:firstLine="900" w:firstLineChars="250"/>
        <w:rPr>
          <w:rFonts w:ascii="仿宋" w:hAnsi="仿宋" w:eastAsia="仿宋"/>
          <w:sz w:val="36"/>
          <w:szCs w:val="36"/>
        </w:rPr>
      </w:pPr>
      <w:r>
        <w:rPr>
          <w:rFonts w:hint="eastAsia" w:ascii="仿宋" w:hAnsi="仿宋" w:eastAsia="仿宋"/>
          <w:sz w:val="36"/>
          <w:szCs w:val="36"/>
        </w:rPr>
        <w:t>14、开展应急管理对外交流与合作，组织参与安全生产类、自然灾害类等突发事件的对外救援工作。</w:t>
      </w:r>
    </w:p>
    <w:p w14:paraId="3CB774DA">
      <w:pPr>
        <w:ind w:firstLine="900" w:firstLineChars="250"/>
        <w:rPr>
          <w:rFonts w:ascii="仿宋" w:hAnsi="仿宋" w:eastAsia="仿宋"/>
          <w:sz w:val="36"/>
          <w:szCs w:val="36"/>
        </w:rPr>
      </w:pPr>
      <w:r>
        <w:rPr>
          <w:rFonts w:hint="eastAsia" w:ascii="仿宋" w:hAnsi="仿宋" w:eastAsia="仿宋"/>
          <w:sz w:val="36"/>
          <w:szCs w:val="36"/>
        </w:rPr>
        <w:t>15、制定全市应急物资储备和应急救援装备规划并组织实施，会同市商务和粮食局等部门建立健全应急物资信息平台和调拨制度,在救灾时统一调度。</w:t>
      </w:r>
    </w:p>
    <w:p w14:paraId="64CF6F8B">
      <w:pPr>
        <w:ind w:firstLine="720" w:firstLineChars="200"/>
        <w:rPr>
          <w:rFonts w:ascii="仿宋" w:hAnsi="仿宋" w:eastAsia="仿宋"/>
          <w:sz w:val="36"/>
          <w:szCs w:val="36"/>
        </w:rPr>
      </w:pPr>
      <w:r>
        <w:rPr>
          <w:rFonts w:hint="eastAsia" w:ascii="仿宋" w:hAnsi="仿宋" w:eastAsia="仿宋"/>
          <w:sz w:val="36"/>
          <w:szCs w:val="36"/>
        </w:rPr>
        <w:t>16、负责应急管理、安全生产宣传教育和培训工作，组织指导应急管理、安全生产的科学技术研究、推广应用和信息化建设工作。</w:t>
      </w:r>
    </w:p>
    <w:p w14:paraId="53CF550F">
      <w:pPr>
        <w:ind w:firstLine="900" w:firstLineChars="250"/>
        <w:rPr>
          <w:rFonts w:ascii="仿宋" w:hAnsi="仿宋" w:eastAsia="仿宋"/>
          <w:sz w:val="36"/>
          <w:szCs w:val="36"/>
        </w:rPr>
      </w:pPr>
      <w:r>
        <w:rPr>
          <w:rFonts w:hint="eastAsia" w:ascii="仿宋" w:hAnsi="仿宋" w:eastAsia="仿宋"/>
          <w:sz w:val="36"/>
          <w:szCs w:val="36"/>
        </w:rPr>
        <w:t>17、承担市防汛抗旱指挥部日常工作，协调市防汛抗旱指挥部成员单位的相关工作，组织执行国家防汛抗旱总指挥部、相关流域防汛抗旱指挥机构、省防汛抗旱指挥部、衡阳市防汛抗旱指挥部和市防汛抗旱指挥部的指示、命令。</w:t>
      </w:r>
    </w:p>
    <w:p w14:paraId="58E220A9">
      <w:pPr>
        <w:ind w:firstLine="900" w:firstLineChars="250"/>
        <w:rPr>
          <w:rFonts w:ascii="仿宋" w:hAnsi="仿宋" w:eastAsia="仿宋"/>
          <w:sz w:val="36"/>
          <w:szCs w:val="36"/>
        </w:rPr>
      </w:pPr>
      <w:r>
        <w:rPr>
          <w:rFonts w:hint="eastAsia" w:ascii="仿宋" w:hAnsi="仿宋" w:eastAsia="仿宋"/>
          <w:sz w:val="36"/>
          <w:szCs w:val="36"/>
        </w:rPr>
        <w:t>18、完成市委、市政府交办的其他任务。</w:t>
      </w:r>
    </w:p>
    <w:p w14:paraId="34D97811">
      <w:pPr>
        <w:pStyle w:val="4"/>
        <w:tabs>
          <w:tab w:val="left" w:pos="420"/>
        </w:tabs>
        <w:spacing w:beforeAutospacing="0" w:afterAutospacing="0" w:line="360" w:lineRule="auto"/>
        <w:ind w:firstLine="723" w:firstLineChars="200"/>
        <w:rPr>
          <w:rFonts w:ascii="仿宋" w:hAnsi="仿宋" w:eastAsia="仿宋"/>
          <w:b/>
          <w:bCs/>
          <w:sz w:val="36"/>
          <w:szCs w:val="36"/>
        </w:rPr>
      </w:pPr>
      <w:r>
        <w:rPr>
          <w:rFonts w:hint="eastAsia" w:ascii="仿宋" w:hAnsi="仿宋" w:eastAsia="仿宋"/>
          <w:b/>
          <w:bCs/>
          <w:sz w:val="36"/>
          <w:szCs w:val="36"/>
        </w:rPr>
        <w:t>（二）机构设置</w:t>
      </w:r>
    </w:p>
    <w:p w14:paraId="32676D3B">
      <w:pPr>
        <w:pStyle w:val="4"/>
        <w:spacing w:beforeAutospacing="0" w:afterAutospacing="0" w:line="360" w:lineRule="auto"/>
        <w:ind w:firstLine="720" w:firstLineChars="200"/>
        <w:rPr>
          <w:rFonts w:ascii="仿宋" w:hAnsi="仿宋" w:eastAsia="仿宋"/>
          <w:sz w:val="36"/>
          <w:szCs w:val="36"/>
        </w:rPr>
      </w:pPr>
      <w:r>
        <w:rPr>
          <w:rFonts w:hint="eastAsia" w:ascii="仿宋" w:hAnsi="仿宋" w:eastAsia="仿宋"/>
          <w:sz w:val="36"/>
          <w:szCs w:val="36"/>
        </w:rPr>
        <w:t>1、部门设置。根据编委核定本单位内设处室13个，所属事业单位1个。其中：内设股室分别是办公室(党委办公室)、应急指挥中心、组织人事股（教育训练股）、风险监测和减灾救灾股、火灾防治管理股、防汛抗旱股、非煤矿山安全监督管理股、工贸行业安全监督管理股、危险化学品安全监督管理股(烟花爆竹安全监督管理股)、安全生产综合协调股、政策法规股（行政审批服务股）、财务装备股、调查评估和统计股,所属事业单位是安全生产教育培训中心。</w:t>
      </w:r>
    </w:p>
    <w:p w14:paraId="44F96196">
      <w:pPr>
        <w:widowControl/>
        <w:shd w:val="clear" w:color="auto" w:fill="FFFFFF"/>
        <w:spacing w:line="480" w:lineRule="auto"/>
        <w:ind w:firstLine="480"/>
        <w:jc w:val="left"/>
        <w:rPr>
          <w:rFonts w:ascii="仿宋" w:hAnsi="仿宋" w:eastAsia="仿宋"/>
          <w:sz w:val="36"/>
          <w:szCs w:val="36"/>
        </w:rPr>
      </w:pPr>
      <w:r>
        <w:rPr>
          <w:rFonts w:hint="eastAsia" w:ascii="仿宋" w:hAnsi="仿宋" w:eastAsia="仿宋"/>
          <w:sz w:val="36"/>
          <w:szCs w:val="36"/>
        </w:rPr>
        <w:t>2、人员情况。本部门编制数15人,在职人数147人，其中:在岗人数147人。</w:t>
      </w:r>
    </w:p>
    <w:p w14:paraId="39EE3881">
      <w:pPr>
        <w:pStyle w:val="4"/>
        <w:shd w:val="clear" w:color="auto" w:fill="FFFFFF"/>
        <w:spacing w:before="0" w:beforeAutospacing="0" w:after="0" w:afterAutospacing="0" w:line="360" w:lineRule="atLeast"/>
        <w:ind w:firstLine="645"/>
        <w:rPr>
          <w:rFonts w:cs="Helvetica" w:asciiTheme="majorEastAsia" w:hAnsiTheme="majorEastAsia" w:eastAsiaTheme="majorEastAsia"/>
          <w:color w:val="333333"/>
          <w:sz w:val="36"/>
          <w:szCs w:val="36"/>
        </w:rPr>
      </w:pPr>
      <w:r>
        <w:rPr>
          <w:rStyle w:val="7"/>
          <w:rFonts w:hint="eastAsia" w:cs="Helvetica" w:asciiTheme="majorEastAsia" w:hAnsiTheme="majorEastAsia" w:eastAsiaTheme="majorEastAsia"/>
          <w:bCs w:val="0"/>
          <w:color w:val="333333"/>
          <w:sz w:val="36"/>
          <w:szCs w:val="36"/>
        </w:rPr>
        <w:t>二、部门整体支出管理及使用情况分析</w:t>
      </w:r>
    </w:p>
    <w:p w14:paraId="35E3FE5B">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（一）整体资金情况</w:t>
      </w:r>
    </w:p>
    <w:p w14:paraId="031A55C9">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全年收入3399.</w:t>
      </w:r>
      <w:r>
        <w:rPr>
          <w:rFonts w:ascii="仿宋" w:hAnsi="仿宋" w:eastAsia="仿宋" w:cs="Helvetica"/>
          <w:color w:val="333333"/>
          <w:sz w:val="36"/>
          <w:szCs w:val="36"/>
        </w:rPr>
        <w:t>1</w:t>
      </w:r>
      <w:r>
        <w:rPr>
          <w:rFonts w:hint="eastAsia" w:ascii="仿宋" w:hAnsi="仿宋" w:eastAsia="仿宋" w:cs="Helvetica"/>
          <w:color w:val="333333"/>
          <w:sz w:val="36"/>
          <w:szCs w:val="36"/>
        </w:rPr>
        <w:t>6万元，支出3399.</w:t>
      </w:r>
      <w:r>
        <w:rPr>
          <w:rFonts w:ascii="仿宋" w:hAnsi="仿宋" w:eastAsia="仿宋" w:cs="Helvetica"/>
          <w:color w:val="333333"/>
          <w:sz w:val="36"/>
          <w:szCs w:val="36"/>
        </w:rPr>
        <w:t>1</w:t>
      </w:r>
      <w:r>
        <w:rPr>
          <w:rFonts w:hint="eastAsia" w:ascii="仿宋" w:hAnsi="仿宋" w:eastAsia="仿宋" w:cs="Helvetica"/>
          <w:color w:val="333333"/>
          <w:sz w:val="36"/>
          <w:szCs w:val="36"/>
        </w:rPr>
        <w:t>6万元。年初预算财政拨款1</w:t>
      </w:r>
      <w:r>
        <w:rPr>
          <w:rFonts w:ascii="仿宋" w:hAnsi="仿宋" w:eastAsia="仿宋" w:cs="Helvetica"/>
          <w:color w:val="333333"/>
          <w:sz w:val="36"/>
          <w:szCs w:val="36"/>
        </w:rPr>
        <w:t>705.43</w:t>
      </w:r>
      <w:r>
        <w:rPr>
          <w:rFonts w:hint="eastAsia" w:ascii="仿宋" w:hAnsi="仿宋" w:eastAsia="仿宋" w:cs="Helvetica"/>
          <w:color w:val="333333"/>
          <w:sz w:val="36"/>
          <w:szCs w:val="36"/>
        </w:rPr>
        <w:t>万元。</w:t>
      </w:r>
    </w:p>
    <w:p w14:paraId="11FC3ED3">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（二）基本支出情况</w:t>
      </w:r>
    </w:p>
    <w:p w14:paraId="42C50F47">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基本支出主要是为保障单位机构正常运转、完成日常工作任务而发生的各项支出,包括用于基本工资、津贴补贴等人员经费以及办公费、印刷费、水电费、办公设备购置等日常公用经费。基本支出共计</w:t>
      </w:r>
      <w:r>
        <w:rPr>
          <w:rFonts w:ascii="仿宋" w:hAnsi="仿宋" w:eastAsia="仿宋" w:cs="Helvetica"/>
          <w:color w:val="333333"/>
          <w:sz w:val="36"/>
          <w:szCs w:val="36"/>
        </w:rPr>
        <w:t>1514.89</w:t>
      </w:r>
      <w:r>
        <w:rPr>
          <w:rFonts w:hint="eastAsia" w:ascii="仿宋" w:hAnsi="仿宋" w:eastAsia="仿宋" w:cs="Helvetica"/>
          <w:color w:val="333333"/>
          <w:sz w:val="36"/>
          <w:szCs w:val="36"/>
        </w:rPr>
        <w:t>万元，其中:</w:t>
      </w:r>
      <w:r>
        <w:rPr>
          <w:rFonts w:hint="eastAsia" w:ascii="仿宋" w:hAnsi="仿宋" w:eastAsia="仿宋" w:cs="Helvetica"/>
          <w:color w:val="333333"/>
        </w:rPr>
        <w:t>　</w:t>
      </w:r>
    </w:p>
    <w:p w14:paraId="0CC69181">
      <w:pPr>
        <w:pStyle w:val="4"/>
        <w:shd w:val="clear" w:color="auto" w:fill="FFFFFF"/>
        <w:spacing w:before="150" w:beforeAutospacing="0" w:after="0" w:afterAutospacing="0" w:line="360" w:lineRule="atLeast"/>
        <w:rPr>
          <w:rFonts w:ascii="仿宋" w:hAnsi="仿宋" w:eastAsia="仿宋" w:cs="Helvetica"/>
          <w:color w:val="333333"/>
          <w:sz w:val="36"/>
          <w:szCs w:val="36"/>
        </w:rPr>
      </w:pPr>
      <w:r>
        <w:rPr>
          <w:rFonts w:hint="eastAsia" w:ascii="仿宋" w:hAnsi="仿宋" w:eastAsia="仿宋" w:cs="Helvetica"/>
          <w:color w:val="333333"/>
          <w:sz w:val="36"/>
          <w:szCs w:val="36"/>
        </w:rPr>
        <w:t>行政运行1239.19万元,占基本支出的8</w:t>
      </w:r>
      <w:r>
        <w:rPr>
          <w:rFonts w:ascii="仿宋" w:hAnsi="仿宋" w:eastAsia="仿宋" w:cs="Helvetica"/>
          <w:color w:val="333333"/>
          <w:sz w:val="36"/>
          <w:szCs w:val="36"/>
        </w:rPr>
        <w:t>1.80</w:t>
      </w:r>
      <w:r>
        <w:rPr>
          <w:rFonts w:hint="eastAsia" w:ascii="仿宋" w:hAnsi="仿宋" w:eastAsia="仿宋" w:cs="Helvetica"/>
          <w:color w:val="333333"/>
          <w:sz w:val="36"/>
          <w:szCs w:val="36"/>
        </w:rPr>
        <w:t>%；</w:t>
      </w:r>
    </w:p>
    <w:p w14:paraId="2D1F9787">
      <w:pPr>
        <w:pStyle w:val="4"/>
        <w:shd w:val="clear" w:color="auto" w:fill="FFFFFF"/>
        <w:spacing w:before="150" w:beforeAutospacing="0" w:after="0" w:afterAutospacing="0" w:line="360" w:lineRule="atLeast"/>
        <w:rPr>
          <w:rFonts w:ascii="Helvetica" w:hAnsi="Helvetica" w:cs="Helvetica"/>
          <w:color w:val="333333"/>
          <w:sz w:val="32"/>
          <w:szCs w:val="32"/>
        </w:rPr>
      </w:pPr>
      <w:r>
        <w:rPr>
          <w:rFonts w:hint="eastAsia" w:ascii="Helvetica" w:hAnsi="Helvetica" w:cs="Helvetica"/>
          <w:color w:val="333333"/>
          <w:sz w:val="32"/>
          <w:szCs w:val="32"/>
        </w:rPr>
        <w:t>机关事业单位基本养老保险缴费支出</w:t>
      </w:r>
      <w:r>
        <w:rPr>
          <w:rFonts w:hint="eastAsia" w:cs="Helvetica" w:asciiTheme="minorEastAsia" w:hAnsiTheme="minorEastAsia" w:eastAsiaTheme="minorEastAsia"/>
          <w:sz w:val="32"/>
          <w:szCs w:val="32"/>
        </w:rPr>
        <w:t>133.15</w:t>
      </w:r>
      <w:r>
        <w:rPr>
          <w:rFonts w:hint="eastAsia" w:ascii="Helvetica" w:hAnsi="Helvetica" w:cs="Helvetica"/>
          <w:color w:val="333333"/>
          <w:sz w:val="32"/>
          <w:szCs w:val="32"/>
        </w:rPr>
        <w:t>万元</w:t>
      </w:r>
      <w:r>
        <w:rPr>
          <w:rFonts w:hint="eastAsia" w:ascii="仿宋" w:hAnsi="仿宋" w:eastAsia="仿宋" w:cs="Helvetica"/>
          <w:color w:val="333333"/>
          <w:sz w:val="36"/>
          <w:szCs w:val="36"/>
        </w:rPr>
        <w:t>,占基本支出的8</w:t>
      </w:r>
      <w:r>
        <w:rPr>
          <w:rFonts w:ascii="仿宋" w:hAnsi="仿宋" w:eastAsia="仿宋" w:cs="Helvetica"/>
          <w:color w:val="333333"/>
          <w:sz w:val="36"/>
          <w:szCs w:val="36"/>
        </w:rPr>
        <w:t>.79</w:t>
      </w:r>
      <w:r>
        <w:rPr>
          <w:rFonts w:hint="eastAsia" w:ascii="仿宋" w:hAnsi="仿宋" w:eastAsia="仿宋" w:cs="Helvetica"/>
          <w:color w:val="333333"/>
          <w:sz w:val="36"/>
          <w:szCs w:val="36"/>
        </w:rPr>
        <w:t>%</w:t>
      </w:r>
      <w:r>
        <w:rPr>
          <w:rFonts w:hint="eastAsia" w:ascii="Helvetica" w:hAnsi="Helvetica" w:cs="Helvetica"/>
          <w:color w:val="333333"/>
          <w:sz w:val="32"/>
          <w:szCs w:val="32"/>
        </w:rPr>
        <w:t>；</w:t>
      </w:r>
    </w:p>
    <w:p w14:paraId="3124EEFD">
      <w:pPr>
        <w:pStyle w:val="4"/>
        <w:shd w:val="clear" w:color="auto" w:fill="FFFFFF"/>
        <w:spacing w:before="150" w:beforeAutospacing="0" w:after="0" w:afterAutospacing="0" w:line="360" w:lineRule="atLeast"/>
        <w:rPr>
          <w:rFonts w:ascii="Helvetica" w:hAnsi="Helvetica" w:cs="Helvetica"/>
          <w:sz w:val="32"/>
          <w:szCs w:val="32"/>
        </w:rPr>
      </w:pPr>
      <w:r>
        <w:rPr>
          <w:rFonts w:hint="eastAsia" w:ascii="Helvetica" w:hAnsi="Helvetica" w:cs="Helvetica"/>
          <w:color w:val="333333"/>
          <w:sz w:val="32"/>
          <w:szCs w:val="32"/>
        </w:rPr>
        <w:t>财政对工伤保险基金的补助</w:t>
      </w:r>
      <w:r>
        <w:rPr>
          <w:rFonts w:hint="eastAsia" w:cs="Helvetica" w:asciiTheme="minorEastAsia" w:hAnsiTheme="minorEastAsia" w:eastAsiaTheme="minorEastAsia"/>
          <w:sz w:val="32"/>
          <w:szCs w:val="32"/>
        </w:rPr>
        <w:t>8</w:t>
      </w:r>
      <w:r>
        <w:rPr>
          <w:rFonts w:cs="Helvetica" w:asciiTheme="minorEastAsia" w:hAnsiTheme="minorEastAsia" w:eastAsiaTheme="minorEastAsia"/>
          <w:sz w:val="32"/>
          <w:szCs w:val="32"/>
        </w:rPr>
        <w:t>.49</w:t>
      </w:r>
      <w:r>
        <w:rPr>
          <w:rFonts w:hint="eastAsia" w:ascii="Helvetica" w:hAnsi="Helvetica" w:cs="Helvetica"/>
          <w:sz w:val="32"/>
          <w:szCs w:val="32"/>
        </w:rPr>
        <w:t>万元</w:t>
      </w:r>
      <w:r>
        <w:rPr>
          <w:rFonts w:hint="eastAsia" w:ascii="仿宋" w:hAnsi="仿宋" w:eastAsia="仿宋" w:cs="Helvetica"/>
          <w:sz w:val="36"/>
          <w:szCs w:val="36"/>
        </w:rPr>
        <w:t>,占基本支出的0</w:t>
      </w:r>
      <w:r>
        <w:rPr>
          <w:rFonts w:ascii="仿宋" w:hAnsi="仿宋" w:eastAsia="仿宋" w:cs="Helvetica"/>
          <w:sz w:val="36"/>
          <w:szCs w:val="36"/>
        </w:rPr>
        <w:t>.56</w:t>
      </w:r>
      <w:r>
        <w:rPr>
          <w:rFonts w:hint="eastAsia" w:ascii="仿宋" w:hAnsi="仿宋" w:eastAsia="仿宋" w:cs="Helvetica"/>
          <w:sz w:val="36"/>
          <w:szCs w:val="36"/>
        </w:rPr>
        <w:t>%</w:t>
      </w:r>
      <w:r>
        <w:rPr>
          <w:rFonts w:hint="eastAsia" w:ascii="Helvetica" w:hAnsi="Helvetica" w:cs="Helvetica"/>
          <w:sz w:val="32"/>
          <w:szCs w:val="32"/>
        </w:rPr>
        <w:t>；</w:t>
      </w:r>
    </w:p>
    <w:p w14:paraId="0A176DC0">
      <w:pPr>
        <w:pStyle w:val="4"/>
        <w:shd w:val="clear" w:color="auto" w:fill="FFFFFF"/>
        <w:spacing w:before="150" w:beforeAutospacing="0" w:after="0" w:afterAutospacing="0" w:line="360" w:lineRule="atLeast"/>
        <w:rPr>
          <w:rFonts w:ascii="Helvetica" w:hAnsi="Helvetica" w:cs="Helvetica"/>
          <w:color w:val="333333"/>
          <w:sz w:val="32"/>
          <w:szCs w:val="32"/>
        </w:rPr>
      </w:pPr>
      <w:r>
        <w:rPr>
          <w:rFonts w:hint="eastAsia" w:ascii="Helvetica" w:hAnsi="Helvetica" w:cs="Helvetica"/>
          <w:color w:val="333333"/>
          <w:sz w:val="32"/>
          <w:szCs w:val="32"/>
        </w:rPr>
        <w:t>行政单位医疗</w:t>
      </w:r>
      <w:r>
        <w:rPr>
          <w:rFonts w:hint="eastAsia" w:cs="Helvetica" w:asciiTheme="minorEastAsia" w:hAnsiTheme="minorEastAsia" w:eastAsiaTheme="minorEastAsia"/>
          <w:sz w:val="32"/>
          <w:szCs w:val="32"/>
        </w:rPr>
        <w:t>67.71</w:t>
      </w:r>
      <w:r>
        <w:rPr>
          <w:rFonts w:hint="eastAsia" w:ascii="Helvetica" w:hAnsi="Helvetica" w:cs="Helvetica"/>
          <w:color w:val="333333"/>
          <w:sz w:val="32"/>
          <w:szCs w:val="32"/>
        </w:rPr>
        <w:t>万元</w:t>
      </w:r>
      <w:r>
        <w:rPr>
          <w:rFonts w:hint="eastAsia" w:ascii="仿宋" w:hAnsi="仿宋" w:eastAsia="仿宋" w:cs="Helvetica"/>
          <w:color w:val="333333"/>
          <w:sz w:val="36"/>
          <w:szCs w:val="36"/>
        </w:rPr>
        <w:t>,占基本支出的4</w:t>
      </w:r>
      <w:r>
        <w:rPr>
          <w:rFonts w:ascii="仿宋" w:hAnsi="仿宋" w:eastAsia="仿宋" w:cs="Helvetica"/>
          <w:color w:val="333333"/>
          <w:sz w:val="36"/>
          <w:szCs w:val="36"/>
        </w:rPr>
        <w:t>.47</w:t>
      </w:r>
      <w:r>
        <w:rPr>
          <w:rFonts w:hint="eastAsia" w:ascii="仿宋" w:hAnsi="仿宋" w:eastAsia="仿宋" w:cs="Helvetica"/>
          <w:color w:val="333333"/>
          <w:sz w:val="36"/>
          <w:szCs w:val="36"/>
        </w:rPr>
        <w:t>%</w:t>
      </w:r>
      <w:r>
        <w:rPr>
          <w:rFonts w:hint="eastAsia" w:ascii="Helvetica" w:hAnsi="Helvetica" w:cs="Helvetica"/>
          <w:color w:val="333333"/>
          <w:sz w:val="32"/>
          <w:szCs w:val="32"/>
        </w:rPr>
        <w:t>；</w:t>
      </w:r>
    </w:p>
    <w:p w14:paraId="2CFEFDCF">
      <w:pPr>
        <w:pStyle w:val="4"/>
        <w:shd w:val="clear" w:color="auto" w:fill="FFFFFF"/>
        <w:spacing w:before="150" w:beforeAutospacing="0" w:after="0" w:afterAutospacing="0" w:line="360" w:lineRule="atLeast"/>
        <w:rPr>
          <w:rFonts w:ascii="Helvetica" w:hAnsi="Helvetica" w:cs="Helvetica"/>
          <w:color w:val="333333"/>
          <w:sz w:val="32"/>
          <w:szCs w:val="32"/>
        </w:rPr>
      </w:pPr>
      <w:r>
        <w:rPr>
          <w:rFonts w:hint="eastAsia" w:ascii="Helvetica" w:hAnsi="Helvetica" w:cs="Helvetica"/>
          <w:color w:val="333333"/>
          <w:sz w:val="32"/>
          <w:szCs w:val="32"/>
        </w:rPr>
        <w:t>住房公积金</w:t>
      </w:r>
      <w:r>
        <w:rPr>
          <w:rFonts w:hint="eastAsia" w:cs="Helvetica" w:asciiTheme="minorEastAsia" w:hAnsiTheme="minorEastAsia" w:eastAsiaTheme="minorEastAsia"/>
          <w:color w:val="333333"/>
          <w:sz w:val="32"/>
          <w:szCs w:val="32"/>
        </w:rPr>
        <w:t>66.35</w:t>
      </w:r>
      <w:r>
        <w:rPr>
          <w:rFonts w:hint="eastAsia" w:ascii="Helvetica" w:hAnsi="Helvetica" w:cs="Helvetica"/>
          <w:color w:val="333333"/>
          <w:sz w:val="32"/>
          <w:szCs w:val="32"/>
        </w:rPr>
        <w:t>万元</w:t>
      </w:r>
      <w:r>
        <w:rPr>
          <w:rFonts w:hint="eastAsia" w:ascii="仿宋" w:hAnsi="仿宋" w:eastAsia="仿宋" w:cs="Helvetica"/>
          <w:color w:val="333333"/>
          <w:sz w:val="36"/>
          <w:szCs w:val="36"/>
        </w:rPr>
        <w:t>,占基本支出的4</w:t>
      </w:r>
      <w:r>
        <w:rPr>
          <w:rFonts w:ascii="仿宋" w:hAnsi="仿宋" w:eastAsia="仿宋" w:cs="Helvetica"/>
          <w:color w:val="333333"/>
          <w:sz w:val="36"/>
          <w:szCs w:val="36"/>
        </w:rPr>
        <w:t>.38</w:t>
      </w:r>
      <w:r>
        <w:rPr>
          <w:rFonts w:hint="eastAsia" w:ascii="仿宋" w:hAnsi="仿宋" w:eastAsia="仿宋" w:cs="Helvetica"/>
          <w:color w:val="333333"/>
          <w:sz w:val="36"/>
          <w:szCs w:val="36"/>
        </w:rPr>
        <w:t>%</w:t>
      </w:r>
      <w:r>
        <w:rPr>
          <w:rFonts w:hint="eastAsia" w:ascii="Helvetica" w:hAnsi="Helvetica" w:cs="Helvetica"/>
          <w:color w:val="333333"/>
          <w:sz w:val="32"/>
          <w:szCs w:val="32"/>
        </w:rPr>
        <w:t>；</w:t>
      </w:r>
    </w:p>
    <w:p w14:paraId="4CA6577A">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（三）项目支出情况</w:t>
      </w:r>
    </w:p>
    <w:p w14:paraId="2B4D56A1">
      <w:pPr>
        <w:pStyle w:val="4"/>
        <w:shd w:val="clear" w:color="auto" w:fill="FFFFFF"/>
        <w:spacing w:before="150" w:beforeAutospacing="0" w:after="0" w:afterAutospacing="0" w:line="360" w:lineRule="atLeast"/>
        <w:ind w:firstLine="720" w:firstLineChars="200"/>
        <w:rPr>
          <w:rFonts w:ascii="仿宋" w:hAnsi="仿宋" w:eastAsia="仿宋" w:cs="Helvetica"/>
          <w:color w:val="333333"/>
          <w:sz w:val="36"/>
          <w:szCs w:val="36"/>
        </w:rPr>
      </w:pPr>
      <w:r>
        <w:rPr>
          <w:rFonts w:hint="eastAsia" w:ascii="仿宋" w:hAnsi="仿宋" w:eastAsia="仿宋" w:cs="Helvetica"/>
          <w:color w:val="333333"/>
          <w:sz w:val="36"/>
          <w:szCs w:val="36"/>
        </w:rPr>
        <w:t>项目支出是指单位为完成特定行政工作任务或事业发展目标而发生的支出,包括打非治违、宣传教育培训、安全隐患治理、森林防火扑救奖金及宣传费、自然灾害救灾及恢复重建专项等项目。2020年预算安排本局专项资金预算8</w:t>
      </w:r>
      <w:r>
        <w:rPr>
          <w:rFonts w:ascii="仿宋" w:hAnsi="仿宋" w:eastAsia="仿宋" w:cs="Helvetica"/>
          <w:color w:val="333333"/>
          <w:sz w:val="36"/>
          <w:szCs w:val="36"/>
        </w:rPr>
        <w:t>5</w:t>
      </w:r>
      <w:r>
        <w:rPr>
          <w:rFonts w:hint="eastAsia" w:ascii="仿宋" w:hAnsi="仿宋" w:eastAsia="仿宋" w:cs="Helvetica"/>
          <w:color w:val="333333"/>
          <w:sz w:val="36"/>
          <w:szCs w:val="36"/>
        </w:rPr>
        <w:t>万元。实际项目支出1884.</w:t>
      </w:r>
      <w:r>
        <w:rPr>
          <w:rFonts w:ascii="仿宋" w:hAnsi="仿宋" w:eastAsia="仿宋" w:cs="Helvetica"/>
          <w:color w:val="333333"/>
          <w:sz w:val="36"/>
          <w:szCs w:val="36"/>
        </w:rPr>
        <w:t>2</w:t>
      </w:r>
      <w:r>
        <w:rPr>
          <w:rFonts w:hint="eastAsia" w:ascii="仿宋" w:hAnsi="仿宋" w:eastAsia="仿宋" w:cs="Helvetica"/>
          <w:color w:val="333333"/>
          <w:sz w:val="36"/>
          <w:szCs w:val="36"/>
        </w:rPr>
        <w:t>7万元（包括中央下拨自然灾害救灾及恢复重建专项资金928万元）。</w:t>
      </w:r>
    </w:p>
    <w:p w14:paraId="4E4E4FAD">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（四）“三公”经费情况</w:t>
      </w:r>
    </w:p>
    <w:p w14:paraId="2589222C">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“三公经费”为：共计0万元，其中公务接待费0万元，年初预算为9</w:t>
      </w:r>
      <w:r>
        <w:rPr>
          <w:rFonts w:ascii="仿宋" w:hAnsi="仿宋" w:eastAsia="仿宋" w:cs="Helvetica"/>
          <w:color w:val="333333"/>
          <w:sz w:val="36"/>
          <w:szCs w:val="36"/>
        </w:rPr>
        <w:t>.8</w:t>
      </w:r>
      <w:r>
        <w:rPr>
          <w:rFonts w:hint="eastAsia" w:ascii="仿宋" w:hAnsi="仿宋" w:eastAsia="仿宋" w:cs="Helvetica"/>
          <w:color w:val="333333"/>
          <w:sz w:val="36"/>
          <w:szCs w:val="36"/>
        </w:rPr>
        <w:t>万元，没有超预算，比上年（0万元）减少了0%；公务用车运行维护费0万元，在预算指标之内，比上年度（0万元）减少0%，年末公务用车0辆。</w:t>
      </w:r>
    </w:p>
    <w:p w14:paraId="4D8DD7FE">
      <w:pPr>
        <w:pStyle w:val="4"/>
        <w:shd w:val="clear" w:color="auto" w:fill="FFFFFF"/>
        <w:spacing w:before="0" w:beforeAutospacing="0" w:after="0" w:afterAutospacing="0" w:line="360" w:lineRule="atLeast"/>
        <w:ind w:firstLine="645"/>
        <w:rPr>
          <w:rFonts w:cs="Helvetica" w:asciiTheme="majorEastAsia" w:hAnsiTheme="majorEastAsia" w:eastAsiaTheme="majorEastAsia"/>
          <w:color w:val="333333"/>
        </w:rPr>
      </w:pPr>
      <w:r>
        <w:rPr>
          <w:rStyle w:val="7"/>
          <w:rFonts w:hint="eastAsia" w:cs="Helvetica" w:asciiTheme="majorEastAsia" w:hAnsiTheme="majorEastAsia" w:eastAsiaTheme="majorEastAsia"/>
          <w:bCs w:val="0"/>
          <w:color w:val="333333"/>
          <w:sz w:val="36"/>
          <w:szCs w:val="36"/>
        </w:rPr>
        <w:t>三、项目组织实施情况分析</w:t>
      </w:r>
    </w:p>
    <w:p w14:paraId="754F43FD">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（一）项目组织情况分析</w:t>
      </w:r>
      <w:r>
        <w:rPr>
          <w:rFonts w:hint="eastAsia" w:ascii="仿宋" w:hAnsi="仿宋" w:eastAsia="仿宋" w:cs="Helvetica"/>
          <w:color w:val="333333"/>
          <w:sz w:val="36"/>
          <w:szCs w:val="36"/>
        </w:rPr>
        <w:t>，我局根据《安全生产法》、《湖南省安全生产条例》等法律法规，结合我市安全生产工作的实际情况，对2020年度安全生产专项资金工作做了统筹安排，统一部署，明确各股室、中心的职责和工作要求。我局负责组织项目立项的审核、论证，组织编制项目预算及组织实施预算、批复年度项目设计并组织实施、汇总编报项目支出用款计划、监督检查项目执行情况，以及组织项目成果验收和竣工验收等工作。</w:t>
      </w:r>
    </w:p>
    <w:p w14:paraId="721004FB">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（二）项目管理情况分析</w:t>
      </w:r>
      <w:r>
        <w:rPr>
          <w:rFonts w:hint="eastAsia" w:ascii="仿宋" w:hAnsi="仿宋" w:eastAsia="仿宋" w:cs="Helvetica"/>
          <w:color w:val="333333"/>
          <w:sz w:val="36"/>
          <w:szCs w:val="36"/>
        </w:rPr>
        <w:t>，我局根据《湖南省安全生产专项资金管理办法》和《常宁市资金使用管理办法》的要求申报项目立项，设立相关的组织机构，制定了项目管理相关的各项规章制度，有序组织项目的实施。我局每年对安全生产专项资金使用情况进行绩效考评，不断改善、强化项目管理，促进全市安全生产工作的开展。</w:t>
      </w:r>
    </w:p>
    <w:p w14:paraId="3674ED60">
      <w:pPr>
        <w:pStyle w:val="4"/>
        <w:shd w:val="clear" w:color="auto" w:fill="FFFFFF"/>
        <w:spacing w:before="0" w:beforeAutospacing="0" w:after="0" w:afterAutospacing="0" w:line="360" w:lineRule="atLeast"/>
        <w:ind w:firstLine="645"/>
        <w:rPr>
          <w:rFonts w:cs="Helvetica" w:asciiTheme="majorEastAsia" w:hAnsiTheme="majorEastAsia" w:eastAsiaTheme="majorEastAsia"/>
          <w:color w:val="333333"/>
        </w:rPr>
      </w:pPr>
      <w:r>
        <w:rPr>
          <w:rStyle w:val="7"/>
          <w:rFonts w:hint="eastAsia" w:cs="Helvetica" w:asciiTheme="majorEastAsia" w:hAnsiTheme="majorEastAsia" w:eastAsiaTheme="majorEastAsia"/>
          <w:bCs w:val="0"/>
          <w:color w:val="333333"/>
          <w:sz w:val="36"/>
          <w:szCs w:val="36"/>
        </w:rPr>
        <w:t>四、部门整体支出绩效情况分析</w:t>
      </w:r>
    </w:p>
    <w:p w14:paraId="6B1A0F3B">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对照常宁市有关文件规定的考核指标,我局从预算编制、预算配置、预算执行和管理等方面对2020年部门整体支出绩效开展了评价,具体情况如下:</w:t>
      </w:r>
    </w:p>
    <w:p w14:paraId="6C38E0D7">
      <w:pPr>
        <w:pStyle w:val="4"/>
        <w:shd w:val="clear" w:color="auto" w:fill="FFFFFF"/>
        <w:spacing w:before="150" w:beforeAutospacing="0" w:after="0" w:afterAutospacing="0" w:line="360" w:lineRule="atLeast"/>
        <w:ind w:firstLine="723" w:firstLineChars="200"/>
        <w:rPr>
          <w:rFonts w:ascii="Helvetica" w:hAnsi="Helvetica" w:cs="Helvetica"/>
          <w:color w:val="333333"/>
        </w:rPr>
      </w:pPr>
      <w:r>
        <w:rPr>
          <w:rFonts w:hint="eastAsia" w:ascii="仿宋" w:hAnsi="仿宋" w:eastAsia="仿宋" w:cs="Helvetica"/>
          <w:b/>
          <w:color w:val="333333"/>
          <w:sz w:val="36"/>
          <w:szCs w:val="36"/>
        </w:rPr>
        <w:t>1、预算配置指标</w:t>
      </w:r>
      <w:r>
        <w:rPr>
          <w:rFonts w:hint="eastAsia" w:ascii="仿宋" w:hAnsi="仿宋" w:eastAsia="仿宋" w:cs="Helvetica"/>
          <w:color w:val="333333"/>
          <w:sz w:val="36"/>
          <w:szCs w:val="36"/>
        </w:rPr>
        <w:t>。我局三公经费本年预算数16.8万元,上年预算数16.8万元, “三公经费”变动率为0%,控制较好。</w:t>
      </w:r>
    </w:p>
    <w:p w14:paraId="67798727">
      <w:pPr>
        <w:pStyle w:val="4"/>
        <w:shd w:val="clear" w:color="auto" w:fill="FFFFFF"/>
        <w:spacing w:before="150" w:beforeAutospacing="0" w:after="0" w:afterAutospacing="0" w:line="360" w:lineRule="atLeast"/>
        <w:ind w:firstLine="723" w:firstLineChars="200"/>
        <w:rPr>
          <w:rFonts w:ascii="Helvetica" w:hAnsi="Helvetica" w:cs="Helvetica"/>
          <w:color w:val="333333"/>
        </w:rPr>
      </w:pPr>
      <w:r>
        <w:rPr>
          <w:rFonts w:hint="eastAsia" w:ascii="仿宋" w:hAnsi="仿宋" w:eastAsia="仿宋" w:cs="Helvetica"/>
          <w:b/>
          <w:color w:val="333333"/>
          <w:sz w:val="36"/>
          <w:szCs w:val="36"/>
        </w:rPr>
        <w:t>2、预算执行指标</w:t>
      </w:r>
      <w:r>
        <w:rPr>
          <w:rFonts w:hint="eastAsia" w:ascii="仿宋" w:hAnsi="仿宋" w:eastAsia="仿宋" w:cs="Helvetica"/>
          <w:color w:val="333333"/>
          <w:sz w:val="36"/>
          <w:szCs w:val="36"/>
        </w:rPr>
        <w:t>。2020年年初预算1705.43万元,本年结余0万元,预算完成率100%,预算控制率为100%。　</w:t>
      </w:r>
    </w:p>
    <w:p w14:paraId="2D6EB7C8">
      <w:pPr>
        <w:pStyle w:val="4"/>
        <w:shd w:val="clear" w:color="auto" w:fill="FFFFFF"/>
        <w:spacing w:before="150" w:beforeAutospacing="0" w:after="0" w:afterAutospacing="0" w:line="360" w:lineRule="atLeast"/>
        <w:ind w:firstLine="723" w:firstLineChars="200"/>
        <w:rPr>
          <w:rFonts w:ascii="Helvetica" w:hAnsi="Helvetica" w:cs="Helvetica"/>
          <w:b/>
          <w:color w:val="333333"/>
        </w:rPr>
      </w:pPr>
      <w:r>
        <w:rPr>
          <w:rFonts w:hint="eastAsia" w:ascii="仿宋" w:hAnsi="仿宋" w:eastAsia="仿宋" w:cs="Helvetica"/>
          <w:b/>
          <w:color w:val="333333"/>
          <w:sz w:val="36"/>
          <w:szCs w:val="36"/>
        </w:rPr>
        <w:t>3、预算管理指标</w:t>
      </w:r>
    </w:p>
    <w:p w14:paraId="2DC50026">
      <w:pPr>
        <w:pStyle w:val="4"/>
        <w:shd w:val="clear" w:color="auto" w:fill="FFFFFF"/>
        <w:spacing w:before="150" w:beforeAutospacing="0" w:after="0" w:afterAutospacing="0" w:line="360" w:lineRule="atLeast"/>
        <w:ind w:firstLine="720" w:firstLineChars="200"/>
        <w:rPr>
          <w:rFonts w:ascii="Helvetica" w:hAnsi="Helvetica" w:cs="Helvetica"/>
          <w:b/>
          <w:color w:val="333333"/>
        </w:rPr>
      </w:pPr>
      <w:r>
        <w:rPr>
          <w:rFonts w:hint="eastAsia" w:ascii="仿宋" w:hAnsi="仿宋" w:eastAsia="仿宋" w:cs="Helvetica"/>
          <w:color w:val="333333"/>
          <w:sz w:val="36"/>
          <w:szCs w:val="36"/>
        </w:rPr>
        <w:t>(1)2020年我局预算安排 “三公”经费预算安排数</w:t>
      </w:r>
      <w:r>
        <w:rPr>
          <w:rFonts w:ascii="仿宋" w:hAnsi="仿宋" w:eastAsia="仿宋" w:cs="Helvetica"/>
          <w:color w:val="333333"/>
          <w:sz w:val="36"/>
          <w:szCs w:val="36"/>
        </w:rPr>
        <w:t>16.8</w:t>
      </w:r>
      <w:r>
        <w:rPr>
          <w:rFonts w:hint="eastAsia" w:ascii="仿宋" w:hAnsi="仿宋" w:eastAsia="仿宋" w:cs="Helvetica"/>
          <w:color w:val="333333"/>
          <w:sz w:val="36"/>
          <w:szCs w:val="36"/>
        </w:rPr>
        <w:t>万元,实际支出数为0万元“三公”经费控制率为100%。</w:t>
      </w:r>
    </w:p>
    <w:p w14:paraId="3BD3E68C">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(2)2020年我局开展了内控制度建设,针对内部控制缺陷,制订、完善了《常宁市应急管理局经费支出管理制度》《预决算管理制度》《固定资产管理制度》《资金管理制度》《采购管理制度》《工程项目管理制度》《合同管理制度》《公务卡结算管理制度》等8个制度。从实际执行情况看,机关经费的归口管理、支出审批管理、收入管理、资产管理、单项工作的预算管理与执行等已取得明显的效果。</w:t>
      </w:r>
    </w:p>
    <w:p w14:paraId="086A4186">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(3)我局依据</w:t>
      </w:r>
      <w:r>
        <w:rPr>
          <w:rFonts w:hint="eastAsia" w:ascii="仿宋" w:hAnsi="仿宋" w:eastAsia="仿宋" w:cs="Helvetica"/>
          <w:color w:val="333333"/>
          <w:sz w:val="36"/>
          <w:szCs w:val="36"/>
          <w:lang w:eastAsia="zh-CN"/>
        </w:rPr>
        <w:t>《中华人民共和国政府信息公开条例》</w:t>
      </w:r>
      <w:r>
        <w:rPr>
          <w:rFonts w:hint="eastAsia" w:ascii="仿宋" w:hAnsi="仿宋" w:eastAsia="仿宋" w:cs="Helvetica"/>
          <w:color w:val="333333"/>
          <w:sz w:val="36"/>
          <w:szCs w:val="36"/>
        </w:rPr>
        <w:t>在常宁市党政门户网开设有“信息公开”专栏,及时将各年预算、决算、“三公”经费、绩效评价等公众关注关心的重要信息面向社会公开。</w:t>
      </w:r>
    </w:p>
    <w:p w14:paraId="0A20C0DB">
      <w:pPr>
        <w:pStyle w:val="4"/>
        <w:shd w:val="clear" w:color="auto" w:fill="FFFFFF"/>
        <w:spacing w:before="150" w:beforeAutospacing="0" w:after="0" w:afterAutospacing="0" w:line="360" w:lineRule="atLeast"/>
        <w:ind w:firstLine="645"/>
        <w:rPr>
          <w:rFonts w:ascii="仿宋" w:hAnsi="仿宋" w:eastAsia="仿宋"/>
          <w:b/>
          <w:color w:val="333333"/>
          <w:sz w:val="36"/>
          <w:szCs w:val="36"/>
          <w:shd w:val="clear" w:color="auto" w:fill="FFFFFF"/>
        </w:rPr>
      </w:pPr>
      <w:r>
        <w:rPr>
          <w:rFonts w:hint="eastAsia" w:ascii="仿宋" w:hAnsi="仿宋" w:eastAsia="仿宋"/>
          <w:b/>
          <w:color w:val="333333"/>
          <w:sz w:val="36"/>
          <w:szCs w:val="36"/>
          <w:shd w:val="clear" w:color="auto" w:fill="FFFFFF"/>
        </w:rPr>
        <w:t>4、职责履行</w:t>
      </w:r>
    </w:p>
    <w:p w14:paraId="0E7868D8">
      <w:pPr>
        <w:spacing w:line="580" w:lineRule="exact"/>
        <w:ind w:firstLine="720" w:firstLineChars="200"/>
        <w:rPr>
          <w:rFonts w:ascii="仿宋" w:hAnsi="仿宋" w:eastAsia="仿宋" w:cs="Times New Roman"/>
          <w:sz w:val="36"/>
          <w:szCs w:val="36"/>
        </w:rPr>
      </w:pPr>
      <w:r>
        <w:rPr>
          <w:rFonts w:ascii="仿宋" w:hAnsi="仿宋" w:eastAsia="仿宋" w:cs="Times New Roman"/>
          <w:sz w:val="36"/>
          <w:szCs w:val="36"/>
        </w:rPr>
        <w:t>今年，我市安全生产和应急管理工作以习近平总书记关于安全生产重要论述为指导，认真落实省、衡阳市及常宁市委、市政府决策部署，以开展“安全生产专项整治三年行动”为抓手，以“强执法防事故”为重点，着力防范化解重大安全风险。今年全市共发生2起一般事故，死亡2人，事故起数和死亡人数实现了“双下降”，全市安全生产形势稳定向好。顺利通过省、衡阳市安全生产和消防工作考核巡查，</w:t>
      </w:r>
      <w:r>
        <w:rPr>
          <w:rFonts w:hint="eastAsia" w:ascii="仿宋" w:hAnsi="仿宋" w:eastAsia="仿宋" w:cs="Times New Roman"/>
          <w:sz w:val="36"/>
          <w:szCs w:val="36"/>
        </w:rPr>
        <w:t>并被衡阳市推荐</w:t>
      </w:r>
      <w:r>
        <w:rPr>
          <w:rFonts w:ascii="仿宋" w:hAnsi="仿宋" w:eastAsia="仿宋" w:cs="Times New Roman"/>
          <w:sz w:val="36"/>
          <w:szCs w:val="36"/>
        </w:rPr>
        <w:t>为省安全生产先进单位。</w:t>
      </w:r>
    </w:p>
    <w:p w14:paraId="033F1075">
      <w:pPr>
        <w:spacing w:line="580" w:lineRule="exact"/>
        <w:ind w:left="645"/>
        <w:rPr>
          <w:rFonts w:ascii="仿宋" w:hAnsi="仿宋" w:eastAsia="仿宋" w:cs="Times New Roman"/>
          <w:sz w:val="36"/>
          <w:szCs w:val="36"/>
        </w:rPr>
      </w:pPr>
      <w:r>
        <w:rPr>
          <w:rFonts w:hint="eastAsia" w:ascii="仿宋" w:hAnsi="仿宋" w:eastAsia="仿宋" w:cs="Times New Roman"/>
          <w:sz w:val="36"/>
          <w:szCs w:val="36"/>
        </w:rPr>
        <w:t>一、不断提升“三大</w:t>
      </w:r>
      <w:r>
        <w:rPr>
          <w:rFonts w:ascii="仿宋" w:hAnsi="仿宋" w:eastAsia="仿宋" w:cs="Times New Roman"/>
          <w:sz w:val="36"/>
          <w:szCs w:val="36"/>
        </w:rPr>
        <w:t>保障</w:t>
      </w:r>
      <w:r>
        <w:rPr>
          <w:rFonts w:hint="eastAsia" w:ascii="仿宋" w:hAnsi="仿宋" w:eastAsia="仿宋" w:cs="Times New Roman"/>
          <w:sz w:val="36"/>
          <w:szCs w:val="36"/>
        </w:rPr>
        <w:t>”，安全基础全面加强</w:t>
      </w:r>
    </w:p>
    <w:p w14:paraId="3D3CE0C0">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（一）</w:t>
      </w:r>
      <w:r>
        <w:rPr>
          <w:rFonts w:ascii="仿宋" w:hAnsi="仿宋" w:eastAsia="仿宋" w:cs="Times New Roman"/>
          <w:b/>
          <w:sz w:val="36"/>
          <w:szCs w:val="36"/>
        </w:rPr>
        <w:t>强化组织</w:t>
      </w:r>
      <w:r>
        <w:rPr>
          <w:rFonts w:hint="eastAsia" w:ascii="仿宋" w:hAnsi="仿宋" w:eastAsia="仿宋" w:cs="Times New Roman"/>
          <w:b/>
          <w:sz w:val="36"/>
          <w:szCs w:val="36"/>
        </w:rPr>
        <w:t>保障，坚持高位推动。</w:t>
      </w:r>
      <w:r>
        <w:rPr>
          <w:rFonts w:hint="eastAsia" w:ascii="仿宋" w:hAnsi="仿宋" w:eastAsia="仿宋" w:cs="Times New Roman"/>
          <w:sz w:val="36"/>
          <w:szCs w:val="36"/>
        </w:rPr>
        <w:t>市委、市政府</w:t>
      </w:r>
      <w:r>
        <w:rPr>
          <w:rFonts w:ascii="仿宋" w:hAnsi="仿宋" w:eastAsia="仿宋" w:cs="Times New Roman"/>
          <w:sz w:val="36"/>
          <w:szCs w:val="36"/>
        </w:rPr>
        <w:t>高度重视安全生产和消防工作，</w:t>
      </w:r>
      <w:r>
        <w:rPr>
          <w:rFonts w:hint="eastAsia" w:ascii="仿宋" w:hAnsi="仿宋" w:eastAsia="仿宋" w:cs="Times New Roman"/>
          <w:sz w:val="36"/>
          <w:szCs w:val="36"/>
        </w:rPr>
        <w:t>始终把安全生产和消防工作摆在重要议事日程。加大《地方党政领导干部安全生产责任制规定》和《湖南省党政领导干部安全生产责任制实施细则》贯彻落实力度。先后2</w:t>
      </w:r>
      <w:r>
        <w:rPr>
          <w:rFonts w:ascii="仿宋" w:hAnsi="仿宋" w:eastAsia="仿宋" w:cs="Times New Roman"/>
          <w:sz w:val="36"/>
          <w:szCs w:val="36"/>
        </w:rPr>
        <w:t>次</w:t>
      </w:r>
      <w:r>
        <w:rPr>
          <w:rFonts w:hint="eastAsia" w:ascii="仿宋" w:hAnsi="仿宋" w:eastAsia="仿宋" w:cs="Times New Roman"/>
          <w:sz w:val="36"/>
          <w:szCs w:val="36"/>
        </w:rPr>
        <w:t>召开常委会</w:t>
      </w:r>
      <w:r>
        <w:rPr>
          <w:rFonts w:ascii="仿宋" w:hAnsi="仿宋" w:eastAsia="仿宋" w:cs="Times New Roman"/>
          <w:sz w:val="36"/>
          <w:szCs w:val="36"/>
        </w:rPr>
        <w:t>听取安全生产和消防工作情况汇报；</w:t>
      </w:r>
      <w:r>
        <w:rPr>
          <w:rFonts w:hint="eastAsia" w:ascii="仿宋" w:hAnsi="仿宋" w:eastAsia="仿宋" w:cs="Times New Roman"/>
          <w:sz w:val="36"/>
          <w:szCs w:val="36"/>
        </w:rPr>
        <w:t>6</w:t>
      </w:r>
      <w:r>
        <w:rPr>
          <w:rFonts w:ascii="仿宋" w:hAnsi="仿宋" w:eastAsia="仿宋" w:cs="Times New Roman"/>
          <w:sz w:val="36"/>
          <w:szCs w:val="36"/>
        </w:rPr>
        <w:t>次</w:t>
      </w:r>
      <w:r>
        <w:rPr>
          <w:rFonts w:hint="eastAsia" w:ascii="仿宋" w:hAnsi="仿宋" w:eastAsia="仿宋" w:cs="Times New Roman"/>
          <w:sz w:val="36"/>
          <w:szCs w:val="36"/>
        </w:rPr>
        <w:t>召开</w:t>
      </w:r>
      <w:r>
        <w:rPr>
          <w:rFonts w:ascii="仿宋" w:hAnsi="仿宋" w:eastAsia="仿宋" w:cs="Times New Roman"/>
          <w:sz w:val="36"/>
          <w:szCs w:val="36"/>
        </w:rPr>
        <w:t>政府常务会研究安全生产和消防工作</w:t>
      </w:r>
      <w:r>
        <w:rPr>
          <w:rFonts w:hint="eastAsia" w:ascii="仿宋" w:hAnsi="仿宋" w:eastAsia="仿宋" w:cs="Times New Roman"/>
          <w:sz w:val="36"/>
          <w:szCs w:val="36"/>
        </w:rPr>
        <w:t>。达祥</w:t>
      </w:r>
      <w:r>
        <w:rPr>
          <w:rFonts w:ascii="仿宋" w:hAnsi="仿宋" w:eastAsia="仿宋" w:cs="Times New Roman"/>
          <w:sz w:val="36"/>
          <w:szCs w:val="36"/>
        </w:rPr>
        <w:t>书记</w:t>
      </w:r>
      <w:r>
        <w:rPr>
          <w:rFonts w:hint="eastAsia" w:ascii="仿宋" w:hAnsi="仿宋" w:eastAsia="仿宋" w:cs="Times New Roman"/>
          <w:sz w:val="36"/>
          <w:szCs w:val="36"/>
        </w:rPr>
        <w:t>、乐胜市长及各分管行业副市长</w:t>
      </w:r>
      <w:r>
        <w:rPr>
          <w:rFonts w:ascii="仿宋" w:hAnsi="仿宋" w:eastAsia="仿宋" w:cs="Times New Roman"/>
          <w:sz w:val="36"/>
          <w:szCs w:val="36"/>
        </w:rPr>
        <w:t>分别多次带队对全</w:t>
      </w:r>
      <w:r>
        <w:rPr>
          <w:rFonts w:hint="eastAsia" w:ascii="仿宋" w:hAnsi="仿宋" w:eastAsia="仿宋" w:cs="Times New Roman"/>
          <w:sz w:val="36"/>
          <w:szCs w:val="36"/>
        </w:rPr>
        <w:t>市</w:t>
      </w:r>
      <w:r>
        <w:rPr>
          <w:rFonts w:ascii="仿宋" w:hAnsi="仿宋" w:eastAsia="仿宋" w:cs="Times New Roman"/>
          <w:sz w:val="36"/>
          <w:szCs w:val="36"/>
        </w:rPr>
        <w:t>重点行业领域和重点场所开展专项检查。</w:t>
      </w:r>
    </w:p>
    <w:p w14:paraId="09FDAA28">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（二）强化物质保障，坚持高效推动。</w:t>
      </w:r>
      <w:r>
        <w:rPr>
          <w:rFonts w:ascii="仿宋" w:hAnsi="仿宋" w:eastAsia="仿宋" w:cs="Times New Roman"/>
          <w:sz w:val="36"/>
          <w:szCs w:val="36"/>
        </w:rPr>
        <w:t>始终秉持“资金大投入、安全大保障”的</w:t>
      </w:r>
      <w:r>
        <w:rPr>
          <w:rFonts w:hint="eastAsia" w:ascii="仿宋" w:hAnsi="仿宋" w:eastAsia="仿宋" w:cs="Times New Roman"/>
          <w:sz w:val="36"/>
          <w:szCs w:val="36"/>
        </w:rPr>
        <w:t>工作</w:t>
      </w:r>
      <w:r>
        <w:rPr>
          <w:rFonts w:ascii="仿宋" w:hAnsi="仿宋" w:eastAsia="仿宋" w:cs="Times New Roman"/>
          <w:sz w:val="36"/>
          <w:szCs w:val="36"/>
        </w:rPr>
        <w:t>理念，</w:t>
      </w:r>
      <w:r>
        <w:rPr>
          <w:rFonts w:hint="eastAsia" w:ascii="仿宋" w:hAnsi="仿宋" w:eastAsia="仿宋" w:cs="Times New Roman"/>
          <w:sz w:val="36"/>
          <w:szCs w:val="36"/>
        </w:rPr>
        <w:t>优先</w:t>
      </w:r>
      <w:r>
        <w:rPr>
          <w:rFonts w:ascii="仿宋" w:hAnsi="仿宋" w:eastAsia="仿宋" w:cs="Times New Roman"/>
          <w:sz w:val="36"/>
          <w:szCs w:val="36"/>
        </w:rPr>
        <w:t>保障安全生产</w:t>
      </w:r>
      <w:r>
        <w:rPr>
          <w:rFonts w:hint="eastAsia" w:ascii="仿宋" w:hAnsi="仿宋" w:eastAsia="仿宋" w:cs="Times New Roman"/>
          <w:sz w:val="36"/>
          <w:szCs w:val="36"/>
        </w:rPr>
        <w:t>工作需要</w:t>
      </w:r>
      <w:r>
        <w:rPr>
          <w:rFonts w:ascii="仿宋" w:hAnsi="仿宋" w:eastAsia="仿宋" w:cs="Times New Roman"/>
          <w:sz w:val="36"/>
          <w:szCs w:val="36"/>
        </w:rPr>
        <w:t>。</w:t>
      </w:r>
      <w:r>
        <w:rPr>
          <w:rFonts w:hint="eastAsia" w:ascii="仿宋" w:hAnsi="仿宋" w:eastAsia="仿宋" w:cs="Times New Roman"/>
          <w:sz w:val="36"/>
          <w:szCs w:val="36"/>
        </w:rPr>
        <w:t>在受疫情影响</w:t>
      </w:r>
      <w:r>
        <w:rPr>
          <w:rFonts w:ascii="仿宋" w:hAnsi="仿宋" w:eastAsia="仿宋" w:cs="Times New Roman"/>
          <w:sz w:val="36"/>
          <w:szCs w:val="36"/>
        </w:rPr>
        <w:t>财政十分紧张的情况下，</w:t>
      </w:r>
      <w:r>
        <w:rPr>
          <w:rFonts w:hint="eastAsia" w:ascii="仿宋" w:hAnsi="仿宋" w:eastAsia="仿宋" w:cs="Times New Roman"/>
          <w:sz w:val="36"/>
          <w:szCs w:val="36"/>
        </w:rPr>
        <w:t>足额安排</w:t>
      </w:r>
      <w:r>
        <w:rPr>
          <w:rFonts w:ascii="仿宋" w:hAnsi="仿宋" w:eastAsia="仿宋" w:cs="Times New Roman"/>
          <w:sz w:val="36"/>
          <w:szCs w:val="36"/>
        </w:rPr>
        <w:t>全</w:t>
      </w:r>
      <w:r>
        <w:rPr>
          <w:rFonts w:hint="eastAsia" w:ascii="仿宋" w:hAnsi="仿宋" w:eastAsia="仿宋" w:cs="Times New Roman"/>
          <w:sz w:val="36"/>
          <w:szCs w:val="36"/>
        </w:rPr>
        <w:t>市安全生产和消防工作专项经费</w:t>
      </w:r>
      <w:r>
        <w:rPr>
          <w:rFonts w:ascii="仿宋" w:hAnsi="仿宋" w:eastAsia="仿宋" w:cs="Times New Roman"/>
          <w:sz w:val="36"/>
          <w:szCs w:val="36"/>
        </w:rPr>
        <w:t>，</w:t>
      </w:r>
      <w:r>
        <w:rPr>
          <w:rFonts w:hint="eastAsia" w:ascii="仿宋" w:hAnsi="仿宋" w:eastAsia="仿宋" w:cs="Times New Roman"/>
          <w:sz w:val="36"/>
          <w:szCs w:val="36"/>
        </w:rPr>
        <w:t>全年共投入800余万元，</w:t>
      </w:r>
      <w:r>
        <w:rPr>
          <w:rFonts w:ascii="仿宋" w:hAnsi="仿宋" w:eastAsia="仿宋" w:cs="Times New Roman"/>
          <w:sz w:val="36"/>
          <w:szCs w:val="36"/>
        </w:rPr>
        <w:t>用于安全生产和</w:t>
      </w:r>
      <w:r>
        <w:rPr>
          <w:rFonts w:hint="eastAsia" w:ascii="仿宋" w:hAnsi="仿宋" w:eastAsia="仿宋" w:cs="Times New Roman"/>
          <w:sz w:val="36"/>
          <w:szCs w:val="36"/>
        </w:rPr>
        <w:t>消防工作</w:t>
      </w:r>
      <w:r>
        <w:rPr>
          <w:rFonts w:ascii="仿宋" w:hAnsi="仿宋" w:eastAsia="仿宋" w:cs="Times New Roman"/>
          <w:sz w:val="36"/>
          <w:szCs w:val="36"/>
        </w:rPr>
        <w:t>，全</w:t>
      </w:r>
      <w:r>
        <w:rPr>
          <w:rFonts w:hint="eastAsia" w:ascii="仿宋" w:hAnsi="仿宋" w:eastAsia="仿宋" w:cs="Times New Roman"/>
          <w:sz w:val="36"/>
          <w:szCs w:val="36"/>
        </w:rPr>
        <w:t>市</w:t>
      </w:r>
      <w:r>
        <w:rPr>
          <w:rFonts w:ascii="仿宋" w:hAnsi="仿宋" w:eastAsia="仿宋" w:cs="Times New Roman"/>
          <w:sz w:val="36"/>
          <w:szCs w:val="36"/>
        </w:rPr>
        <w:t>安全生产和</w:t>
      </w:r>
      <w:r>
        <w:rPr>
          <w:rFonts w:hint="eastAsia" w:ascii="仿宋" w:hAnsi="仿宋" w:eastAsia="仿宋" w:cs="Times New Roman"/>
          <w:sz w:val="36"/>
          <w:szCs w:val="36"/>
        </w:rPr>
        <w:t>消防工作物质基础</w:t>
      </w:r>
      <w:r>
        <w:rPr>
          <w:rFonts w:ascii="仿宋" w:hAnsi="仿宋" w:eastAsia="仿宋" w:cs="Times New Roman"/>
          <w:sz w:val="36"/>
          <w:szCs w:val="36"/>
        </w:rPr>
        <w:t>显著提升。</w:t>
      </w:r>
    </w:p>
    <w:p w14:paraId="1246372A">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（三）强化</w:t>
      </w:r>
      <w:r>
        <w:rPr>
          <w:rFonts w:ascii="仿宋" w:hAnsi="仿宋" w:eastAsia="仿宋" w:cs="Times New Roman"/>
          <w:b/>
          <w:sz w:val="36"/>
          <w:szCs w:val="36"/>
        </w:rPr>
        <w:t>责任</w:t>
      </w:r>
      <w:r>
        <w:rPr>
          <w:rFonts w:hint="eastAsia" w:ascii="仿宋" w:hAnsi="仿宋" w:eastAsia="仿宋" w:cs="Times New Roman"/>
          <w:b/>
          <w:sz w:val="36"/>
          <w:szCs w:val="36"/>
        </w:rPr>
        <w:t>保障，坚持高压推动。</w:t>
      </w:r>
      <w:r>
        <w:rPr>
          <w:rFonts w:hint="eastAsia" w:ascii="仿宋" w:hAnsi="仿宋" w:eastAsia="仿宋" w:cs="Times New Roman"/>
          <w:sz w:val="36"/>
          <w:szCs w:val="36"/>
        </w:rPr>
        <w:t>市安委办牵头</w:t>
      </w:r>
      <w:r>
        <w:rPr>
          <w:rFonts w:ascii="仿宋" w:hAnsi="仿宋" w:eastAsia="仿宋" w:cs="Times New Roman"/>
          <w:sz w:val="36"/>
          <w:szCs w:val="36"/>
        </w:rPr>
        <w:t>对全</w:t>
      </w:r>
      <w:r>
        <w:rPr>
          <w:rFonts w:hint="eastAsia" w:ascii="仿宋" w:hAnsi="仿宋" w:eastAsia="仿宋" w:cs="Times New Roman"/>
          <w:sz w:val="36"/>
          <w:szCs w:val="36"/>
        </w:rPr>
        <w:t>市</w:t>
      </w:r>
      <w:r>
        <w:rPr>
          <w:rFonts w:ascii="仿宋" w:hAnsi="仿宋" w:eastAsia="仿宋" w:cs="Times New Roman"/>
          <w:sz w:val="36"/>
          <w:szCs w:val="36"/>
        </w:rPr>
        <w:t>相关职能部门、乡镇</w:t>
      </w:r>
      <w:r>
        <w:rPr>
          <w:rFonts w:hint="eastAsia" w:ascii="仿宋" w:hAnsi="仿宋" w:eastAsia="仿宋" w:cs="Times New Roman"/>
          <w:sz w:val="36"/>
          <w:szCs w:val="36"/>
        </w:rPr>
        <w:t>街道</w:t>
      </w:r>
      <w:r>
        <w:rPr>
          <w:rFonts w:ascii="仿宋" w:hAnsi="仿宋" w:eastAsia="仿宋" w:cs="Times New Roman"/>
          <w:sz w:val="36"/>
          <w:szCs w:val="36"/>
        </w:rPr>
        <w:t>、企业开展各类安全生产消防专项督查</w:t>
      </w:r>
      <w:r>
        <w:rPr>
          <w:rFonts w:hint="eastAsia" w:ascii="仿宋" w:hAnsi="仿宋" w:eastAsia="仿宋" w:cs="Times New Roman"/>
          <w:sz w:val="36"/>
          <w:szCs w:val="36"/>
        </w:rPr>
        <w:t>2</w:t>
      </w:r>
      <w:r>
        <w:rPr>
          <w:rFonts w:ascii="仿宋" w:hAnsi="仿宋" w:eastAsia="仿宋" w:cs="Times New Roman"/>
          <w:sz w:val="36"/>
          <w:szCs w:val="36"/>
        </w:rPr>
        <w:t>次，</w:t>
      </w:r>
      <w:r>
        <w:rPr>
          <w:rFonts w:hint="eastAsia" w:ascii="仿宋" w:hAnsi="仿宋" w:eastAsia="仿宋" w:cs="Times New Roman"/>
          <w:sz w:val="36"/>
          <w:szCs w:val="36"/>
        </w:rPr>
        <w:t>综合运用</w:t>
      </w:r>
      <w:r>
        <w:rPr>
          <w:rFonts w:ascii="仿宋" w:hAnsi="仿宋" w:eastAsia="仿宋" w:cs="Times New Roman"/>
          <w:sz w:val="36"/>
          <w:szCs w:val="36"/>
        </w:rPr>
        <w:t>督查</w:t>
      </w:r>
      <w:r>
        <w:rPr>
          <w:rFonts w:hint="eastAsia" w:ascii="仿宋" w:hAnsi="仿宋" w:eastAsia="仿宋" w:cs="Times New Roman"/>
          <w:sz w:val="36"/>
          <w:szCs w:val="36"/>
        </w:rPr>
        <w:t>通报、</w:t>
      </w:r>
      <w:r>
        <w:rPr>
          <w:rFonts w:ascii="仿宋" w:hAnsi="仿宋" w:eastAsia="仿宋" w:cs="Times New Roman"/>
          <w:sz w:val="36"/>
          <w:szCs w:val="36"/>
        </w:rPr>
        <w:t>限</w:t>
      </w:r>
      <w:r>
        <w:rPr>
          <w:rFonts w:hint="eastAsia" w:ascii="仿宋" w:hAnsi="仿宋" w:eastAsia="仿宋" w:cs="Times New Roman"/>
          <w:sz w:val="36"/>
          <w:szCs w:val="36"/>
        </w:rPr>
        <w:t>期督办整改、</w:t>
      </w:r>
      <w:r>
        <w:rPr>
          <w:rFonts w:ascii="仿宋" w:hAnsi="仿宋" w:eastAsia="仿宋" w:cs="Times New Roman"/>
          <w:sz w:val="36"/>
          <w:szCs w:val="36"/>
        </w:rPr>
        <w:t>考核扣分</w:t>
      </w:r>
      <w:r>
        <w:rPr>
          <w:rFonts w:hint="eastAsia" w:ascii="仿宋" w:hAnsi="仿宋" w:eastAsia="仿宋" w:cs="Times New Roman"/>
          <w:sz w:val="36"/>
          <w:szCs w:val="36"/>
        </w:rPr>
        <w:t>、组织</w:t>
      </w:r>
      <w:r>
        <w:rPr>
          <w:rFonts w:ascii="仿宋" w:hAnsi="仿宋" w:eastAsia="仿宋" w:cs="Times New Roman"/>
          <w:sz w:val="36"/>
          <w:szCs w:val="36"/>
        </w:rPr>
        <w:t>约谈</w:t>
      </w:r>
      <w:r>
        <w:rPr>
          <w:rFonts w:hint="eastAsia" w:ascii="仿宋" w:hAnsi="仿宋" w:eastAsia="仿宋" w:cs="Times New Roman"/>
          <w:sz w:val="36"/>
          <w:szCs w:val="36"/>
        </w:rPr>
        <w:t>、追责问责的方式，确保了全市安全消防监管主体责任和企业主体责任的有效落实，履行安全生产和消防主责主业成为各乡镇街道、各部门及企业一项常态工作任务</w:t>
      </w:r>
      <w:r>
        <w:rPr>
          <w:rFonts w:ascii="仿宋" w:hAnsi="仿宋" w:eastAsia="仿宋" w:cs="Times New Roman"/>
          <w:sz w:val="36"/>
          <w:szCs w:val="36"/>
        </w:rPr>
        <w:t>。</w:t>
      </w:r>
    </w:p>
    <w:p w14:paraId="1FDD1ABE">
      <w:pPr>
        <w:spacing w:line="580" w:lineRule="exact"/>
        <w:ind w:firstLine="720" w:firstLineChars="200"/>
        <w:rPr>
          <w:rFonts w:ascii="仿宋" w:hAnsi="仿宋" w:eastAsia="仿宋" w:cs="Times New Roman"/>
          <w:bCs/>
          <w:sz w:val="36"/>
          <w:szCs w:val="36"/>
        </w:rPr>
      </w:pPr>
      <w:r>
        <w:rPr>
          <w:rFonts w:hint="eastAsia" w:ascii="仿宋" w:hAnsi="仿宋" w:eastAsia="仿宋" w:cs="Times New Roman"/>
          <w:sz w:val="36"/>
          <w:szCs w:val="36"/>
        </w:rPr>
        <w:t>二、稳步推进“五项行动”，</w:t>
      </w:r>
      <w:r>
        <w:rPr>
          <w:rFonts w:ascii="仿宋" w:hAnsi="仿宋" w:eastAsia="仿宋" w:cs="Times New Roman"/>
          <w:sz w:val="36"/>
          <w:szCs w:val="36"/>
        </w:rPr>
        <w:t>安全</w:t>
      </w:r>
      <w:r>
        <w:rPr>
          <w:rFonts w:hint="eastAsia" w:ascii="仿宋" w:hAnsi="仿宋" w:eastAsia="仿宋" w:cs="Times New Roman"/>
          <w:sz w:val="36"/>
          <w:szCs w:val="36"/>
        </w:rPr>
        <w:t>水平全面提升</w:t>
      </w:r>
    </w:p>
    <w:p w14:paraId="327D04A2">
      <w:pPr>
        <w:spacing w:line="580" w:lineRule="exact"/>
        <w:ind w:firstLine="645"/>
        <w:rPr>
          <w:rFonts w:ascii="仿宋" w:hAnsi="仿宋" w:eastAsia="仿宋" w:cs="Times New Roman"/>
          <w:sz w:val="36"/>
          <w:szCs w:val="36"/>
        </w:rPr>
      </w:pPr>
      <w:r>
        <w:rPr>
          <w:rFonts w:hint="eastAsia" w:ascii="仿宋" w:hAnsi="仿宋" w:eastAsia="仿宋" w:cs="Times New Roman"/>
          <w:b/>
          <w:sz w:val="36"/>
          <w:szCs w:val="36"/>
        </w:rPr>
        <w:t>（一）</w:t>
      </w:r>
      <w:r>
        <w:rPr>
          <w:rFonts w:ascii="仿宋" w:hAnsi="仿宋" w:eastAsia="仿宋" w:cs="Times New Roman"/>
          <w:b/>
          <w:sz w:val="36"/>
          <w:szCs w:val="36"/>
        </w:rPr>
        <w:t>深入开展</w:t>
      </w:r>
      <w:r>
        <w:rPr>
          <w:rFonts w:hint="eastAsia" w:ascii="仿宋" w:hAnsi="仿宋" w:eastAsia="仿宋" w:cs="Times New Roman"/>
          <w:b/>
          <w:sz w:val="36"/>
          <w:szCs w:val="36"/>
        </w:rPr>
        <w:t>安全生产专项整治三年</w:t>
      </w:r>
      <w:r>
        <w:rPr>
          <w:rFonts w:ascii="仿宋" w:hAnsi="仿宋" w:eastAsia="仿宋" w:cs="Times New Roman"/>
          <w:b/>
          <w:sz w:val="36"/>
          <w:szCs w:val="36"/>
        </w:rPr>
        <w:t>行动</w:t>
      </w:r>
      <w:r>
        <w:rPr>
          <w:rFonts w:hint="eastAsia" w:ascii="仿宋" w:hAnsi="仿宋" w:eastAsia="仿宋" w:cs="Times New Roman"/>
          <w:b/>
          <w:sz w:val="36"/>
          <w:szCs w:val="36"/>
        </w:rPr>
        <w:t>。</w:t>
      </w:r>
      <w:r>
        <w:rPr>
          <w:rFonts w:hint="eastAsia" w:ascii="仿宋" w:hAnsi="仿宋" w:eastAsia="仿宋" w:cs="Times New Roman"/>
          <w:sz w:val="36"/>
          <w:szCs w:val="36"/>
        </w:rPr>
        <w:t>市政府成立了由市长吴乐胜任组长的安全生产专项整治三年行动领导小组及其办公室，组建了工作专班，实行集中办公，有序推进全市专项整治工作。</w:t>
      </w:r>
      <w:r>
        <w:rPr>
          <w:rFonts w:hint="eastAsia" w:ascii="仿宋" w:hAnsi="仿宋" w:eastAsia="仿宋" w:cs="Times New Roman"/>
          <w:color w:val="000000"/>
          <w:sz w:val="36"/>
          <w:szCs w:val="36"/>
        </w:rPr>
        <w:t>市安委办组织</w:t>
      </w:r>
      <w:r>
        <w:rPr>
          <w:rFonts w:hint="eastAsia" w:ascii="仿宋" w:hAnsi="仿宋" w:eastAsia="仿宋" w:cs="Times New Roman"/>
          <w:sz w:val="36"/>
          <w:szCs w:val="36"/>
        </w:rPr>
        <w:t>市直相关</w:t>
      </w:r>
      <w:r>
        <w:rPr>
          <w:rFonts w:hint="eastAsia" w:ascii="仿宋" w:hAnsi="仿宋" w:eastAsia="仿宋" w:cs="Times New Roman"/>
          <w:color w:val="000000"/>
          <w:sz w:val="36"/>
          <w:szCs w:val="36"/>
        </w:rPr>
        <w:t>部门分头起草了《常宁市安全生产专项整治三年行动实施计划》</w:t>
      </w:r>
      <w:r>
        <w:rPr>
          <w:rFonts w:hint="eastAsia" w:ascii="仿宋" w:hAnsi="仿宋" w:eastAsia="仿宋" w:cs="Times New Roman"/>
          <w:color w:val="000000"/>
          <w:kern w:val="0"/>
          <w:sz w:val="36"/>
          <w:szCs w:val="36"/>
        </w:rPr>
        <w:t>，结合常宁实际形成了</w:t>
      </w:r>
      <w:r>
        <w:rPr>
          <w:rFonts w:ascii="仿宋" w:hAnsi="仿宋" w:eastAsia="仿宋" w:cs="Times New Roman"/>
          <w:color w:val="000000"/>
          <w:kern w:val="0"/>
          <w:sz w:val="36"/>
          <w:szCs w:val="36"/>
        </w:rPr>
        <w:t>“1+2+12”</w:t>
      </w:r>
      <w:r>
        <w:rPr>
          <w:rFonts w:hint="eastAsia" w:ascii="仿宋" w:hAnsi="仿宋" w:eastAsia="仿宋" w:cs="Times New Roman"/>
          <w:sz w:val="36"/>
          <w:szCs w:val="36"/>
        </w:rPr>
        <w:t>系列方案（即一个总方案、</w:t>
      </w:r>
      <w:r>
        <w:rPr>
          <w:rFonts w:ascii="仿宋" w:hAnsi="仿宋" w:eastAsia="仿宋" w:cs="Times New Roman"/>
          <w:sz w:val="36"/>
          <w:szCs w:val="36"/>
        </w:rPr>
        <w:t>2</w:t>
      </w:r>
      <w:r>
        <w:rPr>
          <w:rFonts w:hint="eastAsia" w:ascii="仿宋" w:hAnsi="仿宋" w:eastAsia="仿宋" w:cs="Times New Roman"/>
          <w:sz w:val="36"/>
          <w:szCs w:val="36"/>
        </w:rPr>
        <w:t>个专题方案、</w:t>
      </w:r>
      <w:r>
        <w:rPr>
          <w:rFonts w:ascii="仿宋" w:hAnsi="仿宋" w:eastAsia="仿宋" w:cs="Times New Roman"/>
          <w:sz w:val="36"/>
          <w:szCs w:val="36"/>
        </w:rPr>
        <w:t>12</w:t>
      </w:r>
      <w:r>
        <w:rPr>
          <w:rFonts w:hint="eastAsia" w:ascii="仿宋" w:hAnsi="仿宋" w:eastAsia="仿宋" w:cs="Times New Roman"/>
          <w:sz w:val="36"/>
          <w:szCs w:val="36"/>
        </w:rPr>
        <w:t>个专项整治方案）</w:t>
      </w:r>
      <w:r>
        <w:rPr>
          <w:rFonts w:hint="eastAsia" w:ascii="仿宋" w:hAnsi="仿宋" w:eastAsia="仿宋" w:cs="Times New Roman"/>
          <w:color w:val="000000"/>
          <w:kern w:val="0"/>
          <w:sz w:val="36"/>
          <w:szCs w:val="36"/>
        </w:rPr>
        <w:t>，</w:t>
      </w:r>
      <w:r>
        <w:rPr>
          <w:rFonts w:ascii="仿宋" w:hAnsi="仿宋" w:eastAsia="仿宋" w:cs="Times New Roman"/>
          <w:color w:val="000000"/>
          <w:kern w:val="0"/>
          <w:sz w:val="36"/>
          <w:szCs w:val="36"/>
        </w:rPr>
        <w:t>7</w:t>
      </w:r>
      <w:r>
        <w:rPr>
          <w:rFonts w:hint="eastAsia" w:ascii="仿宋" w:hAnsi="仿宋" w:eastAsia="仿宋" w:cs="Times New Roman"/>
          <w:color w:val="000000"/>
          <w:kern w:val="0"/>
          <w:sz w:val="36"/>
          <w:szCs w:val="36"/>
        </w:rPr>
        <w:t>月</w:t>
      </w:r>
      <w:r>
        <w:rPr>
          <w:rFonts w:ascii="仿宋" w:hAnsi="仿宋" w:eastAsia="仿宋" w:cs="Times New Roman"/>
          <w:color w:val="000000"/>
          <w:kern w:val="0"/>
          <w:sz w:val="36"/>
          <w:szCs w:val="36"/>
        </w:rPr>
        <w:t>7</w:t>
      </w:r>
      <w:r>
        <w:rPr>
          <w:rFonts w:hint="eastAsia" w:ascii="仿宋" w:hAnsi="仿宋" w:eastAsia="仿宋" w:cs="Times New Roman"/>
          <w:color w:val="000000"/>
          <w:kern w:val="0"/>
          <w:sz w:val="36"/>
          <w:szCs w:val="36"/>
        </w:rPr>
        <w:t>日市政府常务会对专项整治三年行动进行了专题研究，</w:t>
      </w:r>
      <w:r>
        <w:rPr>
          <w:rFonts w:ascii="仿宋" w:hAnsi="仿宋" w:eastAsia="仿宋" w:cs="Times New Roman"/>
          <w:color w:val="000000"/>
          <w:kern w:val="0"/>
          <w:sz w:val="36"/>
          <w:szCs w:val="36"/>
        </w:rPr>
        <w:t>9</w:t>
      </w:r>
      <w:r>
        <w:rPr>
          <w:rFonts w:hint="eastAsia" w:ascii="仿宋" w:hAnsi="仿宋" w:eastAsia="仿宋" w:cs="Times New Roman"/>
          <w:color w:val="000000"/>
          <w:kern w:val="0"/>
          <w:sz w:val="36"/>
          <w:szCs w:val="36"/>
        </w:rPr>
        <w:t>月</w:t>
      </w:r>
      <w:r>
        <w:rPr>
          <w:rFonts w:ascii="仿宋" w:hAnsi="仿宋" w:eastAsia="仿宋" w:cs="Times New Roman"/>
          <w:color w:val="000000"/>
          <w:kern w:val="0"/>
          <w:sz w:val="36"/>
          <w:szCs w:val="36"/>
        </w:rPr>
        <w:t>11</w:t>
      </w:r>
      <w:r>
        <w:rPr>
          <w:rFonts w:hint="eastAsia" w:ascii="仿宋" w:hAnsi="仿宋" w:eastAsia="仿宋" w:cs="Times New Roman"/>
          <w:color w:val="000000"/>
          <w:kern w:val="0"/>
          <w:sz w:val="36"/>
          <w:szCs w:val="36"/>
        </w:rPr>
        <w:t>日、</w:t>
      </w:r>
      <w:r>
        <w:rPr>
          <w:rFonts w:ascii="仿宋" w:hAnsi="仿宋" w:eastAsia="仿宋" w:cs="Times New Roman"/>
          <w:color w:val="000000"/>
          <w:kern w:val="0"/>
          <w:sz w:val="36"/>
          <w:szCs w:val="36"/>
        </w:rPr>
        <w:t>10</w:t>
      </w:r>
      <w:r>
        <w:rPr>
          <w:rFonts w:hint="eastAsia" w:ascii="仿宋" w:hAnsi="仿宋" w:eastAsia="仿宋" w:cs="Times New Roman"/>
          <w:color w:val="000000"/>
          <w:kern w:val="0"/>
          <w:sz w:val="36"/>
          <w:szCs w:val="36"/>
        </w:rPr>
        <w:t>月</w:t>
      </w:r>
      <w:r>
        <w:rPr>
          <w:rFonts w:ascii="仿宋" w:hAnsi="仿宋" w:eastAsia="仿宋" w:cs="Times New Roman"/>
          <w:color w:val="000000"/>
          <w:kern w:val="0"/>
          <w:sz w:val="36"/>
          <w:szCs w:val="36"/>
        </w:rPr>
        <w:t>30</w:t>
      </w:r>
      <w:r>
        <w:rPr>
          <w:rFonts w:hint="eastAsia" w:ascii="仿宋" w:hAnsi="仿宋" w:eastAsia="仿宋" w:cs="Times New Roman"/>
          <w:color w:val="000000"/>
          <w:kern w:val="0"/>
          <w:sz w:val="36"/>
          <w:szCs w:val="36"/>
        </w:rPr>
        <w:t>日又分别召开了三年行动推进会，</w:t>
      </w:r>
      <w:r>
        <w:rPr>
          <w:rFonts w:hint="eastAsia" w:ascii="仿宋" w:hAnsi="仿宋" w:eastAsia="仿宋" w:cs="Times New Roman"/>
          <w:sz w:val="36"/>
          <w:szCs w:val="36"/>
        </w:rPr>
        <w:t>对专项整治工作进行动员部署和调度，有力保证全市三年行动工作有序开展。</w:t>
      </w:r>
    </w:p>
    <w:p w14:paraId="45158356">
      <w:pPr>
        <w:spacing w:line="580" w:lineRule="exact"/>
        <w:ind w:firstLine="723" w:firstLineChars="200"/>
        <w:rPr>
          <w:rFonts w:ascii="仿宋" w:hAnsi="仿宋" w:eastAsia="仿宋" w:cs="Times New Roman"/>
          <w:color w:val="0000FF"/>
          <w:sz w:val="36"/>
          <w:szCs w:val="36"/>
        </w:rPr>
      </w:pPr>
      <w:r>
        <w:rPr>
          <w:rFonts w:hint="eastAsia" w:ascii="仿宋" w:hAnsi="仿宋" w:eastAsia="仿宋" w:cs="Times New Roman"/>
          <w:b/>
          <w:sz w:val="36"/>
          <w:szCs w:val="36"/>
        </w:rPr>
        <w:t>（二）持续推进安全生产集中整治行动。</w:t>
      </w:r>
      <w:r>
        <w:rPr>
          <w:rFonts w:hint="eastAsia" w:ascii="仿宋" w:hAnsi="仿宋" w:eastAsia="仿宋" w:cs="Times New Roman"/>
          <w:color w:val="000000"/>
          <w:sz w:val="36"/>
          <w:szCs w:val="36"/>
        </w:rPr>
        <w:t>全市</w:t>
      </w:r>
      <w:r>
        <w:rPr>
          <w:rFonts w:hint="eastAsia" w:ascii="仿宋" w:hAnsi="仿宋" w:eastAsia="仿宋" w:cs="Times New Roman"/>
          <w:sz w:val="36"/>
          <w:szCs w:val="36"/>
        </w:rPr>
        <w:t>各级各部门扎实行动，在危化品、烟花爆竹、特种设备、交通运输、建筑施工等重点行业和人员密集场所广泛深入开展安全生产隐患大排查和集中整治。全市共治理安全隐患</w:t>
      </w:r>
      <w:r>
        <w:rPr>
          <w:rFonts w:ascii="仿宋" w:hAnsi="仿宋" w:eastAsia="仿宋" w:cs="Times New Roman"/>
          <w:sz w:val="36"/>
          <w:szCs w:val="36"/>
        </w:rPr>
        <w:t>276</w:t>
      </w:r>
      <w:r>
        <w:rPr>
          <w:rFonts w:hint="eastAsia" w:ascii="仿宋" w:hAnsi="仿宋" w:eastAsia="仿宋" w:cs="Times New Roman"/>
          <w:sz w:val="36"/>
          <w:szCs w:val="36"/>
        </w:rPr>
        <w:t>个，严惩违法违规行为</w:t>
      </w:r>
      <w:r>
        <w:rPr>
          <w:rFonts w:ascii="仿宋" w:hAnsi="仿宋" w:eastAsia="仿宋" w:cs="Times New Roman"/>
          <w:sz w:val="36"/>
          <w:szCs w:val="36"/>
        </w:rPr>
        <w:t>3101</w:t>
      </w:r>
      <w:r>
        <w:rPr>
          <w:rFonts w:hint="eastAsia" w:ascii="仿宋" w:hAnsi="仿宋" w:eastAsia="仿宋" w:cs="Times New Roman"/>
          <w:sz w:val="36"/>
          <w:szCs w:val="36"/>
        </w:rPr>
        <w:t>个，惩戒严重失信企业</w:t>
      </w:r>
      <w:r>
        <w:rPr>
          <w:rFonts w:ascii="仿宋" w:hAnsi="仿宋" w:eastAsia="仿宋" w:cs="Times New Roman"/>
          <w:sz w:val="36"/>
          <w:szCs w:val="36"/>
        </w:rPr>
        <w:t>8</w:t>
      </w:r>
      <w:r>
        <w:rPr>
          <w:rFonts w:hint="eastAsia" w:ascii="仿宋" w:hAnsi="仿宋" w:eastAsia="仿宋" w:cs="Times New Roman"/>
          <w:sz w:val="36"/>
          <w:szCs w:val="36"/>
        </w:rPr>
        <w:t>个，问责曝光责任不落实单位和个人</w:t>
      </w:r>
      <w:r>
        <w:rPr>
          <w:rFonts w:ascii="仿宋" w:hAnsi="仿宋" w:eastAsia="仿宋" w:cs="Times New Roman"/>
          <w:sz w:val="36"/>
          <w:szCs w:val="36"/>
        </w:rPr>
        <w:t>3</w:t>
      </w:r>
      <w:r>
        <w:rPr>
          <w:rFonts w:hint="eastAsia" w:ascii="仿宋" w:hAnsi="仿宋" w:eastAsia="仿宋" w:cs="Times New Roman"/>
          <w:sz w:val="36"/>
          <w:szCs w:val="36"/>
        </w:rPr>
        <w:t>个。</w:t>
      </w:r>
    </w:p>
    <w:p w14:paraId="6EA55BE7">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（三）铁腕落实</w:t>
      </w:r>
      <w:r>
        <w:rPr>
          <w:rFonts w:ascii="仿宋" w:hAnsi="仿宋" w:eastAsia="仿宋" w:cs="Times New Roman"/>
          <w:b/>
          <w:sz w:val="36"/>
          <w:szCs w:val="36"/>
        </w:rPr>
        <w:t>“</w:t>
      </w:r>
      <w:r>
        <w:rPr>
          <w:rFonts w:hint="eastAsia" w:ascii="仿宋" w:hAnsi="仿宋" w:eastAsia="仿宋" w:cs="Times New Roman"/>
          <w:b/>
          <w:sz w:val="36"/>
          <w:szCs w:val="36"/>
        </w:rPr>
        <w:t>强执法防事故</w:t>
      </w:r>
      <w:r>
        <w:rPr>
          <w:rFonts w:ascii="仿宋" w:hAnsi="仿宋" w:eastAsia="仿宋" w:cs="Times New Roman"/>
          <w:b/>
          <w:sz w:val="36"/>
          <w:szCs w:val="36"/>
        </w:rPr>
        <w:t>”</w:t>
      </w:r>
      <w:r>
        <w:rPr>
          <w:rFonts w:hint="eastAsia" w:ascii="仿宋" w:hAnsi="仿宋" w:eastAsia="仿宋" w:cs="Times New Roman"/>
          <w:b/>
          <w:sz w:val="36"/>
          <w:szCs w:val="36"/>
        </w:rPr>
        <w:t>行动。</w:t>
      </w:r>
      <w:r>
        <w:rPr>
          <w:rFonts w:hint="eastAsia" w:ascii="仿宋" w:hAnsi="仿宋" w:eastAsia="仿宋" w:cs="Times New Roman"/>
          <w:sz w:val="36"/>
          <w:szCs w:val="36"/>
        </w:rPr>
        <w:t>为加强全市安全生产监管执法工作，坚决防范和遏制事故发生，结合实际制定了《常宁市</w:t>
      </w:r>
      <w:r>
        <w:rPr>
          <w:rFonts w:ascii="仿宋" w:hAnsi="仿宋" w:eastAsia="仿宋" w:cs="Times New Roman"/>
          <w:sz w:val="36"/>
          <w:szCs w:val="36"/>
        </w:rPr>
        <w:t>“</w:t>
      </w:r>
      <w:r>
        <w:rPr>
          <w:rFonts w:hint="eastAsia" w:ascii="仿宋" w:hAnsi="仿宋" w:eastAsia="仿宋" w:cs="Times New Roman"/>
          <w:sz w:val="36"/>
          <w:szCs w:val="36"/>
        </w:rPr>
        <w:t>强执法防事故</w:t>
      </w:r>
      <w:r>
        <w:rPr>
          <w:rFonts w:ascii="仿宋" w:hAnsi="仿宋" w:eastAsia="仿宋" w:cs="Times New Roman"/>
          <w:sz w:val="36"/>
          <w:szCs w:val="36"/>
        </w:rPr>
        <w:t>”</w:t>
      </w:r>
      <w:r>
        <w:rPr>
          <w:rFonts w:hint="eastAsia" w:ascii="仿宋" w:hAnsi="仿宋" w:eastAsia="仿宋" w:cs="Times New Roman"/>
          <w:sz w:val="36"/>
          <w:szCs w:val="36"/>
        </w:rPr>
        <w:t>行动方案》，强化各分管领导、各部门单位的</w:t>
      </w:r>
      <w:r>
        <w:rPr>
          <w:rFonts w:ascii="仿宋" w:hAnsi="仿宋" w:eastAsia="仿宋" w:cs="Times New Roman"/>
          <w:sz w:val="36"/>
          <w:szCs w:val="36"/>
        </w:rPr>
        <w:t>“</w:t>
      </w:r>
      <w:r>
        <w:rPr>
          <w:rFonts w:hint="eastAsia" w:ascii="仿宋" w:hAnsi="仿宋" w:eastAsia="仿宋" w:cs="Times New Roman"/>
          <w:sz w:val="36"/>
          <w:szCs w:val="36"/>
        </w:rPr>
        <w:t>强执法防事故</w:t>
      </w:r>
      <w:r>
        <w:rPr>
          <w:rFonts w:ascii="仿宋" w:hAnsi="仿宋" w:eastAsia="仿宋" w:cs="Times New Roman"/>
          <w:sz w:val="36"/>
          <w:szCs w:val="36"/>
        </w:rPr>
        <w:t>”</w:t>
      </w:r>
      <w:r>
        <w:rPr>
          <w:rFonts w:hint="eastAsia" w:ascii="仿宋" w:hAnsi="仿宋" w:eastAsia="仿宋" w:cs="Times New Roman"/>
          <w:sz w:val="36"/>
          <w:szCs w:val="36"/>
        </w:rPr>
        <w:t>督导及带队检查责任，推进执法、处罚、问责</w:t>
      </w:r>
      <w:r>
        <w:rPr>
          <w:rFonts w:ascii="仿宋" w:hAnsi="仿宋" w:eastAsia="仿宋" w:cs="Times New Roman"/>
          <w:sz w:val="36"/>
          <w:szCs w:val="36"/>
        </w:rPr>
        <w:t>“</w:t>
      </w:r>
      <w:r>
        <w:rPr>
          <w:rFonts w:hint="eastAsia" w:ascii="仿宋" w:hAnsi="仿宋" w:eastAsia="仿宋" w:cs="Times New Roman"/>
          <w:sz w:val="36"/>
          <w:szCs w:val="36"/>
        </w:rPr>
        <w:t>三板斧</w:t>
      </w:r>
      <w:r>
        <w:rPr>
          <w:rFonts w:ascii="仿宋" w:hAnsi="仿宋" w:eastAsia="仿宋" w:cs="Times New Roman"/>
          <w:sz w:val="36"/>
          <w:szCs w:val="36"/>
        </w:rPr>
        <w:t>”</w:t>
      </w:r>
      <w:r>
        <w:rPr>
          <w:rFonts w:hint="eastAsia" w:ascii="仿宋" w:hAnsi="仿宋" w:eastAsia="仿宋" w:cs="Times New Roman"/>
          <w:sz w:val="36"/>
          <w:szCs w:val="36"/>
        </w:rPr>
        <w:t>有力有效。行动中全市各相关部门共出动执法人员</w:t>
      </w:r>
      <w:r>
        <w:rPr>
          <w:rFonts w:ascii="仿宋" w:hAnsi="仿宋" w:eastAsia="仿宋" w:cs="Times New Roman"/>
          <w:sz w:val="36"/>
          <w:szCs w:val="36"/>
        </w:rPr>
        <w:t>8000</w:t>
      </w:r>
      <w:r>
        <w:rPr>
          <w:rFonts w:hint="eastAsia" w:ascii="仿宋" w:hAnsi="仿宋" w:eastAsia="仿宋" w:cs="Times New Roman"/>
          <w:sz w:val="36"/>
          <w:szCs w:val="36"/>
        </w:rPr>
        <w:t>余人次，检查执法对象</w:t>
      </w:r>
      <w:r>
        <w:rPr>
          <w:rFonts w:ascii="仿宋" w:hAnsi="仿宋" w:eastAsia="仿宋" w:cs="Times New Roman"/>
          <w:sz w:val="36"/>
          <w:szCs w:val="36"/>
        </w:rPr>
        <w:t>1800</w:t>
      </w:r>
      <w:r>
        <w:rPr>
          <w:rFonts w:hint="eastAsia" w:ascii="仿宋" w:hAnsi="仿宋" w:eastAsia="仿宋" w:cs="Times New Roman"/>
          <w:sz w:val="36"/>
          <w:szCs w:val="36"/>
        </w:rPr>
        <w:t>多家（次），查处各类违法违规行为</w:t>
      </w:r>
      <w:r>
        <w:rPr>
          <w:rFonts w:ascii="仿宋" w:hAnsi="仿宋" w:eastAsia="仿宋" w:cs="Times New Roman"/>
          <w:sz w:val="36"/>
          <w:szCs w:val="36"/>
        </w:rPr>
        <w:t>3107</w:t>
      </w:r>
      <w:r>
        <w:rPr>
          <w:rFonts w:hint="eastAsia" w:ascii="仿宋" w:hAnsi="仿宋" w:eastAsia="仿宋" w:cs="Times New Roman"/>
          <w:sz w:val="36"/>
          <w:szCs w:val="36"/>
        </w:rPr>
        <w:t>起，下达执法文书</w:t>
      </w:r>
      <w:r>
        <w:rPr>
          <w:rFonts w:ascii="仿宋" w:hAnsi="仿宋" w:eastAsia="仿宋" w:cs="Times New Roman"/>
          <w:sz w:val="36"/>
          <w:szCs w:val="36"/>
        </w:rPr>
        <w:t>1</w:t>
      </w:r>
      <w:r>
        <w:rPr>
          <w:rFonts w:hint="eastAsia" w:ascii="仿宋" w:hAnsi="仿宋" w:eastAsia="仿宋" w:cs="Times New Roman"/>
          <w:sz w:val="36"/>
          <w:szCs w:val="36"/>
        </w:rPr>
        <w:t>万余份，立案调查</w:t>
      </w:r>
      <w:r>
        <w:rPr>
          <w:rFonts w:ascii="仿宋" w:hAnsi="仿宋" w:eastAsia="仿宋" w:cs="Times New Roman"/>
          <w:sz w:val="36"/>
          <w:szCs w:val="36"/>
        </w:rPr>
        <w:t>200</w:t>
      </w:r>
      <w:r>
        <w:rPr>
          <w:rFonts w:hint="eastAsia" w:ascii="仿宋" w:hAnsi="仿宋" w:eastAsia="仿宋" w:cs="Times New Roman"/>
          <w:sz w:val="36"/>
          <w:szCs w:val="36"/>
        </w:rPr>
        <w:t>余起，经济处罚</w:t>
      </w:r>
      <w:r>
        <w:rPr>
          <w:rFonts w:ascii="仿宋" w:hAnsi="仿宋" w:eastAsia="仿宋" w:cs="Times New Roman"/>
          <w:sz w:val="36"/>
          <w:szCs w:val="36"/>
        </w:rPr>
        <w:t>1</w:t>
      </w:r>
      <w:r>
        <w:rPr>
          <w:rFonts w:hint="eastAsia" w:ascii="仿宋" w:hAnsi="仿宋" w:eastAsia="仿宋" w:cs="Times New Roman"/>
          <w:sz w:val="36"/>
          <w:szCs w:val="36"/>
        </w:rPr>
        <w:t>千余万元，责令停产停业</w:t>
      </w:r>
      <w:r>
        <w:rPr>
          <w:rFonts w:ascii="仿宋" w:hAnsi="仿宋" w:eastAsia="仿宋" w:cs="Times New Roman"/>
          <w:sz w:val="36"/>
          <w:szCs w:val="36"/>
        </w:rPr>
        <w:t>12</w:t>
      </w:r>
      <w:r>
        <w:rPr>
          <w:rFonts w:hint="eastAsia" w:ascii="仿宋" w:hAnsi="仿宋" w:eastAsia="仿宋" w:cs="Times New Roman"/>
          <w:sz w:val="36"/>
          <w:szCs w:val="36"/>
        </w:rPr>
        <w:t>家，取缔关闭</w:t>
      </w:r>
      <w:r>
        <w:rPr>
          <w:rFonts w:ascii="仿宋" w:hAnsi="仿宋" w:eastAsia="仿宋" w:cs="Times New Roman"/>
          <w:sz w:val="36"/>
          <w:szCs w:val="36"/>
        </w:rPr>
        <w:t>1</w:t>
      </w:r>
      <w:r>
        <w:rPr>
          <w:rFonts w:hint="eastAsia" w:ascii="仿宋" w:hAnsi="仿宋" w:eastAsia="仿宋" w:cs="Times New Roman"/>
          <w:sz w:val="36"/>
          <w:szCs w:val="36"/>
        </w:rPr>
        <w:t>家。</w:t>
      </w:r>
    </w:p>
    <w:p w14:paraId="27436CF5">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（四）全力开展交通问题顽瘴痼疾整治行动。</w:t>
      </w:r>
      <w:r>
        <w:rPr>
          <w:rFonts w:hint="eastAsia" w:ascii="仿宋" w:hAnsi="仿宋" w:eastAsia="仿宋" w:cs="Times New Roman"/>
          <w:bCs/>
          <w:sz w:val="36"/>
          <w:szCs w:val="36"/>
        </w:rPr>
        <w:t>紧紧围绕</w:t>
      </w:r>
      <w:r>
        <w:rPr>
          <w:rFonts w:ascii="仿宋" w:hAnsi="仿宋" w:eastAsia="仿宋" w:cs="Times New Roman"/>
          <w:bCs/>
          <w:sz w:val="36"/>
          <w:szCs w:val="36"/>
        </w:rPr>
        <w:t>“</w:t>
      </w:r>
      <w:r>
        <w:rPr>
          <w:rFonts w:hint="eastAsia" w:ascii="仿宋" w:hAnsi="仿宋" w:eastAsia="仿宋" w:cs="Times New Roman"/>
          <w:bCs/>
          <w:sz w:val="36"/>
          <w:szCs w:val="36"/>
        </w:rPr>
        <w:t>人、车、路、企、政</w:t>
      </w:r>
      <w:r>
        <w:rPr>
          <w:rFonts w:ascii="仿宋" w:hAnsi="仿宋" w:eastAsia="仿宋" w:cs="Times New Roman"/>
          <w:bCs/>
          <w:sz w:val="36"/>
          <w:szCs w:val="36"/>
        </w:rPr>
        <w:t>”</w:t>
      </w:r>
      <w:r>
        <w:rPr>
          <w:rFonts w:hint="eastAsia" w:ascii="仿宋" w:hAnsi="仿宋" w:eastAsia="仿宋" w:cs="Times New Roman"/>
          <w:bCs/>
          <w:sz w:val="36"/>
          <w:szCs w:val="36"/>
        </w:rPr>
        <w:t>等，对照七大类十四项工作要求，积极开展交通问题顽瘴痼疾整治行动。</w:t>
      </w:r>
      <w:r>
        <w:rPr>
          <w:rFonts w:hint="eastAsia" w:ascii="仿宋" w:hAnsi="仿宋" w:eastAsia="仿宋" w:cs="Times New Roman"/>
          <w:sz w:val="36"/>
          <w:szCs w:val="36"/>
        </w:rPr>
        <w:t>截止</w:t>
      </w:r>
      <w:r>
        <w:rPr>
          <w:rFonts w:hint="eastAsia" w:ascii="仿宋" w:hAnsi="仿宋" w:eastAsia="仿宋" w:cs="Times New Roman"/>
          <w:color w:val="000000"/>
          <w:sz w:val="36"/>
          <w:szCs w:val="36"/>
        </w:rPr>
        <w:t>目前，查处</w:t>
      </w:r>
      <w:r>
        <w:rPr>
          <w:rFonts w:hint="eastAsia" w:ascii="仿宋" w:hAnsi="仿宋" w:eastAsia="仿宋" w:cs="Times New Roman"/>
          <w:sz w:val="36"/>
          <w:szCs w:val="36"/>
        </w:rPr>
        <w:t>各类交通违法行为</w:t>
      </w:r>
      <w:r>
        <w:rPr>
          <w:rFonts w:ascii="仿宋" w:hAnsi="仿宋" w:eastAsia="仿宋" w:cs="Times New Roman"/>
          <w:sz w:val="36"/>
          <w:szCs w:val="36"/>
        </w:rPr>
        <w:t>36559</w:t>
      </w:r>
      <w:r>
        <w:rPr>
          <w:rFonts w:hint="eastAsia" w:ascii="仿宋" w:hAnsi="仿宋" w:eastAsia="仿宋" w:cs="Times New Roman"/>
          <w:sz w:val="36"/>
          <w:szCs w:val="36"/>
        </w:rPr>
        <w:t>起，其中无证</w:t>
      </w:r>
      <w:r>
        <w:rPr>
          <w:rFonts w:ascii="仿宋" w:hAnsi="仿宋" w:eastAsia="仿宋" w:cs="Times New Roman"/>
          <w:sz w:val="36"/>
          <w:szCs w:val="36"/>
        </w:rPr>
        <w:t>2538</w:t>
      </w:r>
      <w:r>
        <w:rPr>
          <w:rFonts w:hint="eastAsia" w:ascii="仿宋" w:hAnsi="仿宋" w:eastAsia="仿宋" w:cs="Times New Roman"/>
          <w:sz w:val="36"/>
          <w:szCs w:val="36"/>
        </w:rPr>
        <w:t>起，假牌套牌</w:t>
      </w:r>
      <w:r>
        <w:rPr>
          <w:rFonts w:ascii="仿宋" w:hAnsi="仿宋" w:eastAsia="仿宋" w:cs="Times New Roman"/>
          <w:sz w:val="36"/>
          <w:szCs w:val="36"/>
        </w:rPr>
        <w:t>33</w:t>
      </w:r>
      <w:r>
        <w:rPr>
          <w:rFonts w:hint="eastAsia" w:ascii="仿宋" w:hAnsi="仿宋" w:eastAsia="仿宋" w:cs="Times New Roman"/>
          <w:sz w:val="36"/>
          <w:szCs w:val="36"/>
        </w:rPr>
        <w:t>起，未投保</w:t>
      </w:r>
      <w:r>
        <w:rPr>
          <w:rFonts w:ascii="仿宋" w:hAnsi="仿宋" w:eastAsia="仿宋" w:cs="Times New Roman"/>
          <w:sz w:val="36"/>
          <w:szCs w:val="36"/>
        </w:rPr>
        <w:t>1051</w:t>
      </w:r>
      <w:r>
        <w:rPr>
          <w:rFonts w:hint="eastAsia" w:ascii="仿宋" w:hAnsi="仿宋" w:eastAsia="仿宋" w:cs="Times New Roman"/>
          <w:sz w:val="36"/>
          <w:szCs w:val="36"/>
        </w:rPr>
        <w:t>起，未年检</w:t>
      </w:r>
      <w:r>
        <w:rPr>
          <w:rFonts w:ascii="仿宋" w:hAnsi="仿宋" w:eastAsia="仿宋" w:cs="Times New Roman"/>
          <w:sz w:val="36"/>
          <w:szCs w:val="36"/>
        </w:rPr>
        <w:t>833</w:t>
      </w:r>
      <w:r>
        <w:rPr>
          <w:rFonts w:hint="eastAsia" w:ascii="仿宋" w:hAnsi="仿宋" w:eastAsia="仿宋" w:cs="Times New Roman"/>
          <w:sz w:val="36"/>
          <w:szCs w:val="36"/>
        </w:rPr>
        <w:t>起，酒驾</w:t>
      </w:r>
      <w:r>
        <w:rPr>
          <w:rFonts w:ascii="仿宋" w:hAnsi="仿宋" w:eastAsia="仿宋" w:cs="Times New Roman"/>
          <w:sz w:val="36"/>
          <w:szCs w:val="36"/>
        </w:rPr>
        <w:t>518</w:t>
      </w:r>
      <w:r>
        <w:rPr>
          <w:rFonts w:hint="eastAsia" w:ascii="仿宋" w:hAnsi="仿宋" w:eastAsia="仿宋" w:cs="Times New Roman"/>
          <w:sz w:val="36"/>
          <w:szCs w:val="36"/>
        </w:rPr>
        <w:t>起，醉驾</w:t>
      </w:r>
      <w:r>
        <w:rPr>
          <w:rFonts w:ascii="仿宋" w:hAnsi="仿宋" w:eastAsia="仿宋" w:cs="Times New Roman"/>
          <w:sz w:val="36"/>
          <w:szCs w:val="36"/>
        </w:rPr>
        <w:t>6</w:t>
      </w:r>
      <w:r>
        <w:rPr>
          <w:rFonts w:hint="eastAsia" w:ascii="仿宋" w:hAnsi="仿宋" w:eastAsia="仿宋" w:cs="Times New Roman"/>
          <w:sz w:val="36"/>
          <w:szCs w:val="36"/>
        </w:rPr>
        <w:t>起，毒驾</w:t>
      </w:r>
      <w:r>
        <w:rPr>
          <w:rFonts w:ascii="仿宋" w:hAnsi="仿宋" w:eastAsia="仿宋" w:cs="Times New Roman"/>
          <w:sz w:val="36"/>
          <w:szCs w:val="36"/>
        </w:rPr>
        <w:t>2</w:t>
      </w:r>
      <w:r>
        <w:rPr>
          <w:rFonts w:hint="eastAsia" w:ascii="仿宋" w:hAnsi="仿宋" w:eastAsia="仿宋" w:cs="Times New Roman"/>
          <w:sz w:val="36"/>
          <w:szCs w:val="36"/>
        </w:rPr>
        <w:t>起，货车超载</w:t>
      </w:r>
      <w:r>
        <w:rPr>
          <w:rFonts w:ascii="仿宋" w:hAnsi="仿宋" w:eastAsia="仿宋" w:cs="Times New Roman"/>
          <w:sz w:val="36"/>
          <w:szCs w:val="36"/>
        </w:rPr>
        <w:t>380</w:t>
      </w:r>
      <w:r>
        <w:rPr>
          <w:rFonts w:hint="eastAsia" w:ascii="仿宋" w:hAnsi="仿宋" w:eastAsia="仿宋" w:cs="Times New Roman"/>
          <w:sz w:val="36"/>
          <w:szCs w:val="36"/>
        </w:rPr>
        <w:t>起，货车改形</w:t>
      </w:r>
      <w:r>
        <w:rPr>
          <w:rFonts w:ascii="仿宋" w:hAnsi="仿宋" w:eastAsia="仿宋" w:cs="Times New Roman"/>
          <w:sz w:val="36"/>
          <w:szCs w:val="36"/>
        </w:rPr>
        <w:t>228</w:t>
      </w:r>
      <w:r>
        <w:rPr>
          <w:rFonts w:hint="eastAsia" w:ascii="仿宋" w:hAnsi="仿宋" w:eastAsia="仿宋" w:cs="Times New Roman"/>
          <w:sz w:val="36"/>
          <w:szCs w:val="36"/>
        </w:rPr>
        <w:t>起，客车、校车超员</w:t>
      </w:r>
      <w:r>
        <w:rPr>
          <w:rFonts w:ascii="仿宋" w:hAnsi="仿宋" w:eastAsia="仿宋" w:cs="Times New Roman"/>
          <w:sz w:val="36"/>
          <w:szCs w:val="36"/>
        </w:rPr>
        <w:t>74</w:t>
      </w:r>
      <w:r>
        <w:rPr>
          <w:rFonts w:hint="eastAsia" w:ascii="仿宋" w:hAnsi="仿宋" w:eastAsia="仿宋" w:cs="Times New Roman"/>
          <w:sz w:val="36"/>
          <w:szCs w:val="36"/>
        </w:rPr>
        <w:t>起，三轮车、拖拉机、货车违法载人</w:t>
      </w:r>
      <w:r>
        <w:rPr>
          <w:rFonts w:ascii="仿宋" w:hAnsi="仿宋" w:eastAsia="仿宋" w:cs="Times New Roman"/>
          <w:sz w:val="36"/>
          <w:szCs w:val="36"/>
        </w:rPr>
        <w:t>204</w:t>
      </w:r>
      <w:r>
        <w:rPr>
          <w:rFonts w:hint="eastAsia" w:ascii="仿宋" w:hAnsi="仿宋" w:eastAsia="仿宋" w:cs="Times New Roman"/>
          <w:sz w:val="36"/>
          <w:szCs w:val="36"/>
        </w:rPr>
        <w:t>起，乱停乱放</w:t>
      </w:r>
      <w:r>
        <w:rPr>
          <w:rFonts w:ascii="仿宋" w:hAnsi="仿宋" w:eastAsia="仿宋" w:cs="Times New Roman"/>
          <w:sz w:val="36"/>
          <w:szCs w:val="36"/>
        </w:rPr>
        <w:t>3885</w:t>
      </w:r>
      <w:r>
        <w:rPr>
          <w:rFonts w:hint="eastAsia" w:ascii="仿宋" w:hAnsi="仿宋" w:eastAsia="仿宋" w:cs="Times New Roman"/>
          <w:sz w:val="36"/>
          <w:szCs w:val="36"/>
        </w:rPr>
        <w:t>起，闯红灯</w:t>
      </w:r>
      <w:r>
        <w:rPr>
          <w:rFonts w:ascii="仿宋" w:hAnsi="仿宋" w:eastAsia="仿宋" w:cs="Times New Roman"/>
          <w:sz w:val="36"/>
          <w:szCs w:val="36"/>
        </w:rPr>
        <w:t>3352</w:t>
      </w:r>
      <w:r>
        <w:rPr>
          <w:rFonts w:hint="eastAsia" w:ascii="仿宋" w:hAnsi="仿宋" w:eastAsia="仿宋" w:cs="Times New Roman"/>
          <w:sz w:val="36"/>
          <w:szCs w:val="36"/>
        </w:rPr>
        <w:t>起，暂扣和吊销驾驶证</w:t>
      </w:r>
      <w:r>
        <w:rPr>
          <w:rFonts w:ascii="仿宋" w:hAnsi="仿宋" w:eastAsia="仿宋" w:cs="Times New Roman"/>
          <w:sz w:val="36"/>
          <w:szCs w:val="36"/>
        </w:rPr>
        <w:t>69</w:t>
      </w:r>
      <w:r>
        <w:rPr>
          <w:rFonts w:hint="eastAsia" w:ascii="仿宋" w:hAnsi="仿宋" w:eastAsia="仿宋" w:cs="Times New Roman"/>
          <w:sz w:val="36"/>
          <w:szCs w:val="36"/>
        </w:rPr>
        <w:t>本，行政拘留</w:t>
      </w:r>
      <w:r>
        <w:rPr>
          <w:rFonts w:ascii="仿宋" w:hAnsi="仿宋" w:eastAsia="仿宋" w:cs="Times New Roman"/>
          <w:sz w:val="36"/>
          <w:szCs w:val="36"/>
        </w:rPr>
        <w:t>107</w:t>
      </w:r>
      <w:r>
        <w:rPr>
          <w:rFonts w:hint="eastAsia" w:ascii="仿宋" w:hAnsi="仿宋" w:eastAsia="仿宋" w:cs="Times New Roman"/>
          <w:sz w:val="36"/>
          <w:szCs w:val="36"/>
        </w:rPr>
        <w:t>人，查处公安部布控的假牌套牌车</w:t>
      </w:r>
      <w:r>
        <w:rPr>
          <w:rFonts w:ascii="仿宋" w:hAnsi="仿宋" w:eastAsia="仿宋" w:cs="Times New Roman"/>
          <w:sz w:val="36"/>
          <w:szCs w:val="36"/>
        </w:rPr>
        <w:t>2</w:t>
      </w:r>
      <w:r>
        <w:rPr>
          <w:rFonts w:hint="eastAsia" w:ascii="仿宋" w:hAnsi="仿宋" w:eastAsia="仿宋" w:cs="Times New Roman"/>
          <w:sz w:val="36"/>
          <w:szCs w:val="36"/>
        </w:rPr>
        <w:t>台。开展马路市场专项整治，共取缔马路市场19个，规范市场管理23个，新建市场4个。</w:t>
      </w:r>
    </w:p>
    <w:p w14:paraId="67A3B2CB">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（五）抓实安全生产宣传教育培训。持续开展党政领导干部安全生产理论业务知识学习。</w:t>
      </w:r>
      <w:r>
        <w:rPr>
          <w:rFonts w:hint="eastAsia" w:ascii="仿宋" w:hAnsi="仿宋" w:eastAsia="仿宋" w:cs="Times New Roman"/>
          <w:sz w:val="36"/>
          <w:szCs w:val="36"/>
        </w:rPr>
        <w:t>市委中心组将习近平总书记关于安全生产重要论述树牢安全发展理念纳入专题学习，将安全生产培训纳入党校中青干部班教学内容，成为党政领导干部必修课。</w:t>
      </w:r>
      <w:r>
        <w:rPr>
          <w:rFonts w:hint="eastAsia" w:ascii="仿宋" w:hAnsi="仿宋" w:eastAsia="仿宋" w:cs="Times New Roman"/>
          <w:b/>
          <w:sz w:val="36"/>
          <w:szCs w:val="36"/>
        </w:rPr>
        <w:t>安全教育培训不断深入推广。</w:t>
      </w:r>
      <w:r>
        <w:rPr>
          <w:rFonts w:hint="eastAsia" w:ascii="仿宋" w:hAnsi="仿宋" w:eastAsia="仿宋" w:cs="Times New Roman"/>
          <w:sz w:val="36"/>
          <w:szCs w:val="36"/>
        </w:rPr>
        <w:t>在第</w:t>
      </w:r>
      <w:r>
        <w:rPr>
          <w:rFonts w:ascii="仿宋" w:hAnsi="仿宋" w:eastAsia="仿宋" w:cs="Times New Roman"/>
          <w:sz w:val="36"/>
          <w:szCs w:val="36"/>
        </w:rPr>
        <w:t>19</w:t>
      </w:r>
      <w:r>
        <w:rPr>
          <w:rFonts w:hint="eastAsia" w:ascii="仿宋" w:hAnsi="仿宋" w:eastAsia="仿宋" w:cs="Times New Roman"/>
          <w:sz w:val="36"/>
          <w:szCs w:val="36"/>
        </w:rPr>
        <w:t>个全国安全生产月，组织开展了大规模的全员安全生产大培训，全市共开展各类安全生产工作培训</w:t>
      </w:r>
      <w:r>
        <w:rPr>
          <w:rFonts w:ascii="仿宋" w:hAnsi="仿宋" w:eastAsia="仿宋" w:cs="Times New Roman"/>
          <w:sz w:val="36"/>
          <w:szCs w:val="36"/>
        </w:rPr>
        <w:t>30</w:t>
      </w:r>
      <w:r>
        <w:rPr>
          <w:rFonts w:hint="eastAsia" w:ascii="仿宋" w:hAnsi="仿宋" w:eastAsia="仿宋" w:cs="Times New Roman"/>
          <w:sz w:val="36"/>
          <w:szCs w:val="36"/>
        </w:rPr>
        <w:t>期</w:t>
      </w:r>
      <w:r>
        <w:rPr>
          <w:rFonts w:ascii="仿宋" w:hAnsi="仿宋" w:eastAsia="仿宋" w:cs="Times New Roman"/>
          <w:sz w:val="36"/>
          <w:szCs w:val="36"/>
        </w:rPr>
        <w:t>1</w:t>
      </w:r>
      <w:r>
        <w:rPr>
          <w:rFonts w:hint="eastAsia" w:ascii="仿宋" w:hAnsi="仿宋" w:eastAsia="仿宋" w:cs="Times New Roman"/>
          <w:sz w:val="36"/>
          <w:szCs w:val="36"/>
        </w:rPr>
        <w:t>万余人次。</w:t>
      </w:r>
      <w:r>
        <w:rPr>
          <w:rFonts w:hint="eastAsia" w:ascii="仿宋" w:hAnsi="仿宋" w:eastAsia="仿宋" w:cs="Times New Roman"/>
          <w:b/>
          <w:sz w:val="36"/>
          <w:szCs w:val="36"/>
        </w:rPr>
        <w:t>安全宣传工作入脑入心。</w:t>
      </w:r>
      <w:r>
        <w:rPr>
          <w:rFonts w:ascii="仿宋" w:hAnsi="仿宋" w:eastAsia="仿宋" w:cs="Times New Roman"/>
          <w:sz w:val="36"/>
          <w:szCs w:val="36"/>
        </w:rPr>
        <w:t>6</w:t>
      </w:r>
      <w:r>
        <w:rPr>
          <w:rFonts w:hint="eastAsia" w:ascii="仿宋" w:hAnsi="仿宋" w:eastAsia="仿宋" w:cs="Times New Roman"/>
          <w:sz w:val="36"/>
          <w:szCs w:val="36"/>
        </w:rPr>
        <w:t>月</w:t>
      </w:r>
      <w:r>
        <w:rPr>
          <w:rFonts w:ascii="仿宋" w:hAnsi="仿宋" w:eastAsia="仿宋" w:cs="Times New Roman"/>
          <w:sz w:val="36"/>
          <w:szCs w:val="36"/>
        </w:rPr>
        <w:t>16</w:t>
      </w:r>
      <w:r>
        <w:rPr>
          <w:rFonts w:hint="eastAsia" w:ascii="仿宋" w:hAnsi="仿宋" w:eastAsia="仿宋" w:cs="Times New Roman"/>
          <w:sz w:val="36"/>
          <w:szCs w:val="36"/>
        </w:rPr>
        <w:t>日，在板桥镇群益村开展安全宣传进农村活动，现场组织</w:t>
      </w:r>
      <w:r>
        <w:rPr>
          <w:rFonts w:ascii="仿宋" w:hAnsi="仿宋" w:eastAsia="仿宋" w:cs="Times New Roman"/>
          <w:sz w:val="36"/>
          <w:szCs w:val="36"/>
        </w:rPr>
        <w:t>300</w:t>
      </w:r>
      <w:r>
        <w:rPr>
          <w:rFonts w:hint="eastAsia" w:ascii="仿宋" w:hAnsi="仿宋" w:eastAsia="仿宋" w:cs="Times New Roman"/>
          <w:sz w:val="36"/>
          <w:szCs w:val="36"/>
        </w:rPr>
        <w:t>余人观看地震、消防等警示教育片，发放各类宣传资料</w:t>
      </w:r>
      <w:r>
        <w:rPr>
          <w:rFonts w:ascii="仿宋" w:hAnsi="仿宋" w:eastAsia="仿宋" w:cs="Times New Roman"/>
          <w:sz w:val="36"/>
          <w:szCs w:val="36"/>
        </w:rPr>
        <w:t>2000</w:t>
      </w:r>
      <w:r>
        <w:rPr>
          <w:rFonts w:hint="eastAsia" w:ascii="仿宋" w:hAnsi="仿宋" w:eastAsia="仿宋" w:cs="Times New Roman"/>
          <w:sz w:val="36"/>
          <w:szCs w:val="36"/>
        </w:rPr>
        <w:t>余份，发放安全宣传文化衫</w:t>
      </w:r>
      <w:r>
        <w:rPr>
          <w:rFonts w:ascii="仿宋" w:hAnsi="仿宋" w:eastAsia="仿宋" w:cs="Times New Roman"/>
          <w:sz w:val="36"/>
          <w:szCs w:val="36"/>
        </w:rPr>
        <w:t>300</w:t>
      </w:r>
      <w:r>
        <w:rPr>
          <w:rFonts w:hint="eastAsia" w:ascii="仿宋" w:hAnsi="仿宋" w:eastAsia="仿宋" w:cs="Times New Roman"/>
          <w:sz w:val="36"/>
          <w:szCs w:val="36"/>
        </w:rPr>
        <w:t>件，并以点带面，带动全市各部门各乡镇进村入户宣传，送安全上门，提升农村安全意识。</w:t>
      </w:r>
      <w:r>
        <w:rPr>
          <w:rFonts w:hint="eastAsia" w:ascii="仿宋" w:hAnsi="仿宋" w:eastAsia="仿宋" w:cs="Times New Roman"/>
          <w:b/>
          <w:sz w:val="36"/>
          <w:szCs w:val="36"/>
        </w:rPr>
        <w:t>积极开展应急演练。</w:t>
      </w:r>
      <w:r>
        <w:rPr>
          <w:rFonts w:hint="eastAsia" w:ascii="仿宋" w:hAnsi="仿宋" w:eastAsia="仿宋" w:cs="Times New Roman"/>
          <w:sz w:val="36"/>
          <w:szCs w:val="36"/>
        </w:rPr>
        <w:t>全年各乡镇街道各部门相继组织开展了防汛、道路交通、校园安全、森林火灾等事故应急救援演练活动</w:t>
      </w:r>
      <w:r>
        <w:rPr>
          <w:rFonts w:ascii="仿宋" w:hAnsi="仿宋" w:eastAsia="仿宋" w:cs="Times New Roman"/>
          <w:sz w:val="36"/>
          <w:szCs w:val="36"/>
        </w:rPr>
        <w:t>30</w:t>
      </w:r>
      <w:r>
        <w:rPr>
          <w:rFonts w:hint="eastAsia" w:ascii="仿宋" w:hAnsi="仿宋" w:eastAsia="仿宋" w:cs="Times New Roman"/>
          <w:sz w:val="36"/>
          <w:szCs w:val="36"/>
        </w:rPr>
        <w:t>余次，参与演练人员达</w:t>
      </w:r>
      <w:r>
        <w:rPr>
          <w:rFonts w:ascii="仿宋" w:hAnsi="仿宋" w:eastAsia="仿宋" w:cs="Times New Roman"/>
          <w:sz w:val="36"/>
          <w:szCs w:val="36"/>
        </w:rPr>
        <w:t>1300</w:t>
      </w:r>
      <w:r>
        <w:rPr>
          <w:rFonts w:hint="eastAsia" w:ascii="仿宋" w:hAnsi="仿宋" w:eastAsia="仿宋" w:cs="Times New Roman"/>
          <w:sz w:val="36"/>
          <w:szCs w:val="36"/>
        </w:rPr>
        <w:t>人次，增强了全社会的安全防范意识和群众辨灾、防灾、避灾和自救互救的能力。</w:t>
      </w:r>
    </w:p>
    <w:p w14:paraId="537766B6">
      <w:pPr>
        <w:spacing w:line="580" w:lineRule="exact"/>
        <w:ind w:firstLine="720" w:firstLineChars="200"/>
        <w:rPr>
          <w:rFonts w:ascii="仿宋" w:hAnsi="仿宋" w:eastAsia="仿宋" w:cs="Times New Roman"/>
          <w:sz w:val="36"/>
          <w:szCs w:val="36"/>
        </w:rPr>
      </w:pPr>
      <w:r>
        <w:rPr>
          <w:rFonts w:hint="eastAsia" w:ascii="仿宋" w:hAnsi="仿宋" w:eastAsia="仿宋" w:cs="Times New Roman"/>
          <w:sz w:val="36"/>
          <w:szCs w:val="36"/>
        </w:rPr>
        <w:t>三、持续加大</w:t>
      </w:r>
      <w:r>
        <w:rPr>
          <w:rFonts w:ascii="仿宋" w:hAnsi="仿宋" w:eastAsia="仿宋" w:cs="Times New Roman"/>
          <w:sz w:val="36"/>
          <w:szCs w:val="36"/>
        </w:rPr>
        <w:t>“</w:t>
      </w:r>
      <w:r>
        <w:rPr>
          <w:rFonts w:hint="eastAsia" w:ascii="仿宋" w:hAnsi="仿宋" w:eastAsia="仿宋" w:cs="Times New Roman"/>
          <w:sz w:val="36"/>
          <w:szCs w:val="36"/>
        </w:rPr>
        <w:t>三大建设</w:t>
      </w:r>
      <w:r>
        <w:rPr>
          <w:rFonts w:ascii="仿宋" w:hAnsi="仿宋" w:eastAsia="仿宋" w:cs="Times New Roman"/>
          <w:sz w:val="36"/>
          <w:szCs w:val="36"/>
        </w:rPr>
        <w:t>”</w:t>
      </w:r>
      <w:r>
        <w:rPr>
          <w:rFonts w:hint="eastAsia" w:ascii="仿宋" w:hAnsi="仿宋" w:eastAsia="仿宋" w:cs="Times New Roman"/>
          <w:sz w:val="36"/>
          <w:szCs w:val="36"/>
        </w:rPr>
        <w:t>，安全能力全面提高</w:t>
      </w:r>
    </w:p>
    <w:p w14:paraId="7DED8DBE">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（一）狠抓基层应急能力建设。</w:t>
      </w:r>
      <w:r>
        <w:rPr>
          <w:rFonts w:hint="eastAsia" w:ascii="仿宋" w:hAnsi="仿宋" w:eastAsia="仿宋" w:cs="Times New Roman"/>
          <w:b/>
          <w:bCs/>
          <w:sz w:val="36"/>
          <w:szCs w:val="36"/>
        </w:rPr>
        <w:t>实行安全生产委托执法。</w:t>
      </w:r>
      <w:r>
        <w:rPr>
          <w:rFonts w:hint="eastAsia" w:ascii="仿宋" w:hAnsi="仿宋" w:eastAsia="仿宋" w:cs="Times New Roman"/>
          <w:sz w:val="36"/>
          <w:szCs w:val="36"/>
        </w:rPr>
        <w:t>与乡镇人民政府、街道办事处签订了</w:t>
      </w:r>
      <w:r>
        <w:rPr>
          <w:rFonts w:ascii="仿宋" w:hAnsi="仿宋" w:eastAsia="仿宋" w:cs="Times New Roman"/>
          <w:sz w:val="36"/>
          <w:szCs w:val="36"/>
        </w:rPr>
        <w:t>“</w:t>
      </w:r>
      <w:r>
        <w:rPr>
          <w:rFonts w:hint="eastAsia" w:ascii="仿宋" w:hAnsi="仿宋" w:eastAsia="仿宋" w:cs="Times New Roman"/>
          <w:sz w:val="36"/>
          <w:szCs w:val="36"/>
        </w:rPr>
        <w:t>安全生产行政执法委托书</w:t>
      </w:r>
      <w:r>
        <w:rPr>
          <w:rFonts w:ascii="仿宋" w:hAnsi="仿宋" w:eastAsia="仿宋" w:cs="Times New Roman"/>
          <w:sz w:val="36"/>
          <w:szCs w:val="36"/>
        </w:rPr>
        <w:t>”</w:t>
      </w:r>
      <w:r>
        <w:rPr>
          <w:rFonts w:hint="eastAsia" w:ascii="仿宋" w:hAnsi="仿宋" w:eastAsia="仿宋" w:cs="Times New Roman"/>
          <w:sz w:val="36"/>
          <w:szCs w:val="36"/>
        </w:rPr>
        <w:t>，乡镇街道现场检查</w:t>
      </w:r>
      <w:r>
        <w:rPr>
          <w:rFonts w:ascii="仿宋" w:hAnsi="仿宋" w:eastAsia="仿宋" w:cs="Times New Roman"/>
          <w:sz w:val="36"/>
          <w:szCs w:val="36"/>
        </w:rPr>
        <w:t>81</w:t>
      </w:r>
      <w:r>
        <w:rPr>
          <w:rFonts w:hint="eastAsia" w:ascii="仿宋" w:hAnsi="仿宋" w:eastAsia="仿宋" w:cs="Times New Roman"/>
          <w:sz w:val="36"/>
          <w:szCs w:val="36"/>
        </w:rPr>
        <w:t>家，下发执法文书</w:t>
      </w:r>
      <w:r>
        <w:rPr>
          <w:rFonts w:ascii="仿宋" w:hAnsi="仿宋" w:eastAsia="仿宋" w:cs="Times New Roman"/>
          <w:sz w:val="36"/>
          <w:szCs w:val="36"/>
        </w:rPr>
        <w:t>73</w:t>
      </w:r>
      <w:r>
        <w:rPr>
          <w:rFonts w:hint="eastAsia" w:ascii="仿宋" w:hAnsi="仿宋" w:eastAsia="仿宋" w:cs="Times New Roman"/>
          <w:sz w:val="36"/>
          <w:szCs w:val="36"/>
        </w:rPr>
        <w:t>份，简易处罚</w:t>
      </w:r>
      <w:r>
        <w:rPr>
          <w:rFonts w:ascii="仿宋" w:hAnsi="仿宋" w:eastAsia="仿宋" w:cs="Times New Roman"/>
          <w:sz w:val="36"/>
          <w:szCs w:val="36"/>
        </w:rPr>
        <w:t>73</w:t>
      </w:r>
      <w:r>
        <w:rPr>
          <w:rFonts w:hint="eastAsia" w:ascii="仿宋" w:hAnsi="仿宋" w:eastAsia="仿宋" w:cs="Times New Roman"/>
          <w:sz w:val="36"/>
          <w:szCs w:val="36"/>
        </w:rPr>
        <w:t>次，罚款</w:t>
      </w:r>
      <w:r>
        <w:rPr>
          <w:rFonts w:ascii="仿宋" w:hAnsi="仿宋" w:eastAsia="仿宋" w:cs="Times New Roman"/>
          <w:sz w:val="36"/>
          <w:szCs w:val="36"/>
        </w:rPr>
        <w:t>0.35</w:t>
      </w:r>
      <w:r>
        <w:rPr>
          <w:rFonts w:hint="eastAsia" w:ascii="仿宋" w:hAnsi="仿宋" w:eastAsia="仿宋" w:cs="Times New Roman"/>
          <w:sz w:val="36"/>
          <w:szCs w:val="36"/>
        </w:rPr>
        <w:t>万元，在全市形成了严管重罚的高压态势，为全市安全生产形势持续稳定向好织牢织密了一张</w:t>
      </w:r>
      <w:r>
        <w:rPr>
          <w:rFonts w:ascii="仿宋" w:hAnsi="仿宋" w:eastAsia="仿宋" w:cs="Times New Roman"/>
          <w:sz w:val="36"/>
          <w:szCs w:val="36"/>
        </w:rPr>
        <w:t>“</w:t>
      </w:r>
      <w:r>
        <w:rPr>
          <w:rFonts w:hint="eastAsia" w:ascii="仿宋" w:hAnsi="仿宋" w:eastAsia="仿宋" w:cs="Times New Roman"/>
          <w:sz w:val="36"/>
          <w:szCs w:val="36"/>
        </w:rPr>
        <w:t>执法网</w:t>
      </w:r>
      <w:r>
        <w:rPr>
          <w:rFonts w:ascii="仿宋" w:hAnsi="仿宋" w:eastAsia="仿宋" w:cs="Times New Roman"/>
          <w:sz w:val="36"/>
          <w:szCs w:val="36"/>
        </w:rPr>
        <w:t>”</w:t>
      </w:r>
      <w:r>
        <w:rPr>
          <w:rFonts w:hint="eastAsia" w:ascii="仿宋" w:hAnsi="仿宋" w:eastAsia="仿宋" w:cs="Times New Roman"/>
          <w:sz w:val="36"/>
          <w:szCs w:val="36"/>
        </w:rPr>
        <w:t>。</w:t>
      </w:r>
      <w:r>
        <w:rPr>
          <w:rFonts w:hint="eastAsia" w:ascii="仿宋" w:hAnsi="仿宋" w:eastAsia="仿宋" w:cs="Times New Roman"/>
          <w:b/>
          <w:sz w:val="36"/>
          <w:szCs w:val="36"/>
        </w:rPr>
        <w:t>持续推进安全发展示范乡镇创建。</w:t>
      </w:r>
      <w:r>
        <w:rPr>
          <w:rFonts w:hint="eastAsia" w:ascii="仿宋" w:hAnsi="仿宋" w:eastAsia="仿宋" w:cs="Times New Roman"/>
          <w:sz w:val="36"/>
          <w:szCs w:val="36"/>
        </w:rPr>
        <w:t>培元办事处今年已全面做好迎接市级示范</w:t>
      </w:r>
      <w:r>
        <w:rPr>
          <w:rFonts w:hint="eastAsia" w:ascii="仿宋" w:hAnsi="仿宋" w:eastAsia="仿宋" w:cs="Times New Roman"/>
          <w:color w:val="000000"/>
          <w:sz w:val="36"/>
          <w:szCs w:val="36"/>
        </w:rPr>
        <w:t>乡镇验收工作。</w:t>
      </w:r>
      <w:r>
        <w:rPr>
          <w:rFonts w:hint="eastAsia" w:ascii="仿宋" w:hAnsi="仿宋" w:eastAsia="仿宋" w:cs="Times New Roman"/>
          <w:b/>
          <w:sz w:val="36"/>
          <w:szCs w:val="36"/>
        </w:rPr>
        <w:t>推进乡镇应急能力建设。</w:t>
      </w:r>
      <w:r>
        <w:rPr>
          <w:rFonts w:ascii="仿宋" w:hAnsi="仿宋" w:eastAsia="仿宋" w:cs="Times New Roman"/>
          <w:sz w:val="36"/>
          <w:szCs w:val="36"/>
        </w:rPr>
        <w:t>10</w:t>
      </w:r>
      <w:r>
        <w:rPr>
          <w:rFonts w:hint="eastAsia" w:ascii="仿宋" w:hAnsi="仿宋" w:eastAsia="仿宋" w:cs="Times New Roman"/>
          <w:sz w:val="36"/>
          <w:szCs w:val="36"/>
        </w:rPr>
        <w:t>月</w:t>
      </w:r>
      <w:r>
        <w:rPr>
          <w:rFonts w:ascii="仿宋" w:hAnsi="仿宋" w:eastAsia="仿宋" w:cs="Times New Roman"/>
          <w:sz w:val="36"/>
          <w:szCs w:val="36"/>
        </w:rPr>
        <w:t>12</w:t>
      </w:r>
      <w:r>
        <w:rPr>
          <w:rFonts w:hint="eastAsia" w:ascii="仿宋" w:hAnsi="仿宋" w:eastAsia="仿宋" w:cs="Times New Roman"/>
          <w:sz w:val="36"/>
          <w:szCs w:val="36"/>
        </w:rPr>
        <w:t>日，市政府召开专题会议研究我市乡镇应急能力建设，初步同意《常宁市关于加强乡镇（街道）应急能力建设实施方案》，各乡镇街道严格按照乡镇应急能力建设</w:t>
      </w:r>
      <w:r>
        <w:rPr>
          <w:rFonts w:ascii="仿宋" w:hAnsi="仿宋" w:eastAsia="仿宋" w:cs="Times New Roman"/>
          <w:sz w:val="36"/>
          <w:szCs w:val="36"/>
        </w:rPr>
        <w:t>“</w:t>
      </w:r>
      <w:r>
        <w:rPr>
          <w:rFonts w:hint="eastAsia" w:ascii="仿宋" w:hAnsi="仿宋" w:eastAsia="仿宋" w:cs="Times New Roman"/>
          <w:sz w:val="36"/>
          <w:szCs w:val="36"/>
        </w:rPr>
        <w:t>六有</w:t>
      </w:r>
      <w:r>
        <w:rPr>
          <w:rFonts w:ascii="仿宋" w:hAnsi="仿宋" w:eastAsia="仿宋" w:cs="Times New Roman"/>
          <w:sz w:val="36"/>
          <w:szCs w:val="36"/>
        </w:rPr>
        <w:t>”</w:t>
      </w:r>
      <w:r>
        <w:rPr>
          <w:rFonts w:hint="eastAsia" w:ascii="仿宋" w:hAnsi="仿宋" w:eastAsia="仿宋" w:cs="Times New Roman"/>
          <w:sz w:val="36"/>
          <w:szCs w:val="36"/>
        </w:rPr>
        <w:t>标准，扎实推进，市财政拟投入</w:t>
      </w:r>
      <w:r>
        <w:rPr>
          <w:rFonts w:ascii="仿宋" w:hAnsi="仿宋" w:eastAsia="仿宋" w:cs="Times New Roman"/>
          <w:sz w:val="36"/>
          <w:szCs w:val="36"/>
        </w:rPr>
        <w:t>200</w:t>
      </w:r>
      <w:r>
        <w:rPr>
          <w:rFonts w:hint="eastAsia" w:ascii="仿宋" w:hAnsi="仿宋" w:eastAsia="仿宋" w:cs="Times New Roman"/>
          <w:sz w:val="36"/>
          <w:szCs w:val="36"/>
        </w:rPr>
        <w:t>万元用于乡镇应急能力建设，高标准迎接全省第一批乡镇</w:t>
      </w:r>
      <w:r>
        <w:rPr>
          <w:rFonts w:ascii="仿宋" w:hAnsi="仿宋" w:eastAsia="仿宋" w:cs="Times New Roman"/>
          <w:sz w:val="36"/>
          <w:szCs w:val="36"/>
        </w:rPr>
        <w:t>(</w:t>
      </w:r>
      <w:r>
        <w:rPr>
          <w:rFonts w:hint="eastAsia" w:ascii="仿宋" w:hAnsi="仿宋" w:eastAsia="仿宋" w:cs="Times New Roman"/>
          <w:sz w:val="36"/>
          <w:szCs w:val="36"/>
        </w:rPr>
        <w:t>街道</w:t>
      </w:r>
      <w:r>
        <w:rPr>
          <w:rFonts w:ascii="仿宋" w:hAnsi="仿宋" w:eastAsia="仿宋" w:cs="Times New Roman"/>
          <w:sz w:val="36"/>
          <w:szCs w:val="36"/>
        </w:rPr>
        <w:t>)</w:t>
      </w:r>
      <w:r>
        <w:rPr>
          <w:rFonts w:hint="eastAsia" w:ascii="仿宋" w:hAnsi="仿宋" w:eastAsia="仿宋" w:cs="Times New Roman"/>
          <w:sz w:val="36"/>
          <w:szCs w:val="36"/>
        </w:rPr>
        <w:t>应急能力建设检查验收。</w:t>
      </w:r>
    </w:p>
    <w:p w14:paraId="3AC7E0C4">
      <w:pPr>
        <w:spacing w:line="580" w:lineRule="exact"/>
        <w:ind w:firstLine="723" w:firstLineChars="200"/>
        <w:rPr>
          <w:rFonts w:ascii="仿宋" w:hAnsi="仿宋" w:eastAsia="仿宋" w:cs="Times New Roman"/>
          <w:sz w:val="36"/>
          <w:szCs w:val="36"/>
        </w:rPr>
      </w:pPr>
      <w:r>
        <w:rPr>
          <w:rFonts w:hint="eastAsia" w:ascii="仿宋" w:hAnsi="仿宋" w:eastAsia="仿宋" w:cs="Times New Roman"/>
          <w:b/>
          <w:sz w:val="36"/>
          <w:szCs w:val="36"/>
        </w:rPr>
        <w:t>（二）狠抓应急救援体系建设。完善应急预案。</w:t>
      </w:r>
      <w:r>
        <w:rPr>
          <w:rFonts w:hint="eastAsia" w:ascii="仿宋" w:hAnsi="仿宋" w:eastAsia="仿宋" w:cs="Times New Roman"/>
          <w:sz w:val="36"/>
          <w:szCs w:val="36"/>
        </w:rPr>
        <w:t>我市建立了</w:t>
      </w:r>
      <w:r>
        <w:rPr>
          <w:rFonts w:ascii="仿宋" w:hAnsi="仿宋" w:eastAsia="仿宋" w:cs="Times New Roman"/>
          <w:sz w:val="36"/>
          <w:szCs w:val="36"/>
        </w:rPr>
        <w:t>“1+4+40+24”</w:t>
      </w:r>
      <w:r>
        <w:rPr>
          <w:rFonts w:hint="eastAsia" w:ascii="仿宋" w:hAnsi="仿宋" w:eastAsia="仿宋" w:cs="Times New Roman"/>
          <w:sz w:val="36"/>
          <w:szCs w:val="36"/>
        </w:rPr>
        <w:t>应急预案体系，即：</w:t>
      </w:r>
      <w:r>
        <w:rPr>
          <w:rFonts w:ascii="仿宋" w:hAnsi="仿宋" w:eastAsia="仿宋" w:cs="Times New Roman"/>
          <w:sz w:val="36"/>
          <w:szCs w:val="36"/>
        </w:rPr>
        <w:t>1</w:t>
      </w:r>
      <w:r>
        <w:rPr>
          <w:rFonts w:hint="eastAsia" w:ascii="仿宋" w:hAnsi="仿宋" w:eastAsia="仿宋" w:cs="Times New Roman"/>
          <w:sz w:val="36"/>
          <w:szCs w:val="36"/>
        </w:rPr>
        <w:t>个突发事件总体预案、</w:t>
      </w:r>
      <w:r>
        <w:rPr>
          <w:rFonts w:ascii="仿宋" w:hAnsi="仿宋" w:eastAsia="仿宋" w:cs="Times New Roman"/>
          <w:sz w:val="36"/>
          <w:szCs w:val="36"/>
        </w:rPr>
        <w:t>4</w:t>
      </w:r>
      <w:r>
        <w:rPr>
          <w:rFonts w:hint="eastAsia" w:ascii="仿宋" w:hAnsi="仿宋" w:eastAsia="仿宋" w:cs="Times New Roman"/>
          <w:sz w:val="36"/>
          <w:szCs w:val="36"/>
        </w:rPr>
        <w:t>大类专项应急预案、</w:t>
      </w:r>
      <w:r>
        <w:rPr>
          <w:rFonts w:ascii="仿宋" w:hAnsi="仿宋" w:eastAsia="仿宋" w:cs="Times New Roman"/>
          <w:sz w:val="36"/>
          <w:szCs w:val="36"/>
        </w:rPr>
        <w:t>40</w:t>
      </w:r>
      <w:r>
        <w:rPr>
          <w:rFonts w:hint="eastAsia" w:ascii="仿宋" w:hAnsi="仿宋" w:eastAsia="仿宋" w:cs="Times New Roman"/>
          <w:sz w:val="36"/>
          <w:szCs w:val="36"/>
        </w:rPr>
        <w:t>个行业领域专项预案、</w:t>
      </w:r>
      <w:r>
        <w:rPr>
          <w:rFonts w:ascii="仿宋" w:hAnsi="仿宋" w:eastAsia="仿宋" w:cs="Times New Roman"/>
          <w:sz w:val="36"/>
          <w:szCs w:val="36"/>
        </w:rPr>
        <w:t>24</w:t>
      </w:r>
      <w:r>
        <w:rPr>
          <w:rFonts w:hint="eastAsia" w:ascii="仿宋" w:hAnsi="仿宋" w:eastAsia="仿宋" w:cs="Times New Roman"/>
          <w:sz w:val="36"/>
          <w:szCs w:val="36"/>
        </w:rPr>
        <w:t>个乡镇街道预案，目前正在起草。</w:t>
      </w:r>
      <w:r>
        <w:rPr>
          <w:rFonts w:hint="eastAsia" w:ascii="仿宋" w:hAnsi="仿宋" w:eastAsia="仿宋" w:cs="Times New Roman"/>
          <w:b/>
          <w:sz w:val="36"/>
          <w:szCs w:val="36"/>
        </w:rPr>
        <w:t>加强应急救援队伍建设。</w:t>
      </w:r>
      <w:r>
        <w:rPr>
          <w:rFonts w:hint="eastAsia" w:ascii="仿宋" w:hAnsi="仿宋" w:eastAsia="仿宋" w:cs="Times New Roman"/>
          <w:sz w:val="36"/>
          <w:szCs w:val="36"/>
        </w:rPr>
        <w:t>市应急局成立了</w:t>
      </w:r>
      <w:r>
        <w:rPr>
          <w:rFonts w:ascii="仿宋" w:hAnsi="仿宋" w:eastAsia="仿宋" w:cs="Times New Roman"/>
          <w:sz w:val="36"/>
          <w:szCs w:val="36"/>
        </w:rPr>
        <w:t>30</w:t>
      </w:r>
      <w:r>
        <w:rPr>
          <w:rFonts w:hint="eastAsia" w:ascii="仿宋" w:hAnsi="仿宋" w:eastAsia="仿宋" w:cs="Times New Roman"/>
          <w:sz w:val="36"/>
          <w:szCs w:val="36"/>
        </w:rPr>
        <w:t>人的综合应急救援队伍，与执法大队两块牌子一套人马，各乡镇也都成立了</w:t>
      </w:r>
      <w:r>
        <w:rPr>
          <w:rFonts w:ascii="仿宋" w:hAnsi="仿宋" w:eastAsia="仿宋" w:cs="Times New Roman"/>
          <w:sz w:val="36"/>
          <w:szCs w:val="36"/>
        </w:rPr>
        <w:t>30</w:t>
      </w:r>
      <w:r>
        <w:rPr>
          <w:rFonts w:hint="eastAsia" w:ascii="仿宋" w:hAnsi="仿宋" w:eastAsia="仿宋" w:cs="Times New Roman"/>
          <w:sz w:val="36"/>
          <w:szCs w:val="36"/>
        </w:rPr>
        <w:t>人的半专业化救援队伍，快速处置突发事件。</w:t>
      </w:r>
    </w:p>
    <w:p w14:paraId="75AE879C">
      <w:pPr>
        <w:shd w:val="clear" w:color="auto" w:fill="FFFFFF"/>
        <w:spacing w:line="580" w:lineRule="exact"/>
        <w:ind w:firstLine="723" w:firstLineChars="200"/>
        <w:rPr>
          <w:rFonts w:ascii="仿宋" w:hAnsi="仿宋" w:eastAsia="仿宋" w:cs="Times New Roman"/>
          <w:kern w:val="0"/>
          <w:sz w:val="36"/>
          <w:szCs w:val="36"/>
        </w:rPr>
      </w:pPr>
      <w:r>
        <w:rPr>
          <w:rFonts w:hint="eastAsia" w:ascii="仿宋" w:hAnsi="仿宋" w:eastAsia="仿宋" w:cs="Times New Roman"/>
          <w:b/>
          <w:kern w:val="0"/>
          <w:sz w:val="36"/>
          <w:szCs w:val="36"/>
        </w:rPr>
        <w:t>（三）狠抓防灾减灾不松懈。</w:t>
      </w:r>
      <w:r>
        <w:rPr>
          <w:rFonts w:hint="eastAsia" w:ascii="仿宋" w:hAnsi="仿宋" w:eastAsia="仿宋" w:cs="Times New Roman"/>
          <w:b/>
          <w:bCs/>
          <w:kern w:val="0"/>
          <w:sz w:val="36"/>
          <w:szCs w:val="36"/>
        </w:rPr>
        <w:t>着力抓好</w:t>
      </w:r>
      <w:r>
        <w:rPr>
          <w:rFonts w:ascii="仿宋" w:hAnsi="仿宋" w:eastAsia="仿宋" w:cs="Times New Roman"/>
          <w:b/>
          <w:bCs/>
          <w:kern w:val="0"/>
          <w:sz w:val="36"/>
          <w:szCs w:val="36"/>
        </w:rPr>
        <w:t>“</w:t>
      </w:r>
      <w:r>
        <w:rPr>
          <w:rFonts w:hint="eastAsia" w:ascii="仿宋" w:hAnsi="仿宋" w:eastAsia="仿宋" w:cs="Times New Roman"/>
          <w:b/>
          <w:bCs/>
          <w:kern w:val="0"/>
          <w:sz w:val="36"/>
          <w:szCs w:val="36"/>
        </w:rPr>
        <w:t>治水</w:t>
      </w:r>
      <w:r>
        <w:rPr>
          <w:rFonts w:ascii="仿宋" w:hAnsi="仿宋" w:eastAsia="仿宋" w:cs="Times New Roman"/>
          <w:b/>
          <w:bCs/>
          <w:kern w:val="0"/>
          <w:sz w:val="36"/>
          <w:szCs w:val="36"/>
        </w:rPr>
        <w:t>”</w:t>
      </w:r>
      <w:r>
        <w:rPr>
          <w:rFonts w:hint="eastAsia" w:ascii="仿宋" w:hAnsi="仿宋" w:eastAsia="仿宋" w:cs="Times New Roman"/>
          <w:b/>
          <w:bCs/>
          <w:kern w:val="0"/>
          <w:sz w:val="36"/>
          <w:szCs w:val="36"/>
        </w:rPr>
        <w:t>防大汛。</w:t>
      </w:r>
      <w:r>
        <w:rPr>
          <w:rFonts w:hint="eastAsia" w:ascii="仿宋" w:hAnsi="仿宋" w:eastAsia="仿宋" w:cs="Times New Roman"/>
          <w:sz w:val="36"/>
          <w:szCs w:val="36"/>
        </w:rPr>
        <w:t>今年汛期市防指、防办召开调度会、会商会以及专题会议共</w:t>
      </w:r>
      <w:r>
        <w:rPr>
          <w:rFonts w:ascii="仿宋" w:hAnsi="仿宋" w:eastAsia="仿宋" w:cs="Times New Roman"/>
          <w:sz w:val="36"/>
          <w:szCs w:val="36"/>
        </w:rPr>
        <w:t>11</w:t>
      </w:r>
      <w:r>
        <w:rPr>
          <w:rFonts w:hint="eastAsia" w:ascii="仿宋" w:hAnsi="仿宋" w:eastAsia="仿宋" w:cs="Times New Roman"/>
          <w:sz w:val="36"/>
          <w:szCs w:val="36"/>
        </w:rPr>
        <w:t>次，不定期检查督查防汛工作，举办了防汛抗旱</w:t>
      </w:r>
      <w:r>
        <w:rPr>
          <w:rFonts w:hint="eastAsia" w:ascii="仿宋" w:hAnsi="仿宋" w:eastAsia="仿宋" w:cs="Times New Roman"/>
          <w:kern w:val="0"/>
          <w:sz w:val="36"/>
          <w:szCs w:val="36"/>
        </w:rPr>
        <w:t>与减灾救灾知识培训班。</w:t>
      </w:r>
      <w:r>
        <w:rPr>
          <w:rFonts w:hint="eastAsia" w:ascii="仿宋" w:hAnsi="仿宋" w:eastAsia="仿宋" w:cs="Times New Roman"/>
          <w:color w:val="000000"/>
          <w:kern w:val="0"/>
          <w:sz w:val="36"/>
          <w:szCs w:val="36"/>
        </w:rPr>
        <w:t>各乡镇街道和市防指单位，做到</w:t>
      </w:r>
      <w:r>
        <w:rPr>
          <w:rFonts w:ascii="仿宋" w:hAnsi="仿宋" w:eastAsia="仿宋" w:cs="Times New Roman"/>
          <w:color w:val="000000"/>
          <w:kern w:val="0"/>
          <w:sz w:val="36"/>
          <w:szCs w:val="36"/>
        </w:rPr>
        <w:t>24</w:t>
      </w:r>
      <w:r>
        <w:rPr>
          <w:rFonts w:hint="eastAsia" w:ascii="仿宋" w:hAnsi="仿宋" w:eastAsia="仿宋" w:cs="Times New Roman"/>
          <w:color w:val="000000"/>
          <w:kern w:val="0"/>
          <w:sz w:val="36"/>
          <w:szCs w:val="36"/>
        </w:rPr>
        <w:t>小时领导在岗带班值班，加强对各水库和地质灾害隐患点巡查，累计发布预警信息</w:t>
      </w:r>
      <w:r>
        <w:rPr>
          <w:rFonts w:ascii="仿宋" w:hAnsi="仿宋" w:eastAsia="仿宋" w:cs="Times New Roman"/>
          <w:color w:val="000000"/>
          <w:kern w:val="0"/>
          <w:sz w:val="36"/>
          <w:szCs w:val="36"/>
        </w:rPr>
        <w:t>102</w:t>
      </w:r>
      <w:r>
        <w:rPr>
          <w:rFonts w:hint="eastAsia" w:ascii="仿宋" w:hAnsi="仿宋" w:eastAsia="仿宋" w:cs="Times New Roman"/>
          <w:color w:val="000000"/>
          <w:kern w:val="0"/>
          <w:sz w:val="36"/>
          <w:szCs w:val="36"/>
        </w:rPr>
        <w:t>条次，</w:t>
      </w:r>
      <w:r>
        <w:rPr>
          <w:rFonts w:hint="eastAsia" w:ascii="仿宋" w:hAnsi="仿宋" w:eastAsia="仿宋" w:cs="Times New Roman"/>
          <w:sz w:val="36"/>
          <w:szCs w:val="36"/>
        </w:rPr>
        <w:t>通过强化预测预警、加强巡查检查和物资储备、加强联合会商、科学调度水工程、加强值班值守和应急处置等举措，确保了安全度汛。</w:t>
      </w:r>
      <w:r>
        <w:rPr>
          <w:rFonts w:hint="eastAsia" w:ascii="仿宋" w:hAnsi="仿宋" w:eastAsia="仿宋" w:cs="Times New Roman"/>
          <w:b/>
          <w:bCs/>
          <w:color w:val="000000"/>
          <w:kern w:val="0"/>
          <w:sz w:val="36"/>
          <w:szCs w:val="36"/>
        </w:rPr>
        <w:t>着力抓好</w:t>
      </w:r>
      <w:r>
        <w:rPr>
          <w:rFonts w:ascii="仿宋" w:hAnsi="仿宋" w:eastAsia="仿宋" w:cs="Times New Roman"/>
          <w:b/>
          <w:bCs/>
          <w:color w:val="000000"/>
          <w:kern w:val="0"/>
          <w:sz w:val="36"/>
          <w:szCs w:val="36"/>
        </w:rPr>
        <w:t>“</w:t>
      </w:r>
      <w:r>
        <w:rPr>
          <w:rFonts w:hint="eastAsia" w:ascii="仿宋" w:hAnsi="仿宋" w:eastAsia="仿宋" w:cs="Times New Roman"/>
          <w:b/>
          <w:bCs/>
          <w:color w:val="000000"/>
          <w:kern w:val="0"/>
          <w:sz w:val="36"/>
          <w:szCs w:val="36"/>
        </w:rPr>
        <w:t>防火</w:t>
      </w:r>
      <w:r>
        <w:rPr>
          <w:rFonts w:ascii="仿宋" w:hAnsi="仿宋" w:eastAsia="仿宋" w:cs="Times New Roman"/>
          <w:b/>
          <w:bCs/>
          <w:color w:val="000000"/>
          <w:kern w:val="0"/>
          <w:sz w:val="36"/>
          <w:szCs w:val="36"/>
        </w:rPr>
        <w:t>”</w:t>
      </w:r>
      <w:r>
        <w:rPr>
          <w:rFonts w:hint="eastAsia" w:ascii="仿宋" w:hAnsi="仿宋" w:eastAsia="仿宋" w:cs="Times New Roman"/>
          <w:b/>
          <w:bCs/>
          <w:color w:val="000000"/>
          <w:kern w:val="0"/>
          <w:sz w:val="36"/>
          <w:szCs w:val="36"/>
        </w:rPr>
        <w:t>除隐患。</w:t>
      </w:r>
      <w:r>
        <w:rPr>
          <w:rFonts w:hint="eastAsia" w:ascii="仿宋" w:hAnsi="仿宋" w:eastAsia="仿宋" w:cs="Times New Roman"/>
          <w:sz w:val="36"/>
          <w:szCs w:val="36"/>
        </w:rPr>
        <w:t>印发《常宁市野外火源专项治理行动方案》，严格野外火源管控；启动防火特护期响应，对森林重点防火区域安排专人巡逻值守，通过组织护林员开展野外火源专项巡查、增设临时防火检查站，引导群众文明祭祀，严防森林火灾；制止农事用火、祭祀用火、驴友生火做</w:t>
      </w:r>
      <w:r>
        <w:rPr>
          <w:rFonts w:hint="eastAsia" w:ascii="仿宋" w:hAnsi="仿宋" w:eastAsia="仿宋" w:cs="Times New Roman"/>
          <w:color w:val="000000"/>
          <w:kern w:val="0"/>
          <w:sz w:val="36"/>
          <w:szCs w:val="36"/>
        </w:rPr>
        <w:t>饭等野外非法用火行为</w:t>
      </w:r>
      <w:r>
        <w:rPr>
          <w:rFonts w:ascii="仿宋" w:hAnsi="仿宋" w:eastAsia="仿宋" w:cs="Times New Roman"/>
          <w:color w:val="000000"/>
          <w:kern w:val="0"/>
          <w:sz w:val="36"/>
          <w:szCs w:val="36"/>
        </w:rPr>
        <w:t>30</w:t>
      </w:r>
      <w:r>
        <w:rPr>
          <w:rFonts w:hint="eastAsia" w:ascii="仿宋" w:hAnsi="仿宋" w:eastAsia="仿宋" w:cs="Times New Roman"/>
          <w:color w:val="000000"/>
          <w:kern w:val="0"/>
          <w:sz w:val="36"/>
          <w:szCs w:val="36"/>
        </w:rPr>
        <w:t>起，利用信息平台发送森林防火短信</w:t>
      </w:r>
      <w:r>
        <w:rPr>
          <w:rFonts w:ascii="仿宋" w:hAnsi="仿宋" w:eastAsia="仿宋" w:cs="Times New Roman"/>
          <w:color w:val="000000"/>
          <w:kern w:val="0"/>
          <w:sz w:val="36"/>
          <w:szCs w:val="36"/>
        </w:rPr>
        <w:t>1</w:t>
      </w:r>
      <w:r>
        <w:rPr>
          <w:rFonts w:hint="eastAsia" w:ascii="仿宋" w:hAnsi="仿宋" w:eastAsia="仿宋" w:cs="Times New Roman"/>
          <w:color w:val="000000"/>
          <w:kern w:val="0"/>
          <w:sz w:val="36"/>
          <w:szCs w:val="36"/>
        </w:rPr>
        <w:t>万余条</w:t>
      </w:r>
      <w:r>
        <w:rPr>
          <w:rFonts w:hint="eastAsia" w:ascii="仿宋" w:hAnsi="仿宋" w:eastAsia="仿宋" w:cs="Times New Roman"/>
          <w:color w:val="000000"/>
          <w:kern w:val="0"/>
          <w:sz w:val="36"/>
          <w:szCs w:val="36"/>
          <w:shd w:val="clear" w:color="auto" w:fill="FFFFFF"/>
        </w:rPr>
        <w:t>。</w:t>
      </w:r>
      <w:r>
        <w:rPr>
          <w:rFonts w:hint="eastAsia" w:ascii="仿宋" w:hAnsi="仿宋" w:eastAsia="仿宋" w:cs="Times New Roman"/>
          <w:b/>
          <w:bCs/>
          <w:kern w:val="0"/>
          <w:sz w:val="36"/>
          <w:szCs w:val="36"/>
        </w:rPr>
        <w:t>着力抓好</w:t>
      </w:r>
      <w:r>
        <w:rPr>
          <w:rFonts w:ascii="仿宋" w:hAnsi="仿宋" w:eastAsia="仿宋" w:cs="Times New Roman"/>
          <w:b/>
          <w:bCs/>
          <w:kern w:val="0"/>
          <w:sz w:val="36"/>
          <w:szCs w:val="36"/>
        </w:rPr>
        <w:t>“</w:t>
      </w:r>
      <w:r>
        <w:rPr>
          <w:rFonts w:hint="eastAsia" w:ascii="仿宋" w:hAnsi="仿宋" w:eastAsia="仿宋" w:cs="Times New Roman"/>
          <w:b/>
          <w:bCs/>
          <w:kern w:val="0"/>
          <w:sz w:val="36"/>
          <w:szCs w:val="36"/>
        </w:rPr>
        <w:t>消灾</w:t>
      </w:r>
      <w:r>
        <w:rPr>
          <w:rFonts w:ascii="仿宋" w:hAnsi="仿宋" w:eastAsia="仿宋" w:cs="Times New Roman"/>
          <w:b/>
          <w:bCs/>
          <w:kern w:val="0"/>
          <w:sz w:val="36"/>
          <w:szCs w:val="36"/>
        </w:rPr>
        <w:t>”</w:t>
      </w:r>
      <w:r>
        <w:rPr>
          <w:rFonts w:hint="eastAsia" w:ascii="仿宋" w:hAnsi="仿宋" w:eastAsia="仿宋" w:cs="Times New Roman"/>
          <w:b/>
          <w:bCs/>
          <w:kern w:val="0"/>
          <w:sz w:val="36"/>
          <w:szCs w:val="36"/>
        </w:rPr>
        <w:t>保稳定。</w:t>
      </w:r>
      <w:r>
        <w:rPr>
          <w:rFonts w:hint="eastAsia" w:ascii="仿宋" w:hAnsi="仿宋" w:eastAsia="仿宋" w:cs="Times New Roman"/>
          <w:sz w:val="36"/>
          <w:szCs w:val="36"/>
        </w:rPr>
        <w:t>全方位做好地质灾害防治工作，高效完成夏联村、砚池山地质灾害点的治理；监测各地质灾害隐患点，发生山体滑坡80处，紧急转</w:t>
      </w:r>
      <w:r>
        <w:rPr>
          <w:rFonts w:hint="eastAsia" w:ascii="仿宋" w:hAnsi="仿宋" w:eastAsia="仿宋" w:cs="Times New Roman"/>
          <w:kern w:val="0"/>
          <w:sz w:val="36"/>
          <w:szCs w:val="36"/>
        </w:rPr>
        <w:t>移群众60人，直接经济损失2422.4万元</w:t>
      </w:r>
      <w:r>
        <w:rPr>
          <w:rFonts w:hint="eastAsia" w:ascii="仿宋" w:hAnsi="仿宋" w:eastAsia="仿宋" w:cs="Times New Roman"/>
          <w:sz w:val="36"/>
          <w:szCs w:val="36"/>
        </w:rPr>
        <w:t>，及时排除险情。</w:t>
      </w:r>
      <w:r>
        <w:rPr>
          <w:rFonts w:hint="eastAsia" w:ascii="仿宋" w:hAnsi="仿宋" w:eastAsia="仿宋" w:cs="Times New Roman"/>
          <w:kern w:val="0"/>
          <w:sz w:val="36"/>
          <w:szCs w:val="36"/>
        </w:rPr>
        <w:t>与人民财保签订农户住房和灾后基本生活救助统一保险（农房保险），年缴保费90.09万元，为全市救灾减灾提供保障。</w:t>
      </w:r>
    </w:p>
    <w:p w14:paraId="5944366E">
      <w:pPr>
        <w:spacing w:line="580" w:lineRule="exact"/>
        <w:ind w:firstLine="720" w:firstLineChars="200"/>
        <w:rPr>
          <w:rFonts w:ascii="仿宋" w:hAnsi="仿宋" w:eastAsia="仿宋" w:cs="Times New Roman"/>
          <w:sz w:val="36"/>
          <w:szCs w:val="36"/>
        </w:rPr>
      </w:pPr>
      <w:r>
        <w:rPr>
          <w:rFonts w:hint="eastAsia" w:ascii="仿宋" w:hAnsi="仿宋" w:eastAsia="仿宋" w:cs="Times New Roman"/>
          <w:sz w:val="36"/>
          <w:szCs w:val="36"/>
        </w:rPr>
        <w:t>今年以来，我市在安全生产和消防工作上虽取得了一定的成绩，但离上级的要求和人民群众对美好生活的向往还有一定的差距，如应急管理体制机制还需进一步理顺和完善，基层基础工作还要加强，各乡镇街道、各部门之间工作发展不平衡，执法宽松软现象仍然存在等问题在今后的工作中还需要努力加以改进。我们将秉持</w:t>
      </w:r>
      <w:r>
        <w:rPr>
          <w:rFonts w:ascii="仿宋" w:hAnsi="仿宋" w:eastAsia="仿宋" w:cs="Times New Roman"/>
          <w:sz w:val="36"/>
          <w:szCs w:val="36"/>
        </w:rPr>
        <w:t>“</w:t>
      </w:r>
      <w:r>
        <w:rPr>
          <w:rFonts w:hint="eastAsia" w:ascii="仿宋" w:hAnsi="仿宋" w:eastAsia="仿宋" w:cs="Times New Roman"/>
          <w:sz w:val="36"/>
          <w:szCs w:val="36"/>
        </w:rPr>
        <w:t>从零开始、向零奋斗</w:t>
      </w:r>
      <w:r>
        <w:rPr>
          <w:rFonts w:ascii="仿宋" w:hAnsi="仿宋" w:eastAsia="仿宋" w:cs="Times New Roman"/>
          <w:sz w:val="36"/>
          <w:szCs w:val="36"/>
        </w:rPr>
        <w:t>”</w:t>
      </w:r>
      <w:r>
        <w:rPr>
          <w:rFonts w:hint="eastAsia" w:ascii="仿宋" w:hAnsi="仿宋" w:eastAsia="仿宋" w:cs="Times New Roman"/>
          <w:sz w:val="36"/>
          <w:szCs w:val="36"/>
        </w:rPr>
        <w:t>的安全理念，恪守初心使命，以舍我其谁的担当，在市委市政府的坚强领导和市应急管理部门的精心指导下，与全市人民一道，坚定不移的走好大应急体系下的安全发展之路。</w:t>
      </w:r>
    </w:p>
    <w:p w14:paraId="36619212">
      <w:pPr>
        <w:pStyle w:val="4"/>
        <w:shd w:val="clear" w:color="auto" w:fill="FFFFFF"/>
        <w:spacing w:before="150" w:beforeAutospacing="0" w:after="0" w:afterAutospacing="0" w:line="360" w:lineRule="atLeast"/>
        <w:ind w:firstLine="723" w:firstLineChars="200"/>
        <w:rPr>
          <w:rFonts w:ascii="Helvetica" w:hAnsi="Helvetica" w:cs="Helvetica"/>
          <w:b/>
          <w:color w:val="333333"/>
        </w:rPr>
      </w:pPr>
      <w:r>
        <w:rPr>
          <w:rFonts w:hint="eastAsia" w:ascii="仿宋" w:hAnsi="仿宋" w:eastAsia="仿宋" w:cs="Helvetica"/>
          <w:b/>
          <w:color w:val="333333"/>
          <w:sz w:val="36"/>
          <w:szCs w:val="36"/>
        </w:rPr>
        <w:t>5、履职效益</w:t>
      </w:r>
    </w:p>
    <w:p w14:paraId="02166267">
      <w:pPr>
        <w:pStyle w:val="4"/>
        <w:shd w:val="clear" w:color="auto" w:fill="FFFFFF"/>
        <w:spacing w:before="150" w:beforeAutospacing="0" w:after="0" w:afterAutospacing="0" w:line="360" w:lineRule="atLeast"/>
        <w:ind w:firstLine="645"/>
        <w:rPr>
          <w:rFonts w:ascii="Helvetica" w:hAnsi="Helvetica" w:cs="Helvetica"/>
          <w:b/>
          <w:color w:val="333333"/>
        </w:rPr>
      </w:pPr>
      <w:r>
        <w:rPr>
          <w:rFonts w:hint="eastAsia" w:ascii="仿宋" w:hAnsi="仿宋" w:eastAsia="仿宋" w:cs="Helvetica"/>
          <w:b/>
          <w:color w:val="333333"/>
          <w:sz w:val="36"/>
          <w:szCs w:val="36"/>
        </w:rPr>
        <w:t>(1)经济效益。</w:t>
      </w:r>
    </w:p>
    <w:p w14:paraId="1C357919">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围绕全市工作大局，忠实履行安全生产法监督职能，确保了人民群众生命财产安全,为我市经济社会发展营造了平安的环境.取得了较好的间接经济效益和社会效益。</w:t>
      </w:r>
    </w:p>
    <w:p w14:paraId="391A77E8">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b/>
          <w:color w:val="333333"/>
          <w:sz w:val="36"/>
          <w:szCs w:val="36"/>
        </w:rPr>
        <w:t>(2)社会效益</w:t>
      </w:r>
      <w:r>
        <w:rPr>
          <w:rFonts w:hint="eastAsia" w:ascii="仿宋" w:hAnsi="仿宋" w:eastAsia="仿宋" w:cs="Helvetica"/>
          <w:color w:val="333333"/>
          <w:sz w:val="36"/>
          <w:szCs w:val="36"/>
        </w:rPr>
        <w:t>。积极参与平安建设，依法打击各类违法生产经营建设行为，关闭不符合安全生产条件的中小企业，确保了人民群众生命财产安全，维护了社会和谐稳定。</w:t>
      </w:r>
    </w:p>
    <w:p w14:paraId="5AA7B7FC">
      <w:pPr>
        <w:pStyle w:val="4"/>
        <w:shd w:val="clear" w:color="auto" w:fill="FFFFFF"/>
        <w:spacing w:before="0" w:beforeAutospacing="0" w:after="0" w:afterAutospacing="0" w:line="360" w:lineRule="atLeast"/>
        <w:ind w:firstLine="723" w:firstLineChars="200"/>
        <w:rPr>
          <w:rFonts w:ascii="Helvetica" w:hAnsi="Helvetica" w:cs="Helvetica"/>
          <w:b/>
          <w:color w:val="333333"/>
        </w:rPr>
      </w:pPr>
      <w:r>
        <w:rPr>
          <w:rFonts w:hint="eastAsia" w:ascii="仿宋" w:hAnsi="仿宋" w:eastAsia="仿宋" w:cs="Helvetica"/>
          <w:b/>
          <w:color w:val="333333"/>
          <w:sz w:val="36"/>
          <w:szCs w:val="36"/>
        </w:rPr>
        <w:t>6、部门整体绩效得分</w:t>
      </w:r>
    </w:p>
    <w:p w14:paraId="6A882316">
      <w:pPr>
        <w:pStyle w:val="4"/>
        <w:shd w:val="clear" w:color="auto" w:fill="FFFFFF"/>
        <w:spacing w:before="0" w:beforeAutospacing="0" w:after="0" w:afterAutospacing="0" w:line="360" w:lineRule="atLeast"/>
        <w:ind w:firstLine="720" w:firstLineChars="200"/>
        <w:rPr>
          <w:rFonts w:ascii="Helvetica" w:hAnsi="Helvetica" w:cs="Helvetica"/>
          <w:b/>
          <w:color w:val="333333"/>
        </w:rPr>
      </w:pPr>
      <w:r>
        <w:rPr>
          <w:rFonts w:hint="eastAsia" w:ascii="仿宋" w:hAnsi="仿宋" w:eastAsia="仿宋" w:cs="Helvetica"/>
          <w:color w:val="333333"/>
          <w:sz w:val="36"/>
          <w:szCs w:val="36"/>
        </w:rPr>
        <w:t>对照绩效评价指标及评分标准,根据我局2020年上述各项指标完成情况,我局2020年部门整体绩效自评为93分。</w:t>
      </w:r>
    </w:p>
    <w:p w14:paraId="49FF93B4">
      <w:pPr>
        <w:pStyle w:val="4"/>
        <w:shd w:val="clear" w:color="auto" w:fill="FFFFFF"/>
        <w:spacing w:before="0" w:beforeAutospacing="0" w:after="0" w:afterAutospacing="0" w:line="360" w:lineRule="atLeast"/>
        <w:ind w:firstLine="645"/>
        <w:rPr>
          <w:rStyle w:val="7"/>
          <w:rFonts w:cs="Helvetica" w:asciiTheme="majorEastAsia" w:hAnsiTheme="majorEastAsia" w:eastAsiaTheme="majorEastAsia"/>
          <w:bCs w:val="0"/>
          <w:color w:val="333333"/>
          <w:sz w:val="36"/>
          <w:szCs w:val="36"/>
        </w:rPr>
      </w:pPr>
      <w:r>
        <w:rPr>
          <w:rStyle w:val="7"/>
          <w:rFonts w:hint="eastAsia" w:cs="Helvetica" w:asciiTheme="majorEastAsia" w:hAnsiTheme="majorEastAsia" w:eastAsiaTheme="majorEastAsia"/>
          <w:bCs w:val="0"/>
          <w:color w:val="333333"/>
          <w:sz w:val="36"/>
          <w:szCs w:val="36"/>
        </w:rPr>
        <w:t>五、绩效评价工作开展情况</w:t>
      </w:r>
    </w:p>
    <w:p w14:paraId="38E18FD2">
      <w:pPr>
        <w:pStyle w:val="4"/>
        <w:shd w:val="clear" w:color="auto" w:fill="FFFFFF"/>
        <w:spacing w:before="0" w:beforeAutospacing="0" w:after="0" w:afterAutospacing="0" w:line="360" w:lineRule="atLeast"/>
        <w:ind w:firstLine="723" w:firstLineChars="200"/>
        <w:rPr>
          <w:rFonts w:ascii="Helvetica" w:hAnsi="Helvetica" w:cs="Helvetica"/>
          <w:color w:val="333333"/>
        </w:rPr>
      </w:pPr>
      <w:r>
        <w:rPr>
          <w:rStyle w:val="7"/>
          <w:rFonts w:hint="eastAsia" w:ascii="仿宋" w:hAnsi="仿宋" w:eastAsia="仿宋" w:cs="Helvetica"/>
          <w:bCs w:val="0"/>
          <w:color w:val="333333"/>
          <w:sz w:val="36"/>
          <w:szCs w:val="36"/>
        </w:rPr>
        <w:t>（一）绩效评价目的。</w:t>
      </w:r>
      <w:r>
        <w:rPr>
          <w:rStyle w:val="7"/>
          <w:rFonts w:ascii="Helvetica" w:hAnsi="Helvetica" w:cs="Helvetica"/>
          <w:bCs w:val="0"/>
          <w:color w:val="333333"/>
          <w:sz w:val="36"/>
          <w:szCs w:val="36"/>
        </w:rPr>
        <w:t>　</w:t>
      </w:r>
    </w:p>
    <w:p w14:paraId="21473001">
      <w:pPr>
        <w:widowControl/>
        <w:shd w:val="clear" w:color="auto" w:fill="FFFFFF"/>
        <w:spacing w:line="480" w:lineRule="auto"/>
        <w:ind w:firstLine="480"/>
        <w:jc w:val="left"/>
        <w:rPr>
          <w:rFonts w:ascii="仿宋" w:hAnsi="仿宋" w:eastAsia="仿宋" w:cs="宋体"/>
          <w:color w:val="666666"/>
          <w:kern w:val="0"/>
          <w:sz w:val="36"/>
          <w:szCs w:val="36"/>
        </w:rPr>
      </w:pPr>
      <w:r>
        <w:rPr>
          <w:rFonts w:ascii="Helvetica" w:hAnsi="Helvetica" w:cs="Helvetica"/>
          <w:color w:val="333333"/>
          <w:sz w:val="36"/>
          <w:szCs w:val="36"/>
        </w:rPr>
        <w:t>　</w:t>
      </w:r>
      <w:r>
        <w:rPr>
          <w:rFonts w:hint="eastAsia" w:ascii="仿宋" w:hAnsi="仿宋" w:eastAsia="仿宋" w:cs="宋体"/>
          <w:color w:val="666666"/>
          <w:kern w:val="0"/>
          <w:sz w:val="36"/>
          <w:szCs w:val="36"/>
        </w:rPr>
        <w:t>通过绩效评价，具体体现我局整体部门支出资金投入、分配和使用情况，资金管理制度、措施制定和实施情况，资金使用效果和资金项目目标实现情况。有利总结经验，发现问题，及时改进。进一步加强应急管理局整体部门支出资金管理，实现资金使用效益最大化，提高政府管理效能和财政资金使用效益，切实保证财政资金安全。</w:t>
      </w:r>
    </w:p>
    <w:p w14:paraId="05794F36">
      <w:pPr>
        <w:pStyle w:val="4"/>
        <w:shd w:val="clear" w:color="auto" w:fill="FFFFFF"/>
        <w:spacing w:before="15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（二）绩效评价工作过程</w:t>
      </w:r>
    </w:p>
    <w:p w14:paraId="7D515AC8">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根据市财政局有关文件确定的绩效评价方法,成立了绩效评价工作领导小组,负责绩效评价工作的组织领导和具体实施,召开了评价工作部署会,要求于2021年7月1日前完成评价工作。</w:t>
      </w:r>
    </w:p>
    <w:p w14:paraId="650C54C2">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绩效评价工作领导小组拟定了部门整体支出绩效评价工作方案,评价人员在查阅、检查预决算报告,核实基本支出、项目支出有关账目,收集整理2020年部门预算与支出的相关数据及资料进行分析,形成评价结论。</w:t>
      </w:r>
    </w:p>
    <w:p w14:paraId="6E202F57">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四、项目绩效情况分析</w:t>
      </w:r>
    </w:p>
    <w:p w14:paraId="63E2D699">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（一）经济性分析。2020年常宁市应急管理局整体部门支出资金3399.</w:t>
      </w:r>
      <w:r>
        <w:rPr>
          <w:rFonts w:ascii="仿宋" w:hAnsi="仿宋" w:eastAsia="仿宋" w:cs="宋体"/>
          <w:color w:val="666666"/>
          <w:kern w:val="0"/>
          <w:sz w:val="36"/>
          <w:szCs w:val="36"/>
        </w:rPr>
        <w:t>1</w:t>
      </w:r>
      <w:r>
        <w:rPr>
          <w:rFonts w:hint="eastAsia" w:ascii="仿宋" w:hAnsi="仿宋" w:eastAsia="仿宋" w:cs="宋体"/>
          <w:color w:val="666666"/>
          <w:kern w:val="0"/>
          <w:sz w:val="36"/>
          <w:szCs w:val="36"/>
        </w:rPr>
        <w:t>6万元，本着“少花钱、多办事、办好事”原则，严格控制“三公”经费支出，“三公”经费预算16.8万元。其中：因公出国（境）支出预算0万元；公务用车运行维护费支出预算0万元；公务接待费支出预算16.8万元。</w:t>
      </w:r>
    </w:p>
    <w:p w14:paraId="2509B1E0">
      <w:pPr>
        <w:widowControl/>
        <w:shd w:val="clear" w:color="auto" w:fill="FFFFFF"/>
        <w:spacing w:line="480" w:lineRule="auto"/>
        <w:ind w:firstLine="720" w:firstLineChars="20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政府采购货物预算</w:t>
      </w:r>
      <w:r>
        <w:rPr>
          <w:rFonts w:ascii="仿宋" w:hAnsi="仿宋" w:eastAsia="仿宋" w:cs="宋体"/>
          <w:color w:val="666666"/>
          <w:kern w:val="0"/>
          <w:sz w:val="36"/>
          <w:szCs w:val="36"/>
        </w:rPr>
        <w:t>76</w:t>
      </w:r>
      <w:r>
        <w:rPr>
          <w:rFonts w:hint="eastAsia" w:ascii="仿宋" w:hAnsi="仿宋" w:eastAsia="仿宋" w:cs="宋体"/>
          <w:color w:val="666666"/>
          <w:kern w:val="0"/>
          <w:sz w:val="36"/>
          <w:szCs w:val="36"/>
        </w:rPr>
        <w:t>万元、政府采购服务10万元。实际采购</w:t>
      </w:r>
      <w:r>
        <w:rPr>
          <w:rFonts w:ascii="仿宋" w:hAnsi="仿宋" w:eastAsia="仿宋" w:cs="宋体"/>
          <w:color w:val="666666"/>
          <w:kern w:val="0"/>
          <w:sz w:val="36"/>
          <w:szCs w:val="36"/>
        </w:rPr>
        <w:t>167.5</w:t>
      </w:r>
      <w:r>
        <w:rPr>
          <w:rFonts w:hint="eastAsia" w:ascii="仿宋" w:hAnsi="仿宋" w:eastAsia="仿宋" w:cs="宋体"/>
          <w:color w:val="666666"/>
          <w:kern w:val="0"/>
          <w:sz w:val="36"/>
          <w:szCs w:val="36"/>
        </w:rPr>
        <w:t>万元。其中：采购货物1</w:t>
      </w:r>
      <w:r>
        <w:rPr>
          <w:rFonts w:ascii="仿宋" w:hAnsi="仿宋" w:eastAsia="仿宋" w:cs="宋体"/>
          <w:color w:val="666666"/>
          <w:kern w:val="0"/>
          <w:sz w:val="36"/>
          <w:szCs w:val="36"/>
        </w:rPr>
        <w:t>42.8</w:t>
      </w:r>
      <w:r>
        <w:rPr>
          <w:rFonts w:hint="eastAsia" w:ascii="仿宋" w:hAnsi="仿宋" w:eastAsia="仿宋" w:cs="宋体"/>
          <w:color w:val="666666"/>
          <w:kern w:val="0"/>
          <w:sz w:val="36"/>
          <w:szCs w:val="36"/>
        </w:rPr>
        <w:t>万元、采购服务2</w:t>
      </w:r>
      <w:r>
        <w:rPr>
          <w:rFonts w:ascii="仿宋" w:hAnsi="仿宋" w:eastAsia="仿宋" w:cs="宋体"/>
          <w:color w:val="666666"/>
          <w:kern w:val="0"/>
          <w:sz w:val="36"/>
          <w:szCs w:val="36"/>
        </w:rPr>
        <w:t>4.7</w:t>
      </w:r>
      <w:r>
        <w:rPr>
          <w:rFonts w:hint="eastAsia" w:ascii="仿宋" w:hAnsi="仿宋" w:eastAsia="仿宋" w:cs="宋体"/>
          <w:color w:val="666666"/>
          <w:kern w:val="0"/>
          <w:sz w:val="36"/>
          <w:szCs w:val="36"/>
        </w:rPr>
        <w:t xml:space="preserve">万元，做到应采尽采，政府采购执行率100%。 </w:t>
      </w:r>
      <w:r>
        <w:rPr>
          <w:rFonts w:ascii="仿宋" w:hAnsi="仿宋" w:eastAsia="仿宋" w:cs="宋体"/>
          <w:color w:val="666666"/>
          <w:kern w:val="0"/>
          <w:sz w:val="36"/>
          <w:szCs w:val="36"/>
        </w:rPr>
        <w:t xml:space="preserve">          </w:t>
      </w:r>
    </w:p>
    <w:p w14:paraId="634C051B">
      <w:pPr>
        <w:widowControl/>
        <w:shd w:val="clear" w:color="auto" w:fill="FFFFFF"/>
        <w:spacing w:line="480" w:lineRule="auto"/>
        <w:ind w:firstLine="720" w:firstLineChars="20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按照</w:t>
      </w:r>
      <w:r>
        <w:rPr>
          <w:rFonts w:hint="eastAsia" w:ascii="仿宋" w:hAnsi="仿宋" w:eastAsia="仿宋" w:cs="仿宋_GB2312"/>
          <w:sz w:val="36"/>
          <w:szCs w:val="36"/>
        </w:rPr>
        <w:t>《预算绩效管理工作考核办法》（湘财绩〔2015〕15号）文件规定</w:t>
      </w:r>
      <w:r>
        <w:rPr>
          <w:rFonts w:hint="eastAsia" w:ascii="仿宋" w:hAnsi="仿宋" w:eastAsia="仿宋"/>
          <w:color w:val="333333"/>
          <w:sz w:val="36"/>
          <w:szCs w:val="36"/>
          <w:shd w:val="clear" w:color="auto" w:fill="FFFFFF"/>
        </w:rPr>
        <w:t>我局从预算编制、预算配置、预算执行和管理等方面对2020年部门整体支出绩效开展了评价,具体情况如下:</w:t>
      </w:r>
    </w:p>
    <w:p w14:paraId="207455B7">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（二）效率性分析。根据部门整体支出目标，及时进行任务分工，进一步完善了财务制度，使财政收支预算执行得到了良好的制度保障和实施效果，确保工作任务完成率100%。</w:t>
      </w:r>
    </w:p>
    <w:p w14:paraId="186FB098">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（三）效益性分析。围绕安全生产“打非治违”和隐患排查治理工作，加强安全生产宣传教育，使安全生产知识家喻户晓，做到人人讲安全，个个晓安全的浓厚氛围，确保我市安全生产形势稳步向好。</w:t>
      </w:r>
    </w:p>
    <w:p w14:paraId="6F401D35">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五、自评情况</w:t>
      </w:r>
    </w:p>
    <w:p w14:paraId="4B28393C">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对照整体支出绩效评价指标自我评分，我们认为自评分93分，整体来说做到较好，但由于客观原因影响，财务管理有待于进一步规范。在今后，我们将吸收先进管理经验，严格财务管理，节约开支，提高资金使用效率，为人民群众的生产生活提供良好的安全发展环境。</w:t>
      </w:r>
    </w:p>
    <w:p w14:paraId="5A06E00A">
      <w:pPr>
        <w:widowControl/>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根据常财绩〔2020〕57号文件确定的绩效评价方法,成立了绩效评价工作领导小组,负责绩效评价工作的组织领导和具体实施,召开了评价工作部署会,要求于2021年7月1日前完成评价工作。</w:t>
      </w:r>
    </w:p>
    <w:p w14:paraId="2D353735">
      <w:pPr>
        <w:widowControl/>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绩效评价工作领导小组拟定了部门整体支出绩效评价工作方案,评价人员在查阅、检查预决算报告,核实基本支出、项目支出有关账目,收集整理2020年部门预算与支出的相关数据及资料进行分析,形成评价结论。</w:t>
      </w:r>
    </w:p>
    <w:p w14:paraId="04E41231">
      <w:pPr>
        <w:widowControl/>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六、存在的主要问题</w:t>
      </w:r>
    </w:p>
    <w:p w14:paraId="786B98BD">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2020年，我市安全生产工作虽然重点工作取得有效进展，安全生产形势整体比较稳定，但客观分析还存在一些问题和纰漏，形势不容乐观。一是工作执行力不高，重点工作在乡镇和企业没有得到有效落实。二是安全隐患整治不力，隐患治理资金缺少，安全隐患得不到及时整改。三是非法违法行为频发，加大执行力度任重而道远。四是基层基础薄弱，安全监管人员监管能力不强，设备老化，跟不上信息化步伐。</w:t>
      </w:r>
    </w:p>
    <w:p w14:paraId="3DD4C031">
      <w:pPr>
        <w:widowControl/>
        <w:shd w:val="clear" w:color="auto" w:fill="FFFFFF"/>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七、改进措施和有关建议</w:t>
      </w:r>
    </w:p>
    <w:p w14:paraId="1FAB1BB9">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针对上述存在的问题及我局整体支出管理工作的需要,拟实施的改进措施如下:</w:t>
      </w:r>
    </w:p>
    <w:p w14:paraId="16D0ACAF">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　（一）细化预算编制工作。进一步加强局内机构各股室的预算管理意识,严格预算编制的相关制度和要求,规范预算编制程序。根据单位的年度工作重点和项目专项工作规划预算,本着“勤俭节约、保障运转”的原则进行预算的编制。</w:t>
      </w:r>
    </w:p>
    <w:p w14:paraId="422D43E4">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　（二）加强预算执行管理。严格执行专款专用，按专项资金管理办法使用和管理资金，发挥最大的资金效率。</w:t>
      </w:r>
    </w:p>
    <w:p w14:paraId="48BD2028">
      <w:pPr>
        <w:widowControl/>
        <w:shd w:val="clear" w:color="auto" w:fill="FFFFFF"/>
        <w:spacing w:before="150" w:line="360" w:lineRule="atLeast"/>
        <w:ind w:firstLine="960"/>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（三）加大设备资金投入，尽快建立应急救援平台和组织培训队伍，以适应新的应急管理局的职责职能。</w:t>
      </w:r>
    </w:p>
    <w:p w14:paraId="0E78D2FC"/>
    <w:p w14:paraId="7B51BED2">
      <w:pPr>
        <w:pStyle w:val="4"/>
        <w:tabs>
          <w:tab w:val="left" w:pos="420"/>
        </w:tabs>
        <w:spacing w:beforeAutospacing="0" w:afterAutospacing="0" w:line="360" w:lineRule="auto"/>
        <w:ind w:firstLine="720"/>
        <w:rPr>
          <w:rFonts w:ascii="仿宋" w:hAnsi="仿宋" w:eastAsia="仿宋"/>
          <w:sz w:val="36"/>
          <w:szCs w:val="36"/>
        </w:rPr>
      </w:pPr>
    </w:p>
    <w:p w14:paraId="419E44D8">
      <w:pPr>
        <w:pStyle w:val="4"/>
        <w:tabs>
          <w:tab w:val="left" w:pos="420"/>
        </w:tabs>
        <w:spacing w:beforeAutospacing="0" w:afterAutospacing="0" w:line="360" w:lineRule="auto"/>
        <w:ind w:firstLine="720"/>
        <w:rPr>
          <w:rFonts w:ascii="仿宋" w:hAnsi="仿宋" w:eastAsia="仿宋"/>
          <w:sz w:val="36"/>
          <w:szCs w:val="36"/>
        </w:rPr>
      </w:pPr>
    </w:p>
    <w:p w14:paraId="37790D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5D5"/>
    <w:rsid w:val="0002479E"/>
    <w:rsid w:val="00070DD1"/>
    <w:rsid w:val="00084620"/>
    <w:rsid w:val="00085796"/>
    <w:rsid w:val="000D00FD"/>
    <w:rsid w:val="000D3A72"/>
    <w:rsid w:val="000F737F"/>
    <w:rsid w:val="001758EB"/>
    <w:rsid w:val="00184B13"/>
    <w:rsid w:val="001917B9"/>
    <w:rsid w:val="001E2EEF"/>
    <w:rsid w:val="00225E5A"/>
    <w:rsid w:val="002824A9"/>
    <w:rsid w:val="002B50A6"/>
    <w:rsid w:val="002C22B2"/>
    <w:rsid w:val="003322D0"/>
    <w:rsid w:val="0038480C"/>
    <w:rsid w:val="00385CF1"/>
    <w:rsid w:val="003A069E"/>
    <w:rsid w:val="003A721E"/>
    <w:rsid w:val="0042128B"/>
    <w:rsid w:val="00493CF8"/>
    <w:rsid w:val="005745CE"/>
    <w:rsid w:val="00580BC8"/>
    <w:rsid w:val="00585FC3"/>
    <w:rsid w:val="005A1003"/>
    <w:rsid w:val="006778CA"/>
    <w:rsid w:val="00685BC4"/>
    <w:rsid w:val="006F55CB"/>
    <w:rsid w:val="0072217E"/>
    <w:rsid w:val="007360F0"/>
    <w:rsid w:val="007369D2"/>
    <w:rsid w:val="0075583B"/>
    <w:rsid w:val="007560C2"/>
    <w:rsid w:val="00857EB4"/>
    <w:rsid w:val="00892DE9"/>
    <w:rsid w:val="008B0B36"/>
    <w:rsid w:val="008C75A1"/>
    <w:rsid w:val="00966370"/>
    <w:rsid w:val="009D34C9"/>
    <w:rsid w:val="00A15DB8"/>
    <w:rsid w:val="00A41C47"/>
    <w:rsid w:val="00A53600"/>
    <w:rsid w:val="00A768F2"/>
    <w:rsid w:val="00A83EFC"/>
    <w:rsid w:val="00A877DE"/>
    <w:rsid w:val="00AA313C"/>
    <w:rsid w:val="00B1512E"/>
    <w:rsid w:val="00B46BA2"/>
    <w:rsid w:val="00B67734"/>
    <w:rsid w:val="00C01837"/>
    <w:rsid w:val="00C9344C"/>
    <w:rsid w:val="00D03139"/>
    <w:rsid w:val="00D058FD"/>
    <w:rsid w:val="00D433DF"/>
    <w:rsid w:val="00D60AA0"/>
    <w:rsid w:val="00D67340"/>
    <w:rsid w:val="00DE5B56"/>
    <w:rsid w:val="00EB19F3"/>
    <w:rsid w:val="00F51EDE"/>
    <w:rsid w:val="00F525D5"/>
    <w:rsid w:val="00F60B87"/>
    <w:rsid w:val="00F8399B"/>
    <w:rsid w:val="00F94D28"/>
    <w:rsid w:val="00FD6172"/>
    <w:rsid w:val="00FD6F50"/>
    <w:rsid w:val="375D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103AE4-E2DA-4A09-A0A0-DF7B8315D8E9}">
  <ds:schemaRefs/>
</ds:datastoreItem>
</file>

<file path=docProps/app.xml><?xml version="1.0" encoding="utf-8"?>
<Properties xmlns="http://schemas.openxmlformats.org/officeDocument/2006/extended-properties" xmlns:vt="http://schemas.openxmlformats.org/officeDocument/2006/docPropsVTypes">
  <Template>Normal</Template>
  <Pages>20</Pages>
  <Words>8132</Words>
  <Characters>8489</Characters>
  <Lines>61</Lines>
  <Paragraphs>17</Paragraphs>
  <TotalTime>65</TotalTime>
  <ScaleCrop>false</ScaleCrop>
  <LinksUpToDate>false</LinksUpToDate>
  <CharactersWithSpaces>8512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2021-06-23T16:41:00Z</dcterms:created>
  <dc:creator>Administrator</dc:creator>
  <cp:lastModifiedBy>邓婷</cp:lastModifiedBy>
  <dcterms:modified xsi:type="dcterms:W3CDTF">2025-02-21T02:17:04Z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eyJoZGlkIjoiMDZlNGIwZmI4ZTFmN2U2MzBlYTUxMzQyY2VkMWEwOWQiLCJ1c2VySWQiOiIxMDY5MjgzMDcxIn0=</vt:lpwstr>
  </property>
  <property fmtid="{D5CDD505-2E9C-101B-9397-08002B2CF9AE}" pid="3" name="KSOProductBuildVer">
    <vt:lpwstr>2052-12.1.0.20305</vt:lpwstr>
  </property>
  <property fmtid="{D5CDD505-2E9C-101B-9397-08002B2CF9AE}" pid="4" name="ICV">
    <vt:lpwstr>9521266BD3B64225A415B2AE07896747_12</vt:lpwstr>
  </property>
</Properties>
</file>