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  <w:lang w:eastAsia="zh-CN"/>
        </w:rPr>
        <w:t>常宁市</w:t>
      </w:r>
      <w:r>
        <w:rPr>
          <w:rFonts w:hint="eastAsia"/>
          <w:b/>
          <w:color w:val="333333"/>
          <w:sz w:val="44"/>
          <w:szCs w:val="44"/>
        </w:rPr>
        <w:t>西岭镇人民政府20</w:t>
      </w:r>
      <w:r>
        <w:rPr>
          <w:rFonts w:hint="eastAsia"/>
          <w:b/>
          <w:color w:val="333333"/>
          <w:sz w:val="44"/>
          <w:szCs w:val="44"/>
          <w:lang w:val="en-US" w:eastAsia="zh-CN"/>
        </w:rPr>
        <w:t>20</w:t>
      </w:r>
      <w:r>
        <w:rPr>
          <w:rFonts w:hint="eastAsia"/>
          <w:b/>
          <w:color w:val="333333"/>
          <w:sz w:val="44"/>
          <w:szCs w:val="44"/>
        </w:rPr>
        <w:t>年部门整体支出绩效自评报告</w:t>
      </w:r>
    </w:p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为进一步加强财政支出的监督管理，规范支出预算执行，提高财政资金使用效益，全面推进预算绩效管理，我镇对20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年度财政性资金整体使用情况进行了绩效自评，现将有关情况报告如下：</w:t>
      </w:r>
    </w:p>
    <w:p>
      <w:pPr>
        <w:pStyle w:val="4"/>
        <w:spacing w:before="0" w:beforeAutospacing="0" w:after="0" w:afterAutospacing="0" w:line="480" w:lineRule="auto"/>
        <w:ind w:firstLine="480" w:firstLineChars="15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auto"/>
        <w:ind w:left="426" w:leftChars="0"/>
        <w:jc w:val="both"/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部门概况</w:t>
      </w: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、部门设置。根据编委核定本单位内设处室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个，所属事业单位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个。其中：内设处室分别是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党政综合办公室、农业综合服务中心、政务服务中心、社会事务综合服务中心、综合行政执法大队、自然资源和生态环境办公室。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</w:t>
      </w: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2、人员情况。本部门编制数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人，在职人数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人，其中在岗人数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人；离退休人数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人，其中离休人员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人、退休人员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人。</w:t>
      </w:r>
    </w:p>
    <w:p>
      <w:pPr>
        <w:pStyle w:val="4"/>
        <w:shd w:val="clear" w:color="auto" w:fill="FFFFFF"/>
        <w:spacing w:line="480" w:lineRule="auto"/>
        <w:ind w:firstLine="643" w:firstLineChars="200"/>
        <w:jc w:val="both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部门职责</w:t>
      </w:r>
    </w:p>
    <w:p>
      <w:pPr>
        <w:pStyle w:val="4"/>
        <w:shd w:val="clear" w:color="auto" w:fill="FFFFFF"/>
        <w:spacing w:line="480" w:lineRule="auto"/>
        <w:ind w:left="998" w:leftChars="399" w:hanging="160" w:hangingChars="5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、农业综合服务中心。主要职责：负责农业技术推广、农业机械推广、畜牧水产技术推广和农产品质量监管服务等工作；负责镇畜牧、渔业以及农作物、植物疫病及农业灾害的监测、预报、防治和处置等各类服务工作；负责水利设施的建设、防汛抗旱、水资源管理和水土保持工作；培育、推进特色优势产业开发；组织农民培训，提高农民发展经济的技能，指导组建农民专业经济合作组织。</w:t>
      </w:r>
    </w:p>
    <w:p>
      <w:pPr>
        <w:pStyle w:val="4"/>
        <w:shd w:val="clear" w:color="auto" w:fill="FFFFFF"/>
        <w:spacing w:line="480" w:lineRule="auto"/>
        <w:ind w:left="978" w:leftChars="399" w:hanging="140" w:hangingChars="5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、安全生产监督管理站。主要职责：负责工矿企业、道路交通安全生产、食品药品监督服务等工作。宣传贯彻执行安全生产法律、法规、标准、和国家的安全生产方针、政策，负责辖区的安全生产巡查，对本辖区内的重大危险源进行监督和监控；了解掌握和统计、上报辖区内生产经营单位的安全生产情况以及经营单位的安全设施、安全机构、人员配置和管理状况；定期或不定期检查本辖区的生产经营单位安全生产情况；负责辖区内餐饮业、食堂农村家宴、医疗机构、药品经营等单位的日常监督管理工作；负责对辖区内村食品药品监管员的业务培训、管理、考核。负责本辖区的企业统计工作，指导本辖区的企业发展、协调企业与行业管理部门的关系。</w:t>
      </w:r>
    </w:p>
    <w:p>
      <w:pPr>
        <w:pStyle w:val="4"/>
        <w:shd w:val="clear" w:color="auto" w:fill="FFFFFF"/>
        <w:spacing w:line="480" w:lineRule="auto"/>
        <w:ind w:left="858" w:leftChars="342" w:hanging="140" w:hangingChars="5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3、城乡建设规划环保站。主要职责：负责村镇规划、村镇建设、环境保护、镇（村）容镇（村）貌、环境卫生和园林绿化的综合管理服务；负责村镇环境综合整治工作；协助有关部门管理村镇建设施工队伍、工程质量和公用设施等；受业务主管部门委托协助行业行政执法工作。</w:t>
      </w:r>
    </w:p>
    <w:p>
      <w:pPr>
        <w:pStyle w:val="4"/>
        <w:shd w:val="clear" w:color="auto" w:fill="FFFFFF"/>
        <w:spacing w:line="480" w:lineRule="auto"/>
        <w:ind w:left="858" w:leftChars="342" w:hanging="140" w:hangingChars="5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4、人口和计划生育服务站。主要职责：负责人口和计划生育教育培训和统计工作；负责流动人口和计划生育工作管理；负责对计划生育药具的管理、发放和随访，开展妇女孕期定期访视保健服务和出生缺陷干预等优生优育工作；开展查环、查孕，上环、取环，人流及输卵管结扎等计划生育和生殖保健服务；指导村级计划生育工作。</w:t>
      </w:r>
    </w:p>
    <w:p>
      <w:pPr>
        <w:pStyle w:val="4"/>
        <w:shd w:val="clear" w:color="auto" w:fill="FFFFFF"/>
        <w:spacing w:line="480" w:lineRule="auto"/>
        <w:ind w:left="858" w:leftChars="342" w:hanging="140" w:hangingChars="5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5、社会保障服务站。主要职责：负责劳动就业和社会保障工作；指导企业劳动用工合同签订；负责各类社会保险（障）办理工作；负责就业培训和职业资格培训；负责城乡退休人员社会化管理服务工作；协助开展劳动保障执法监督检查，负责劳动争议接访和调处；负责农村新型合作医疗、社会保险等服务工作；负责困难人员的最低生活保障、优抚、社会救助等工作；负责劳务输出和劳动争议服务工作。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uto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文体广播电视站。主要职责：负责镇文化卫生体育建设和群众性文化卫生体育活动；负责镇广播影视服务工作；组织开展各类文艺活动、丰富群众文化生活；组织群众性体育活动，举办各类文艺、体育培训；收集、挖掘、管理民间艺术遗产，做好文物保护工作；协助做好文化市场管理工作；组织群众性卫生保洁活动。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uto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line="480" w:lineRule="auto"/>
        <w:ind w:firstLine="643" w:firstLineChars="200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部门收支情况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uto"/>
        <w:jc w:val="both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我镇2020年度收入总计1382.88元，其中一般公共预算收入1366.88万元，政府性基金收入为16万元。全年总支出 1382.88万元，主要用于以下方面：一般公共服务（类）支出526.48万元，占38.52%；科学技术（类）支出74.09万元，占5.42%；社会保障和就业（类）支出67.48万元，占4.94%；卫生健康（类）支出46.02万元，占3.37%；农林水（类）支出618万元，占45.21%；住房保障（类）支出34.81万元，占2.55%;其他支出16万元，占1.15%。</w:t>
      </w:r>
    </w:p>
    <w:p>
      <w:pPr>
        <w:pStyle w:val="4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left="426" w:leftChars="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-SA"/>
        </w:rPr>
        <w:t>部门绩效目标情况</w:t>
      </w:r>
    </w:p>
    <w:bookmarkEnd w:id="0"/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2020年，我镇积极履职，强化管理，较好的完成了年度工作目标。通过加强预算收支管理，不断建立健全内部管理制度，梳理内部管理流程，整体支出管理水平得到提升；各项绩效</w:t>
      </w: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  <w:lang w:val="en-US" w:eastAsia="zh-CN"/>
        </w:rPr>
        <w:t>指标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均达到了预期效果</w:t>
      </w: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  <w:t>.</w:t>
      </w:r>
    </w:p>
    <w:p>
      <w:pPr>
        <w:pStyle w:val="4"/>
        <w:spacing w:before="0" w:beforeAutospacing="0" w:after="0" w:afterAutospacing="0" w:line="520" w:lineRule="atLeast"/>
        <w:ind w:firstLine="161" w:firstLineChars="50"/>
        <w:jc w:val="both"/>
        <w:rPr>
          <w:rFonts w:cs="Times New Roman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z w:val="32"/>
          <w:szCs w:val="32"/>
        </w:rPr>
        <w:t>四、存在的问题及原因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1、预决算项目支出编制需进一步明确、精细化。同时项目执行率需进一步提高。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2、专项资金少，资金压力大。针对我镇农村经济基础薄弱、资金压力大的现状，重点产业项目尚需进一步的加强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480" w:lineRule="auto"/>
        <w:ind w:firstLine="161" w:firstLineChars="50"/>
        <w:jc w:val="both"/>
        <w:rPr>
          <w:rFonts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五、改进措施和建议</w:t>
      </w:r>
    </w:p>
    <w:p>
      <w:pPr>
        <w:pStyle w:val="4"/>
        <w:spacing w:before="0" w:beforeAutospacing="0" w:after="0" w:afterAutospacing="0" w:line="520" w:lineRule="atLeast"/>
        <w:ind w:firstLine="64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、细化预算编制工作，认真做好预算的编制。进一步加强内设机构的预算管理意识，严格按照预算编制的相关制度和要求进行预算编制。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4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480" w:lineRule="auto"/>
        <w:ind w:firstLine="4800" w:firstLineChars="150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480" w:lineRule="auto"/>
        <w:ind w:firstLine="48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line="480" w:lineRule="auto"/>
        <w:ind w:firstLine="480"/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7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6B4"/>
    <w:rsid w:val="002C0A20"/>
    <w:rsid w:val="003416B4"/>
    <w:rsid w:val="003C600E"/>
    <w:rsid w:val="00601843"/>
    <w:rsid w:val="009631FC"/>
    <w:rsid w:val="009C09E4"/>
    <w:rsid w:val="00A462F7"/>
    <w:rsid w:val="00A75EB6"/>
    <w:rsid w:val="00AA7E94"/>
    <w:rsid w:val="00AD700C"/>
    <w:rsid w:val="00B04640"/>
    <w:rsid w:val="00BD32CC"/>
    <w:rsid w:val="00C33A4A"/>
    <w:rsid w:val="00C8763C"/>
    <w:rsid w:val="00E23B5E"/>
    <w:rsid w:val="08D2238F"/>
    <w:rsid w:val="2D8008E1"/>
    <w:rsid w:val="6B015E28"/>
    <w:rsid w:val="6B6E7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6</Pages>
  <Words>363</Words>
  <Characters>2073</Characters>
  <Lines>17</Lines>
  <Paragraphs>4</Paragraphs>
  <TotalTime>9</TotalTime>
  <ScaleCrop>false</ScaleCrop>
  <LinksUpToDate>false</LinksUpToDate>
  <CharactersWithSpaces>2432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2020-07-02T08:29:00Z</dcterms:created>
  <dc:creator>Microsoft</dc:creator>
  <cp:lastModifiedBy>Administrator</cp:lastModifiedBy>
  <cp:lastPrinted>2021-10-29T00:56:35Z</cp:lastPrinted>
  <dcterms:modified xsi:type="dcterms:W3CDTF">2021-10-29T01:19:35Z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C23095D27548471BA7C6AFB0D3B548C5</vt:lpwstr>
  </property>
</Properties>
</file>