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90" w:line="1155" w:lineRule="atLeast"/>
        <w:jc w:val="center"/>
        <w:outlineLvl w:val="2"/>
        <w:rPr>
          <w:rFonts w:ascii="微软雅黑" w:hAnsi="微软雅黑" w:eastAsia="微软雅黑" w:cs="宋体"/>
          <w:b/>
          <w:bCs/>
          <w:kern w:val="0"/>
          <w:sz w:val="36"/>
          <w:szCs w:val="36"/>
        </w:rPr>
      </w:pPr>
      <w:r>
        <w:rPr>
          <w:rFonts w:hint="eastAsia" w:ascii="微软雅黑" w:hAnsi="微软雅黑" w:eastAsia="微软雅黑" w:cs="宋体"/>
          <w:b/>
          <w:bCs/>
          <w:kern w:val="0"/>
          <w:sz w:val="36"/>
          <w:szCs w:val="36"/>
        </w:rPr>
        <w:t>常宁市大义山自然保护区管理局2020年度部门决算</w:t>
      </w:r>
    </w:p>
    <w:p>
      <w:pPr>
        <w:widowControl/>
        <w:spacing w:line="600" w:lineRule="atLeast"/>
        <w:ind w:firstLine="480"/>
        <w:jc w:val="center"/>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目录</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第一部分  常宁市大义山自然保护区管理局概况</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一、部门职责</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二、机构设置</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第二部分 常宁市大义山自然保护区管理局2020年度部门决算表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一、收入支出决算总表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二、收入决算表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三、支出决算表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四、财政拨款收入支出决算总表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五、一般公共预算财政拨款支出决算表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六、一般公共预算财政拨款基本支出决算表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七、一般公共预算财政拨款“三公”经费支出决算表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八、政府性基金预算财政拨款收入支出决算表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九、国有资本经营预算财政拨款支出决算表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第三部分  常宁市大义山自然保护区管理局2020年度部门决算情况说明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一、收入支出决算总体情况说明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二、收入决算情况说明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三、支出决算情况说明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四、财政拨款收入支出决算总体情况说明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五、一般公共预算财政拨款支出决算情况说明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六、一般公共预算财政拨款基本支出决算情况说明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七、一般公共预算财政拨款三公经费支出决算情况说明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八、政府性基金预算收入支出决算情况</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九、关于机关运行经费支出说明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十、一般性支出情况</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十一、关于政府采购支出说明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十二、关于国有资产占用情况说明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十三、关于2020年度预算绩效情况的说明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第四部分  名词解释</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第五部分  附件</w:t>
      </w:r>
    </w:p>
    <w:p>
      <w:pPr>
        <w:widowControl/>
        <w:spacing w:line="600" w:lineRule="atLeast"/>
        <w:ind w:firstLine="480"/>
        <w:jc w:val="left"/>
        <w:rPr>
          <w:rFonts w:ascii="微软雅黑" w:hAnsi="微软雅黑" w:eastAsia="微软雅黑" w:cs="宋体"/>
          <w:color w:val="373737"/>
          <w:kern w:val="0"/>
          <w:sz w:val="24"/>
          <w:szCs w:val="24"/>
        </w:rPr>
      </w:pPr>
    </w:p>
    <w:p>
      <w:pPr>
        <w:widowControl/>
        <w:spacing w:line="600" w:lineRule="atLeast"/>
        <w:ind w:firstLine="480"/>
        <w:jc w:val="left"/>
        <w:rPr>
          <w:rFonts w:ascii="微软雅黑" w:hAnsi="微软雅黑" w:eastAsia="微软雅黑" w:cs="宋体"/>
          <w:color w:val="373737"/>
          <w:kern w:val="0"/>
          <w:sz w:val="24"/>
          <w:szCs w:val="24"/>
        </w:rPr>
      </w:pP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第一部分  常宁市大义山自然保护区管理局单位概况</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一、部门职责</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（一）宣传贯彻执行国家、省有关林业、自然保护区的管理法律、法规和方针政策；</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（二）负责保护区的综合管理工作；</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（三）负责制定关于实施大义山自然保护区的建设保护规划；负责保护森林资源和生物多样性；负责普及生态文化知识；</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（四）负责组织野生动植物保护管理，组织自然资源的调查，并做好监测、保护、救护和科研等工作；</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（五）承担保护区内有益的或有重要经济、科学研究价值的野生动植物资源保护管理工作；</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（六）完成上级交办的其他工作任务。</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二、机构设置及决算单位构成</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（一）内设机构设置。</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常宁市大义山自然保护区管理局内设机构包括：办公室、保护管理股、生产经营股、科研宣传股、社区事务股。</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（二）决算单位构成。</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常宁市大义山自然保护区管理局2020年部门决算汇总公开单位构成包括：常宁市大义山自然保护区管理局本级，无下属二级预算单位。</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第二部分  2020年度部门决算表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（9张公开表格作为附件）</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一、收入支出决算总表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二、收入决算表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三、支出决算表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四、财政拨款收入支出决算总表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五、一般公共预算财政拨款支出决算表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六、一般公共预算财政拨款基本支出决算表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七、一般公共预算财政拨款“三公”经费支出决算表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八、政府性基金预算财政拨款收入支出决算表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九、国有资本经营预算财政拨款支出决算表</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第三部分  常宁市大义山自然保护区管理局2020年度部门决算情况说明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一、收入支出决算总体情况说明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2020年度收、支总计657.81万元。与上年相比，增加468.29万元，增长247%，主要是因为增加了省级预算内项目资金。</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二、收入决算情况说明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本年收入合计647.61万元，其中：财政拨款收入647.61万元，占100%；上级补助收入0万元，占0%；事业收入0万元，占0%；经营收入0万元，占0%；附属单位上缴收入0万元，占0%；其他收入0万元，占0%。</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三、支出决算情况说明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本年支出合计656.01万元，其中：基本支出104.19万元，占16%；项目支出551.82万元，占84%；上缴上级支出0万元，占0%；经营支出0万元，占0%；对附属单位补助支出0万元，占0%。</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四、财政拨款收入支出决算总体情况说明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2020年度财政拨款收、支总计647.87万元，与上年相比，增加482.2万元,增长291%，主要是因为增加了省级预算内项目资金。</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五、一般公共预算财政拨款支出决算情况说明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（一）财政拨款支出决算总体情况</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2020年度财政拨款支出647.61万元，占本年支出合计的98.72%，与上年相比，财政拨款支出增加482.19万元，增长291.5%，主要是因为增加了省级预算内项目资金。</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（二）财政拨款支出决算结构情况</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2020年度财政拨款支出647.33万元，主要用于以下方面：农林水支出125.48万元，占19.4%；社会保障和就业支出10.74万元，占1.67%，卫生健康支出3.81万元，占0.6%，节能环保支出500万元，占77.2%住房保障支出7.29万元，占1.13%</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（三）财政拨款支出决算具体情况</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2020年度财政拨款支出年初预算数为116.22万元，支出决算数为647.33万元，完成年初预算的557%，其中：</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1、社会保障和就业支出（类）行政事业单位养老支出（款）机关事业单位基本养老保险缴费支出（项）</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年初预算为0万元，支出决算为10.23万元，决算数大于年初预算数的主要原因是：该支出为追加预算。</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2、社会保障和就业支出（类）财政对其他社会保险基金的补助（款）财政对工伤保险基金的补助（项）</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年初预算为0万元，支出决算为0.51万元，决算数大于年初预算数的主要原因是：该支出为调整预算。</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3、卫生健康支出（类）行政事业单位医疗（款）行政单位医疗（项）</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年初预算为0万元，支出决算为3.81万元，决算数大于年初预算数的主要原因是：该支出为调整预算。</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4、住房保障支出（类）住房改革支出（款）住房公积金（项）</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年初预算为4.46万元，支出决算数为7.29万元，完成年初预算的163.45%，决算数大于年初预算数的主要原因是：2020年度单位涉及改革，人员增加，相应增加了人员经费，增加部分为调整预算。</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5、农林水支出213（类）林业和草原（款）一般行政管理事（项）年初预算为0万元，支出决算为3.36万元，决算数大于年初预算数</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的主要原因是：该支出为调整预算。</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6、农林水支出213（类）林业和草原（款）自然保护区管理等（项）</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年初预算为26万元，支出决算为31.78万元，完成年初预算的122.23%，决算数大于年初预算数的主要原因是：该支出增加部分为项目增加及调整资金。</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7、农林水支出213（类）林业和草原（款）动植物保护（项）</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年初预算为0万元，支出决算为8万元，决算数大于年初预算数的主要原因是：该增加部分为项目调整资金。</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8、农林水支出213（类）林业和草原（款）行政运行（项）</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年初预算为85.76万元，支出决算为82.33万元，完成年初预算的96%，决算数小于年初预算数的主要原因是：调出了年初预算行政运行经费中的机关事业单位基本养老保险缴费支出、财政对工伤保险基金的补助、行政单位医疗等支出。</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9、节能环保支出（类）污染防治（款）其他污染防治支出（项）。</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年初预算为0万元，支出决算为500万元，决算数大于年初预算数的主要原因是：该增加部分为项目增加资金。</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六、一般公共预算财政拨款基本支出决算情况说明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2020年度财政拨款基本支出104.18万元，其中：人员经费95.19万元，占基本支出的91.4%,主要包括基本工资、津贴补贴、奖金、养老保险，医疗保险，住房公积金等；公用经费9万元，占基本支出的8.6%，主要包括办公费、咨询费、其他交通费，劳务费，公务接待费等。</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七、一般公共预算财政拨款“三公”经费支出决算情况说明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（一）“三公”经费财政拨款支出决算总体情况说明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“三公”经费财政拨款支出预算为2万元，支出决算为0.78万元，完成预算的39%，其中：</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因公出国（境）费支出预算为0万元，支出决算为0万元，完成预算的0%，决算数大于（小于）预算数的主要原因是没有出国人员，与上年相比减少（增加）0万元，减少（增长）0%,减少（增长）的主要原因是没有人员出国。</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公务接待费支出预算为2万元，支出决算为0.78万元，完成预算的39%，决算数小于预算数的主要原因是牢固树立过“紧日子”思想，大力压减一般性支出，严格按照政府及财政文件执行厉行节约。与上年相比增加0万元，增长0%,无增加减少的主要原因是严格按照政府及财政文件执行厉行节约。</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公务用车购置费及运行维护费支出预算为0万元，支出决算为0万元，完成预算的0%，与上年相比持平的主要原因是没有公车。</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（二）“三公”经费财政拨款支出决算具体情况说明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2020年度“三公”经费财政拨款支出决算中，公务接待费支出决算0.78万元，占100%,因公出国（境）费支出决算0万元，占0%,公务用车购置费及运行维护费支出决算0万元，占0%。其中：</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1、因公出国（境）费支出决算为0万元，全年安排因公出国（境）团组0个，累计0人次。</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2、公务接待费支出决算为0.78万元，全年共接待来访团组12个、来宾56人次，主要是接受上级有关部门检查、指导工作及国内相关单位交流工作情况发生的接待支出。</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3、公务用车购置费及运行维护费支出决算为0万元，其中：公务用车购置费0万元，（单位本级或某二级机构）更新公务用车0辆，公务用车运行维护费0万元，截止2020年12月31日，我单位开支财政拨款的公务用车保有量为0辆。</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八、政府性基金预算收入支出决算情况</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2020年度政府性基金预算财政拨款收入0万元；年初结转和结余0万元；支出0万元，其中基本支出0万元，项目支出0万元；年末结转和结余0万元。</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九、关于机关运行经费支出说明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本部门2020年度机关运行经费支出9万元，比上年决算数减少6.39万元，降低41.5%。主要原因是：严格按照政府及财政文件执行厉行节约。</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十、一般性支出情况</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2020年本部门开支会议费：无。</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十一、关于政府采购支出说明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本部门2020年度政府采购支出总额15.4万元，其中：政府采购货物支出10.</w:t>
      </w:r>
      <w:r>
        <w:rPr>
          <w:rFonts w:hint="eastAsia" w:ascii="微软雅黑" w:hAnsi="微软雅黑" w:eastAsia="微软雅黑" w:cs="宋体"/>
          <w:color w:val="373737"/>
          <w:kern w:val="0"/>
          <w:sz w:val="24"/>
          <w:szCs w:val="24"/>
          <w:lang w:val="en-US" w:eastAsia="zh-CN"/>
        </w:rPr>
        <w:t>5</w:t>
      </w:r>
      <w:bookmarkStart w:id="0" w:name="_GoBack"/>
      <w:bookmarkEnd w:id="0"/>
      <w:r>
        <w:rPr>
          <w:rFonts w:hint="eastAsia" w:ascii="微软雅黑" w:hAnsi="微软雅黑" w:eastAsia="微软雅黑" w:cs="宋体"/>
          <w:color w:val="373737"/>
          <w:kern w:val="0"/>
          <w:sz w:val="24"/>
          <w:szCs w:val="24"/>
        </w:rPr>
        <w:t>万元、政府采购工程支出0万元、政府采购服务支出4.9万元。授予中小企业合同金额0万元，占政府采购支出总额的0%，其中：授予小微企业合同金额0万元，占政府采购支出总额的0%。</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十二、关于国有资产占用情况说明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截至2020年12月31日，本单位共有车辆0辆，其中，主要领导干部用车0辆，机要通信用车0辆、应急保障用车0辆、执法执勤用车0辆、特种专业技术用车0辆、其他用车0辆；单位价值50万元以上通用设备0台；单位价值100万元以上专用设备0台。</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十三、关于2020年度预算绩效情况说明</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按照预算绩效管理工作的总体要求，我局组织对2020年度部门整体支出和专项资金实施了全覆盖性的绩效评价。2020年整体支出656.01万元，其中：基本支出104.19万元，项目支出551.82万元。全部实行整体支出绩效目标管理。涉及的项目4个，其中，自然保护区管理等31.78万元，动植物保护8万元，一般行政管理事务3.36万元，节能环保支出500万元，其他支出8.68万元。全部实行项目支出绩效目标管理。</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第四部分  名词解释</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一、一般公共预算财政拨款：本级财政部门当年拨付的财政预算资金。</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二、其他收入：预算单位在“财政拨款、事业收入、经营收入、上级补助收入、附属单位缴款收入”等之外取得的各项收入。</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三、基本支出：是预算单位为保障其正常运转，完成日常工作任务所发生的支出，包括人员支出和日常公用支出。</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四、项目支出：是预算单位为完成其特定的行政工作任务或事业发展目标所发生的支出。</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五、三公经费：政府部门用于财政拨款经费安排的因公出国（境）费用、公务用车购置及运行维护费用、公务接待费用。其中因公出国（境）费用反映单位公务出国（境）的住宿费、差旅费、伙食补助费、培训费等支出；公务用车购置及运行维护费用反映单位公务用车购置及维修费、燃料费、过路过桥费、保险费等支出；公务接待费反映单位按规定开支的各类公务接待（含外宾接待）支出。</w:t>
      </w:r>
    </w:p>
    <w:p>
      <w:pPr>
        <w:widowControl/>
        <w:spacing w:line="600" w:lineRule="atLeast"/>
        <w:ind w:firstLine="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六、机关运行经费：反映行政单位和参照公务员法管理事业单位履行一般行政管理职能、维持机关日常运转所必须的，用公共预算财政拨款开支的费用，包括办公及印刷费、水电费、邮电费、取暖费、交通费、差旅费、会议费、福利费、物业管理费、日常维修费、专用材料费、一般购置费等费用。</w:t>
      </w:r>
    </w:p>
    <w:p>
      <w:pPr>
        <w:widowControl/>
        <w:numPr>
          <w:ilvl w:val="255"/>
          <w:numId w:val="0"/>
        </w:numPr>
        <w:spacing w:line="600" w:lineRule="atLeast"/>
        <w:ind w:left="480"/>
        <w:jc w:val="left"/>
        <w:rPr>
          <w:rFonts w:ascii="微软雅黑" w:hAnsi="微软雅黑" w:eastAsia="微软雅黑" w:cs="宋体"/>
          <w:color w:val="373737"/>
          <w:kern w:val="0"/>
          <w:sz w:val="24"/>
          <w:szCs w:val="24"/>
        </w:rPr>
      </w:pPr>
      <w:r>
        <w:rPr>
          <w:rFonts w:hint="eastAsia" w:ascii="微软雅黑" w:hAnsi="微软雅黑" w:eastAsia="微软雅黑" w:cs="宋体"/>
          <w:color w:val="373737"/>
          <w:kern w:val="0"/>
          <w:sz w:val="24"/>
          <w:szCs w:val="24"/>
        </w:rPr>
        <w:t>附件：1、2020年度部门决算公开表格</w:t>
      </w:r>
    </w:p>
    <w:p>
      <w:pPr>
        <w:widowControl/>
        <w:numPr>
          <w:ilvl w:val="255"/>
          <w:numId w:val="0"/>
        </w:numPr>
        <w:spacing w:line="600" w:lineRule="atLeast"/>
        <w:ind w:left="360" w:firstLine="840" w:firstLineChars="400"/>
        <w:jc w:val="left"/>
        <w:rPr>
          <w:rFonts w:ascii="微软雅黑" w:hAnsi="微软雅黑" w:eastAsia="微软雅黑" w:cs="宋体"/>
          <w:color w:val="373737"/>
          <w:kern w:val="0"/>
          <w:sz w:val="24"/>
          <w:szCs w:val="24"/>
        </w:rPr>
      </w:pPr>
      <w:r>
        <w:rPr>
          <w:rFonts w:hint="eastAsia"/>
        </w:rPr>
        <w:t>2、</w:t>
      </w:r>
      <w:r>
        <w:rPr>
          <w:u w:val="none"/>
        </w:rPr>
        <w:fldChar w:fldCharType="begin"/>
      </w:r>
      <w:r>
        <w:rPr>
          <w:u w:val="none"/>
        </w:rPr>
        <w:instrText xml:space="preserve"> HYPERLINK "http://www.hnchangning.gov.cn/DFS/file/2021/12/20/20211220105039283tmnvp3.xls" \o "常宁市大义山自然保护区管理局" </w:instrText>
      </w:r>
      <w:r>
        <w:rPr>
          <w:u w:val="none"/>
        </w:rPr>
        <w:fldChar w:fldCharType="separate"/>
      </w:r>
      <w:r>
        <w:rPr>
          <w:rFonts w:hint="eastAsia" w:ascii="微软雅黑" w:hAnsi="微软雅黑" w:eastAsia="微软雅黑" w:cs="宋体"/>
          <w:kern w:val="0"/>
          <w:sz w:val="24"/>
          <w:szCs w:val="24"/>
          <w:u w:val="none"/>
        </w:rPr>
        <w:t>常宁市大义山自然保护区管理局</w:t>
      </w:r>
      <w:r>
        <w:rPr>
          <w:rFonts w:hint="eastAsia" w:ascii="微软雅黑" w:hAnsi="微软雅黑" w:eastAsia="微软雅黑" w:cs="宋体"/>
          <w:kern w:val="0"/>
          <w:sz w:val="24"/>
          <w:szCs w:val="24"/>
          <w:u w:val="none"/>
        </w:rPr>
        <w:fldChar w:fldCharType="end"/>
      </w:r>
      <w:r>
        <w:rPr>
          <w:u w:val="none"/>
        </w:rPr>
        <w:fldChar w:fldCharType="begin"/>
      </w:r>
      <w:r>
        <w:rPr>
          <w:u w:val="none"/>
        </w:rPr>
        <w:instrText xml:space="preserve"> HYPERLINK "http://www.hnchangning.gov.cn/DFS/file/2021/12/20/20211220105020685ntbiue.docx" \o "2020年绩效评价报告" </w:instrText>
      </w:r>
      <w:r>
        <w:rPr>
          <w:u w:val="none"/>
        </w:rPr>
        <w:fldChar w:fldCharType="separate"/>
      </w:r>
      <w:r>
        <w:rPr>
          <w:rFonts w:hint="eastAsia" w:ascii="微软雅黑" w:hAnsi="微软雅黑" w:eastAsia="微软雅黑" w:cs="宋体"/>
          <w:kern w:val="0"/>
          <w:sz w:val="24"/>
          <w:szCs w:val="24"/>
          <w:u w:val="none"/>
        </w:rPr>
        <w:t>2020年绩效评价报告</w:t>
      </w:r>
      <w:r>
        <w:rPr>
          <w:rFonts w:hint="eastAsia" w:ascii="微软雅黑" w:hAnsi="微软雅黑" w:eastAsia="微软雅黑" w:cs="宋体"/>
          <w:kern w:val="0"/>
          <w:sz w:val="24"/>
          <w:szCs w:val="24"/>
          <w:u w:val="none"/>
        </w:rPr>
        <w:fldChar w:fldCharType="end"/>
      </w:r>
    </w:p>
    <w:p>
      <w:pPr>
        <w:widowControl/>
        <w:spacing w:line="555" w:lineRule="atLeast"/>
        <w:ind w:firstLine="555"/>
        <w:jc w:val="right"/>
        <w:rPr>
          <w:rFonts w:ascii="微软雅黑" w:hAnsi="微软雅黑" w:eastAsia="微软雅黑" w:cs="宋体"/>
          <w:color w:val="373737"/>
          <w:kern w:val="0"/>
          <w:sz w:val="24"/>
          <w:szCs w:val="24"/>
        </w:rPr>
      </w:pPr>
      <w:r>
        <w:rPr>
          <w:rFonts w:hint="eastAsia" w:ascii="宋体" w:hAnsi="宋体" w:eastAsia="宋体" w:cs="宋体"/>
          <w:color w:val="373737"/>
          <w:kern w:val="0"/>
          <w:sz w:val="24"/>
          <w:szCs w:val="24"/>
        </w:rPr>
        <w:t>常宁市大义山自然保护区管理局</w:t>
      </w:r>
    </w:p>
    <w:p>
      <w:pPr>
        <w:widowControl/>
        <w:spacing w:line="555" w:lineRule="atLeast"/>
        <w:ind w:firstLine="555"/>
        <w:jc w:val="right"/>
        <w:rPr>
          <w:rFonts w:ascii="微软雅黑" w:hAnsi="微软雅黑" w:eastAsia="微软雅黑" w:cs="宋体"/>
          <w:color w:val="373737"/>
          <w:kern w:val="0"/>
          <w:sz w:val="24"/>
          <w:szCs w:val="24"/>
        </w:rPr>
      </w:pPr>
      <w:r>
        <w:rPr>
          <w:rFonts w:hint="eastAsia" w:ascii="宋体" w:hAnsi="宋体" w:eastAsia="宋体" w:cs="宋体"/>
          <w:color w:val="373737"/>
          <w:kern w:val="0"/>
          <w:sz w:val="24"/>
          <w:szCs w:val="24"/>
        </w:rPr>
        <w:t>2021年10月15日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4ZDIwMDk4NTRhNDY1YTE0YmIxZTQ0Mjk5NmRiMjQifQ=="/>
  </w:docVars>
  <w:rsids>
    <w:rsidRoot w:val="00B110D5"/>
    <w:rsid w:val="001341C9"/>
    <w:rsid w:val="001645AD"/>
    <w:rsid w:val="002216B4"/>
    <w:rsid w:val="00223BB1"/>
    <w:rsid w:val="00350A61"/>
    <w:rsid w:val="00382FE7"/>
    <w:rsid w:val="003D4E46"/>
    <w:rsid w:val="00697522"/>
    <w:rsid w:val="006C2944"/>
    <w:rsid w:val="007A056C"/>
    <w:rsid w:val="00865FE4"/>
    <w:rsid w:val="008D1C29"/>
    <w:rsid w:val="009031B5"/>
    <w:rsid w:val="00A5182A"/>
    <w:rsid w:val="00AC0B58"/>
    <w:rsid w:val="00B110D5"/>
    <w:rsid w:val="00B56634"/>
    <w:rsid w:val="00C8014C"/>
    <w:rsid w:val="00CC7068"/>
    <w:rsid w:val="00CF4516"/>
    <w:rsid w:val="00DA7626"/>
    <w:rsid w:val="00EC1A73"/>
    <w:rsid w:val="00F25A0B"/>
    <w:rsid w:val="00F4441C"/>
    <w:rsid w:val="00FE4E49"/>
    <w:rsid w:val="00FF2051"/>
    <w:rsid w:val="05DC7934"/>
    <w:rsid w:val="0F4376B3"/>
    <w:rsid w:val="1AD8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spacing w:line="500" w:lineRule="exact"/>
      <w:ind w:left="0" w:leftChars="0" w:firstLine="640" w:firstLineChars="200"/>
    </w:pPr>
    <w:rPr>
      <w:rFonts w:ascii="仿宋_GB2312" w:hAnsi="仿宋_GB2312" w:eastAsia="仿宋_GB2312" w:cs="宋体"/>
      <w:sz w:val="32"/>
      <w:szCs w:val="32"/>
    </w:rPr>
  </w:style>
  <w:style w:type="paragraph" w:styleId="3">
    <w:name w:val="Body Text Indent"/>
    <w:basedOn w:val="1"/>
    <w:semiHidden/>
    <w:unhideWhenUsed/>
    <w:uiPriority w:val="99"/>
    <w:pPr>
      <w:ind w:left="420" w:leftChars="200"/>
    </w:pPr>
  </w:style>
  <w:style w:type="paragraph" w:styleId="5">
    <w:name w:val="Balloon Text"/>
    <w:basedOn w:val="1"/>
    <w:link w:val="16"/>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qFormat/>
    <w:uiPriority w:val="99"/>
    <w:rPr>
      <w:color w:val="0000FF"/>
      <w:u w:val="single"/>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标题 3 Char"/>
    <w:basedOn w:val="10"/>
    <w:link w:val="4"/>
    <w:qFormat/>
    <w:uiPriority w:val="9"/>
    <w:rPr>
      <w:rFonts w:ascii="宋体" w:hAnsi="宋体" w:eastAsia="宋体" w:cs="宋体"/>
      <w:b/>
      <w:bCs/>
      <w:kern w:val="0"/>
      <w:sz w:val="27"/>
      <w:szCs w:val="27"/>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框文本 Char"/>
    <w:basedOn w:val="10"/>
    <w:link w:val="5"/>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4381</Words>
  <Characters>4759</Characters>
  <Lines>36</Lines>
  <Paragraphs>10</Paragraphs>
  <TotalTime>95</TotalTime>
  <ScaleCrop>false</ScaleCrop>
  <LinksUpToDate>false</LinksUpToDate>
  <CharactersWithSpaces>4776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2022-08-24T11:56:00Z</dcterms:created>
  <dc:creator>万 卓成</dc:creator>
  <cp:lastModifiedBy>Administrator</cp:lastModifiedBy>
  <dcterms:modified xsi:type="dcterms:W3CDTF">2022-08-28T09:54:54Z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0F8C7E9B225C4A6EA5DB9697863E6A69</vt:lpwstr>
  </property>
</Properties>
</file>