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5FF6" w14:textId="77777777" w:rsidR="000746D5" w:rsidRDefault="0000000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常宁市医疗保障局2020年部门整体支出绩效评价报告</w:t>
      </w:r>
    </w:p>
    <w:p w14:paraId="74794D76" w14:textId="77777777" w:rsidR="000746D5" w:rsidRDefault="000746D5">
      <w:pPr>
        <w:jc w:val="center"/>
        <w:rPr>
          <w:rFonts w:ascii="黑体" w:eastAsia="黑体" w:hAnsi="黑体" w:cs="黑体"/>
          <w:sz w:val="36"/>
          <w:szCs w:val="36"/>
        </w:rPr>
      </w:pPr>
    </w:p>
    <w:p w14:paraId="6C9D93B0" w14:textId="77777777" w:rsidR="000746D5" w:rsidRDefault="00000000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单位基本情况</w:t>
      </w:r>
    </w:p>
    <w:p w14:paraId="7437AF76" w14:textId="77777777" w:rsidR="000746D5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常宁市医疗保障局为独立核算行政事业单位，属一级预算单位。根据编委核定，我单位局机关内设股室7个，一个二级机构。内设股室分别是：基金监管股、价格服务股、政策法规股、特殊人群管理股、待遇保障股、财务股、办公室。我局自2019年4月份整合以来，在市几大家的正确领导下，在市人大、市政协的监督指导下，在上级主管部门、各职能部门及社会各界人士的大力支持下、不断强化领导责任，细化工作措施，加大工作力度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保工作得到平稳、健康、有序开展。现将我市医疗保障局2020年部门整体支出等工作完成情况，以及基金运行情况汇报如下。</w:t>
      </w:r>
    </w:p>
    <w:p w14:paraId="17532AB2" w14:textId="77777777" w:rsidR="000746D5" w:rsidRDefault="00000000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项目基本情况</w:t>
      </w:r>
    </w:p>
    <w:p w14:paraId="6C99A6A2" w14:textId="77777777" w:rsidR="000746D5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项目名称：城乡居民参保工作经费及居民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保基金</w:t>
      </w:r>
    </w:p>
    <w:p w14:paraId="5D9A88FD" w14:textId="77777777" w:rsidR="000746D5" w:rsidRDefault="00000000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项目概况：</w:t>
      </w:r>
    </w:p>
    <w:p w14:paraId="0C8640BC" w14:textId="77777777" w:rsidR="000746D5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为做好2020年城乡居民基本医疗保险参保缴费工作，巩固我市整合城乡居民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保制度工作成果，使全市城乡居民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保工作再上新台阶。</w:t>
      </w:r>
    </w:p>
    <w:p w14:paraId="156E1237" w14:textId="77777777" w:rsidR="000746D5" w:rsidRDefault="00000000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项目绩效目标：确保城乡居民参保率95%以上，与2020年2月28日之前全面完成筹资工作任务。</w:t>
      </w:r>
    </w:p>
    <w:p w14:paraId="3ABD7803" w14:textId="77777777" w:rsidR="000746D5" w:rsidRDefault="00000000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项目实施情况：成立由吴乐胜同志任组长的城乡居民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保筹资工作领导小组，于2020年2月28日之前全面完成参保缴费工作任务。项目经费64907.77万元到位，城乡居民参保工作经费全额拨付各乡镇财政所，居民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保报销金额全部到位，执行率100%。</w:t>
      </w:r>
    </w:p>
    <w:p w14:paraId="11B1CF21" w14:textId="77777777" w:rsidR="000746D5" w:rsidRDefault="00000000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项目主要绩效及评价结论</w:t>
      </w:r>
    </w:p>
    <w:p w14:paraId="6D63D5C4" w14:textId="77777777" w:rsidR="000746D5" w:rsidRDefault="00000000">
      <w:pPr>
        <w:numPr>
          <w:ilvl w:val="0"/>
          <w:numId w:val="3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项目经济性分析：城乡居民参保工作经费603万元全额拨付各乡镇财政所，执行率100%。</w:t>
      </w:r>
    </w:p>
    <w:p w14:paraId="2A0CA38F" w14:textId="77777777" w:rsidR="000746D5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2、城乡居民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保报销金额及医疗救助64304.77万元全部拨付给各医疗机构及个人账户，执行率100%。</w:t>
      </w:r>
    </w:p>
    <w:p w14:paraId="41EB7965" w14:textId="77777777" w:rsidR="000746D5" w:rsidRDefault="00000000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整体绩效目标</w:t>
      </w:r>
    </w:p>
    <w:p w14:paraId="019CE65F" w14:textId="77777777" w:rsidR="000746D5" w:rsidRDefault="00000000">
      <w:pPr>
        <w:numPr>
          <w:ilvl w:val="0"/>
          <w:numId w:val="4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、确保城乡居民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保基金安全有序运行。</w:t>
      </w:r>
    </w:p>
    <w:p w14:paraId="7B3E7358" w14:textId="77777777" w:rsidR="000746D5" w:rsidRDefault="00000000">
      <w:pPr>
        <w:numPr>
          <w:ilvl w:val="0"/>
          <w:numId w:val="4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、整体基本情况</w:t>
      </w:r>
    </w:p>
    <w:p w14:paraId="25DBF6F3" w14:textId="77777777" w:rsidR="000746D5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2020年度，我局预算总支出65948.44万元，其中：基本支出1040.67万元，项目支出64907.77万元。</w:t>
      </w:r>
    </w:p>
    <w:p w14:paraId="029D9096" w14:textId="77777777" w:rsidR="000746D5" w:rsidRDefault="00000000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人员经费930.27万元，统发人员由财政工资统发中心实行统发，非统发人员由局财务按月发放，保证了全部干部职工工资的按时足额发放。</w:t>
      </w:r>
    </w:p>
    <w:p w14:paraId="71C088D4" w14:textId="77777777" w:rsidR="000746D5" w:rsidRDefault="00000000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公用经费110.40万元，用于单位的水、电和办公用品购置等，保证正常运营。</w:t>
      </w:r>
    </w:p>
    <w:p w14:paraId="024E3205" w14:textId="77777777" w:rsidR="000746D5" w:rsidRDefault="00000000">
      <w:pPr>
        <w:numPr>
          <w:ilvl w:val="0"/>
          <w:numId w:val="5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项目支出64907.77万元，用于2020年筹资工作经费及欺诈骗保奖励金和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医保管理经费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及居民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保报销；公用经费和项目支出须要采购的我局严格按照采购流程执行。</w:t>
      </w:r>
    </w:p>
    <w:p w14:paraId="0CE19DBF" w14:textId="77777777" w:rsidR="000746D5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保基金筹集情况。2020年共有683176名居民参加城乡居民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保，参保率达95%，应筹集基金17079.4万元，实际已到位17079.4万元，其中个人缴费人数593026人，个人缴费金额14825.65万元，部门代缴90150人，个人缴费金额2253.75万元。衡阳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市配套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资金596.24万元、常宁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市配套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资金3912.72万元，于2019年8月1日已经到位；申报中央补助资金22177.62万元、省级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补助资金10349.55万元；到2020年11月31日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止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中央和省级补助资金已到位31950.50万元。其中湘财预【2020】271号文件精神扣除431.82万元，另扣除以前多拨977.66万元。</w:t>
      </w:r>
    </w:p>
    <w:p w14:paraId="466D5725" w14:textId="77777777" w:rsidR="000746D5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、基金支出情况。2020年12月31日止，我市统筹基金补助367964人次，补助金额61415.47万元；其中住院补助170484人次，补助金额54484.32万元；门诊补助197480人次，补助金额2310.82万元，大病统筹支出4620.33万元。参保人群受益面为64.36%。</w:t>
      </w:r>
    </w:p>
    <w:p w14:paraId="6BB4FE19" w14:textId="77777777" w:rsidR="000746D5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6、基金运行效益。到12月31日止，本年收支结余-6754.15万元，累计收支结余16615.49万元。其中累计收支结余中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提风险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基金7890万元。</w:t>
      </w:r>
    </w:p>
    <w:p w14:paraId="1984E392" w14:textId="77777777" w:rsidR="000746D5" w:rsidRDefault="00000000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存才的问题和困难</w:t>
      </w:r>
    </w:p>
    <w:p w14:paraId="1A1B0D77" w14:textId="77777777" w:rsidR="000746D5" w:rsidRDefault="00000000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筹资标准增长太快。近几年来，居民参保个人缴费以40元/年的标准递增，且根据上级有关精神，2020年又增长到250元，参保缴费的标准增长幅度过大，若以户为单位缴费的，每户都要缴纳几百元，人口多的家庭甚至要上千元，对经济收入不高的城乡居民是一笔不小的开支，导致他们觉得超出了支付能录，无法接受。</w:t>
      </w:r>
    </w:p>
    <w:p w14:paraId="1AE05544" w14:textId="77777777" w:rsidR="000746D5" w:rsidRDefault="00000000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定点医疗机构对次均住院费用控制不严。近两年，定点医疗机构的住院次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均费用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居高不下，有逐年递增的趋势。从今年统计的数据看出，省级医院住院次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均费用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为15966.32元，市级医院为11100.34元，县级医院为5704.37元。主要表现有不合理检查、不合理收费、不合理用药、大处方、贵处方及小病大养等。</w:t>
      </w:r>
    </w:p>
    <w:p w14:paraId="2B33CCAC" w14:textId="77777777" w:rsidR="000746D5" w:rsidRDefault="00000000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对特殊人群住院把关不严。近两年，部分定点医疗机构采取“诱导”方式吸引特殊人群住院，对特殊人群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住院指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征把关不严，导致特殊人群把医院当成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了疗老院，“小病大养、无病疗养”等，造成了医疗资源的和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医保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基金的浪费。</w:t>
      </w:r>
    </w:p>
    <w:p w14:paraId="7D3FBA72" w14:textId="77777777" w:rsidR="000746D5" w:rsidRDefault="00000000">
      <w:pPr>
        <w:numPr>
          <w:ilvl w:val="0"/>
          <w:numId w:val="6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经办机构对基金监管还存在漏洞。我市城乡居民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保工作虽然取得了一定的成绩，但由于基金监管点多面宽，专业性强，工作人员又偏少，监管制度对基金管理出现的新情况新问题还不健全，难免出现监管的漏洞与死角，例如冒名顶替的现象还无法完全杜绝，门诊转住院的现象还时有发生。</w:t>
      </w:r>
    </w:p>
    <w:p w14:paraId="10E0B10F" w14:textId="77777777" w:rsidR="000746D5" w:rsidRDefault="000746D5">
      <w:pPr>
        <w:rPr>
          <w:rFonts w:asciiTheme="minorEastAsia" w:hAnsiTheme="minorEastAsia" w:cstheme="minorEastAsia"/>
          <w:sz w:val="28"/>
          <w:szCs w:val="28"/>
        </w:rPr>
      </w:pPr>
    </w:p>
    <w:p w14:paraId="16F559DA" w14:textId="77777777" w:rsidR="000746D5" w:rsidRDefault="000746D5">
      <w:pPr>
        <w:rPr>
          <w:rFonts w:asciiTheme="minorEastAsia" w:hAnsiTheme="minorEastAsia" w:cstheme="minorEastAsia"/>
          <w:sz w:val="28"/>
          <w:szCs w:val="28"/>
        </w:rPr>
      </w:pPr>
    </w:p>
    <w:p w14:paraId="5D84CC05" w14:textId="77777777" w:rsidR="000746D5" w:rsidRDefault="000746D5">
      <w:pPr>
        <w:rPr>
          <w:rFonts w:asciiTheme="minorEastAsia" w:hAnsiTheme="minorEastAsia" w:cstheme="minorEastAsia"/>
          <w:sz w:val="28"/>
          <w:szCs w:val="28"/>
        </w:rPr>
      </w:pPr>
    </w:p>
    <w:p w14:paraId="24640963" w14:textId="77777777" w:rsidR="000746D5" w:rsidRDefault="00000000">
      <w:pPr>
        <w:jc w:val="right"/>
        <w:rPr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常宁市医疗保</w:t>
      </w:r>
      <w:r>
        <w:rPr>
          <w:rFonts w:hint="eastAsia"/>
          <w:sz w:val="28"/>
          <w:szCs w:val="28"/>
        </w:rPr>
        <w:t>障局</w:t>
      </w:r>
    </w:p>
    <w:sectPr w:rsidR="000746D5">
      <w:pgSz w:w="11906" w:h="16838"/>
      <w:pgMar w:top="1440" w:right="128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59EF" w14:textId="77777777" w:rsidR="00C422A9" w:rsidRDefault="00C422A9" w:rsidP="00AD19C4">
      <w:r>
        <w:separator/>
      </w:r>
    </w:p>
  </w:endnote>
  <w:endnote w:type="continuationSeparator" w:id="0">
    <w:p w14:paraId="5E75B664" w14:textId="77777777" w:rsidR="00C422A9" w:rsidRDefault="00C422A9" w:rsidP="00AD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130D" w14:textId="77777777" w:rsidR="00C422A9" w:rsidRDefault="00C422A9" w:rsidP="00AD19C4">
      <w:r>
        <w:separator/>
      </w:r>
    </w:p>
  </w:footnote>
  <w:footnote w:type="continuationSeparator" w:id="0">
    <w:p w14:paraId="6B7FC518" w14:textId="77777777" w:rsidR="00C422A9" w:rsidRDefault="00C422A9" w:rsidP="00AD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F8162"/>
    <w:multiLevelType w:val="singleLevel"/>
    <w:tmpl w:val="919F816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6FB9A0A"/>
    <w:multiLevelType w:val="singleLevel"/>
    <w:tmpl w:val="B6FB9A0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070CCE3"/>
    <w:multiLevelType w:val="singleLevel"/>
    <w:tmpl w:val="5070CCE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5088EA0"/>
    <w:multiLevelType w:val="singleLevel"/>
    <w:tmpl w:val="55088EA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6119E3ED"/>
    <w:multiLevelType w:val="singleLevel"/>
    <w:tmpl w:val="6119E3ED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44BA160"/>
    <w:multiLevelType w:val="singleLevel"/>
    <w:tmpl w:val="644BA1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89222492">
    <w:abstractNumId w:val="5"/>
  </w:num>
  <w:num w:numId="2" w16cid:durableId="1065762370">
    <w:abstractNumId w:val="2"/>
  </w:num>
  <w:num w:numId="3" w16cid:durableId="1078554229">
    <w:abstractNumId w:val="4"/>
  </w:num>
  <w:num w:numId="4" w16cid:durableId="571307772">
    <w:abstractNumId w:val="3"/>
  </w:num>
  <w:num w:numId="5" w16cid:durableId="1236625251">
    <w:abstractNumId w:val="1"/>
  </w:num>
  <w:num w:numId="6" w16cid:durableId="209573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863B7C"/>
    <w:rsid w:val="000746D5"/>
    <w:rsid w:val="00AD19C4"/>
    <w:rsid w:val="00C422A9"/>
    <w:rsid w:val="01BD34D4"/>
    <w:rsid w:val="09D6339B"/>
    <w:rsid w:val="0FFA28E9"/>
    <w:rsid w:val="11083B62"/>
    <w:rsid w:val="1AF13AB1"/>
    <w:rsid w:val="1E863B7C"/>
    <w:rsid w:val="1F4109C4"/>
    <w:rsid w:val="228A0B93"/>
    <w:rsid w:val="27F90D6C"/>
    <w:rsid w:val="29610F51"/>
    <w:rsid w:val="2AC16BDF"/>
    <w:rsid w:val="3AA2217B"/>
    <w:rsid w:val="3ECB3306"/>
    <w:rsid w:val="40386162"/>
    <w:rsid w:val="476C6E02"/>
    <w:rsid w:val="4C0F3E4D"/>
    <w:rsid w:val="5DD6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5052A"/>
  <w15:docId w15:val="{446A5DC4-9640-4619-AA3E-53CCAAC7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19C4"/>
    <w:rPr>
      <w:kern w:val="2"/>
      <w:sz w:val="18"/>
      <w:szCs w:val="18"/>
    </w:rPr>
  </w:style>
  <w:style w:type="paragraph" w:styleId="a5">
    <w:name w:val="footer"/>
    <w:basedOn w:val="a"/>
    <w:link w:val="a6"/>
    <w:rsid w:val="00AD1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19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切尔诺贝利。</dc:creator>
  <cp:lastModifiedBy>胡 蝶</cp:lastModifiedBy>
  <cp:revision>2</cp:revision>
  <cp:lastPrinted>2020-07-02T09:05:00Z</cp:lastPrinted>
  <dcterms:created xsi:type="dcterms:W3CDTF">2020-07-02T08:13:00Z</dcterms:created>
  <dcterms:modified xsi:type="dcterms:W3CDTF">2022-08-30T01:49:00Z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35127CB389C54AED861F854A8B15F75C</vt:lpwstr>
  </property>
</Properties>
</file>