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4C2" w14:textId="77777777" w:rsidR="00E74B23" w:rsidRDefault="00E74B23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</w:p>
    <w:p w14:paraId="3DC26633" w14:textId="77777777" w:rsidR="00E74B23" w:rsidRDefault="00000000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罗桥镇人民政府2020年预算支出</w:t>
      </w:r>
    </w:p>
    <w:p w14:paraId="65D7968E" w14:textId="77777777" w:rsidR="00E74B23" w:rsidRDefault="00000000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绩效评价报告</w:t>
      </w:r>
    </w:p>
    <w:p w14:paraId="1AB7B23C" w14:textId="77777777" w:rsidR="00E74B23" w:rsidRDefault="00E74B2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43D69D0" w14:textId="77777777" w:rsidR="00E74B23" w:rsidRDefault="00000000">
      <w:pPr>
        <w:spacing w:line="560" w:lineRule="exact"/>
        <w:ind w:firstLineChars="150" w:firstLine="480"/>
        <w:rPr>
          <w:rFonts w:ascii="宋体" w:hAnsi="宋体" w:cs="宋体"/>
          <w:color w:val="2B2B2B"/>
          <w:sz w:val="28"/>
          <w:szCs w:val="28"/>
        </w:rPr>
      </w:pPr>
      <w:r>
        <w:rPr>
          <w:rFonts w:ascii="仿宋" w:eastAsia="仿宋" w:hAnsi="仿宋" w:cs="仿宋" w:hint="eastAsia"/>
          <w:color w:val="2B2B2B"/>
          <w:sz w:val="32"/>
          <w:szCs w:val="32"/>
        </w:rPr>
        <w:t xml:space="preserve"> </w:t>
      </w:r>
      <w:r>
        <w:rPr>
          <w:rFonts w:ascii="宋体" w:hAnsi="宋体" w:cs="宋体" w:hint="eastAsia"/>
          <w:color w:val="2B2B2B"/>
          <w:sz w:val="28"/>
          <w:szCs w:val="28"/>
        </w:rPr>
        <w:t>罗桥镇位于常宁市南部，S214线穿境而过。总面积106.33平方公里，</w:t>
      </w:r>
      <w:r>
        <w:rPr>
          <w:rFonts w:ascii="宋体" w:hAnsi="宋体" w:cs="宋体" w:hint="eastAsia"/>
          <w:sz w:val="28"/>
          <w:szCs w:val="28"/>
        </w:rPr>
        <w:t>耕地面积28601亩</w:t>
      </w:r>
      <w:r>
        <w:rPr>
          <w:rFonts w:ascii="宋体" w:hAnsi="宋体" w:cs="宋体" w:hint="eastAsia"/>
          <w:color w:val="2B2B2B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其中：水田面积25505亩，旱土面积3096亩。全镇共有 19个村，1个居委会， 10112户，40125人，</w:t>
      </w:r>
      <w:r>
        <w:rPr>
          <w:rFonts w:ascii="宋体" w:hAnsi="宋体" w:cs="宋体" w:hint="eastAsia"/>
          <w:color w:val="2B2B2B"/>
          <w:sz w:val="28"/>
          <w:szCs w:val="28"/>
        </w:rPr>
        <w:t>其中农业人口38938人，城镇人口1187人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3110504" w14:textId="77777777" w:rsidR="00E74B23" w:rsidRDefault="00000000">
      <w:pPr>
        <w:spacing w:line="56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2020年度部门支出的绩效情况进行了客观、公正的评价。现将情况汇报如下：</w:t>
      </w:r>
    </w:p>
    <w:p w14:paraId="0EFA23A0" w14:textId="77777777" w:rsidR="00E74B23" w:rsidRDefault="00000000">
      <w:pPr>
        <w:pStyle w:val="1"/>
        <w:spacing w:line="56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一、部门职责</w:t>
      </w:r>
    </w:p>
    <w:p w14:paraId="2D357B4E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1、执行本级人民代表大会决议和上级行政机关的决定和命令，落实国家政策，严格依法行政。</w:t>
      </w:r>
    </w:p>
    <w:p w14:paraId="77C8326E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 w14:paraId="564390A8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 w14:paraId="7911700B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4、负责农业、农村能源等新技术、新品种的引进、试验、示范</w:t>
      </w:r>
      <w:r>
        <w:rPr>
          <w:rFonts w:ascii="宋体" w:hAnsi="宋体" w:cs="宋体" w:hint="eastAsia"/>
          <w:sz w:val="28"/>
          <w:szCs w:val="28"/>
        </w:rPr>
        <w:lastRenderedPageBreak/>
        <w:t>和推广，做好农业技术指导、培训和服务工作。负责农业土地承包及流转合同的签证、纠纷调解、仲裁、合同管理、农业产业化经营管理工作。</w:t>
      </w:r>
    </w:p>
    <w:p w14:paraId="2D044F3B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5、负责林业发展规划，技术服务。负责水土资源、水利工程保护和开发、管护。负责农业机械推广管理工作。</w:t>
      </w:r>
    </w:p>
    <w:p w14:paraId="19606061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6、推动农村社会养老保险制度。配合劳动监察部门监督检查劳动保证法律、法规的实施。</w:t>
      </w:r>
    </w:p>
    <w:p w14:paraId="215E29D4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7、落实计划生育基本国策，推进优生优育，加强农村计划生育</w:t>
      </w:r>
      <w:proofErr w:type="gramStart"/>
      <w:r>
        <w:rPr>
          <w:rFonts w:ascii="宋体" w:hAnsi="宋体" w:cs="宋体" w:hint="eastAsia"/>
          <w:sz w:val="28"/>
          <w:szCs w:val="28"/>
        </w:rPr>
        <w:t>奖扶政策</w:t>
      </w:r>
      <w:proofErr w:type="gramEnd"/>
      <w:r>
        <w:rPr>
          <w:rFonts w:ascii="宋体" w:hAnsi="宋体" w:cs="宋体" w:hint="eastAsia"/>
          <w:sz w:val="28"/>
          <w:szCs w:val="28"/>
        </w:rPr>
        <w:t>的落实到位。</w:t>
      </w:r>
    </w:p>
    <w:p w14:paraId="34777385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8、保障农村最低生活水平，建立健全社会保障体系。</w:t>
      </w:r>
    </w:p>
    <w:p w14:paraId="6597966C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9、负责农村医疗合作管理工作，负责对本镇的行政事业单位和村级财务实行统一管理、集中核算、全面监督。</w:t>
      </w:r>
    </w:p>
    <w:p w14:paraId="037296AA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10、负责繁荣群众文化事业，组织群众文化活动。</w:t>
      </w:r>
    </w:p>
    <w:p w14:paraId="5E0A9AAC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11、烟叶生产、卫生同治、扶贫工作、绿化环保等上级交办的其他各项工作任务。</w:t>
      </w:r>
    </w:p>
    <w:p w14:paraId="57DCAB0C" w14:textId="77777777" w:rsidR="00E74B23" w:rsidRDefault="00000000">
      <w:pPr>
        <w:spacing w:line="560" w:lineRule="exact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二、部门单位构成</w:t>
      </w:r>
    </w:p>
    <w:p w14:paraId="479AE126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2020年度实有在编人员87个，其中行政编人员27人，参照公务员管理人员8</w:t>
      </w:r>
      <w:proofErr w:type="gramStart"/>
      <w:r>
        <w:rPr>
          <w:rFonts w:ascii="宋体" w:hAnsi="宋体" w:cs="宋体" w:hint="eastAsia"/>
          <w:sz w:val="28"/>
          <w:szCs w:val="28"/>
        </w:rPr>
        <w:t>人非参公事</w:t>
      </w:r>
      <w:proofErr w:type="gramEnd"/>
      <w:r>
        <w:rPr>
          <w:rFonts w:ascii="宋体" w:hAnsi="宋体" w:cs="宋体" w:hint="eastAsia"/>
          <w:sz w:val="28"/>
          <w:szCs w:val="28"/>
        </w:rPr>
        <w:t>业人员52人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。年末退休24人，遗属抚恤人员11人。</w:t>
      </w:r>
    </w:p>
    <w:p w14:paraId="1BBC36F7" w14:textId="77777777" w:rsidR="00E74B23" w:rsidRDefault="00000000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三、部门收入支出情况</w:t>
      </w:r>
    </w:p>
    <w:p w14:paraId="1E955223" w14:textId="77777777" w:rsidR="00E74B23" w:rsidRDefault="00000000">
      <w:pPr>
        <w:spacing w:line="56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（一）关于罗桥镇2020年度财政拨款收入支出决算总体情况说明</w:t>
      </w:r>
    </w:p>
    <w:p w14:paraId="617CC93A" w14:textId="77777777" w:rsidR="00E74B23" w:rsidRDefault="00000000">
      <w:pPr>
        <w:spacing w:line="560" w:lineRule="exact"/>
        <w:ind w:firstLineChars="196" w:firstLine="549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2020年罗桥镇收入总额为21909200.61元，其中：财政拨款收入21909200.61元（含政府性基金6480000元）、其他收入0元（含</w:t>
      </w:r>
      <w:r>
        <w:rPr>
          <w:rFonts w:ascii="宋体" w:hAnsi="宋体" w:cs="宋体" w:hint="eastAsia"/>
          <w:sz w:val="28"/>
          <w:szCs w:val="28"/>
        </w:rPr>
        <w:lastRenderedPageBreak/>
        <w:t>预算外收入0元）。收入总额</w:t>
      </w:r>
      <w:proofErr w:type="gramStart"/>
      <w:r>
        <w:rPr>
          <w:rFonts w:ascii="宋体" w:hAnsi="宋体" w:cs="宋体" w:hint="eastAsia"/>
          <w:sz w:val="28"/>
          <w:szCs w:val="28"/>
        </w:rPr>
        <w:t>较预算</w:t>
      </w:r>
      <w:proofErr w:type="gramEnd"/>
      <w:r>
        <w:rPr>
          <w:rFonts w:ascii="宋体" w:hAnsi="宋体" w:cs="宋体" w:hint="eastAsia"/>
          <w:sz w:val="28"/>
          <w:szCs w:val="28"/>
        </w:rPr>
        <w:t>数增加了15429200.61元，增副为367.51%。收入增加的主要原因是基本工资增加、项目建设资金增加。</w:t>
      </w:r>
    </w:p>
    <w:p w14:paraId="0B409EF9" w14:textId="77777777" w:rsidR="00E74B23" w:rsidRDefault="00000000">
      <w:pPr>
        <w:spacing w:line="56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2020年罗桥镇政府支出总额为21909200.61元，</w:t>
      </w:r>
      <w:proofErr w:type="gramStart"/>
      <w:r>
        <w:rPr>
          <w:rFonts w:ascii="宋体" w:hAnsi="宋体" w:cs="宋体" w:hint="eastAsia"/>
          <w:sz w:val="28"/>
          <w:szCs w:val="28"/>
        </w:rPr>
        <w:t>较预算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数增加了15429200.61元，增副为367.51%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。主要原因是村级运转经费、公用经费、人员经费的增加。  </w:t>
      </w:r>
    </w:p>
    <w:p w14:paraId="491F7552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（二）关于罗桥镇2020年度一般公共预算财政拨款支出决算情况说明</w:t>
      </w:r>
    </w:p>
    <w:p w14:paraId="56E4B3D6" w14:textId="77777777" w:rsidR="00E74B23" w:rsidRDefault="00000000">
      <w:pPr>
        <w:spacing w:line="560" w:lineRule="exact"/>
        <w:ind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我镇2020年度一般公共服务支出7752054.08元，占总支出的35.38% ；科学技术支出546498元，占总支出的2.5%；社会保障与就业支出605340.6元，占总支出的2.76%；卫生健康支出368748.93元，占总支出的1.69%；城乡社区支出6560000元，占总支出的29.94%；农林水支出5587500元，占总支出的25.5%；交通运输支出110000元，占总支出的0.5%；住房保障支出379059元，占总出的1.73% 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1ED40BE9" w14:textId="77777777" w:rsidR="00E74B23" w:rsidRDefault="00000000">
      <w:pPr>
        <w:numPr>
          <w:ilvl w:val="0"/>
          <w:numId w:val="1"/>
        </w:numPr>
        <w:spacing w:line="56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项目绩效目标</w:t>
      </w:r>
    </w:p>
    <w:p w14:paraId="47D9A417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我镇党政领导经集体研究，制定了2020年工作计划，对各项目建设、重点项目等，明确了绩效目标，主要体现在：</w:t>
      </w:r>
    </w:p>
    <w:p w14:paraId="0378D3E9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（一）着力农业增收，推动传统农业升级。</w:t>
      </w:r>
    </w:p>
    <w:p w14:paraId="4D66450B" w14:textId="77777777" w:rsidR="00E74B23" w:rsidRDefault="00000000">
      <w:pPr>
        <w:spacing w:line="560" w:lineRule="exact"/>
        <w:ind w:firstLine="643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抓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实农业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增收，推动传统农业新升级。我镇享有“常宁粮仓”之称，利用天然地理优势，一是抓好“一粮”，全面完成粮食生产任务。全镇粮食种植面积突破18000亩，拥有5000亩湖波双季稻粮食核心示范区，多年获得“衡阳市、常宁市粮食生产先进乡镇”荣誉称号，今年我镇9个村纳入常宁市粮食生产核心示范区，对全市完成今年粮食生产工作任务奠定了良好的基础。二是抓实“一叶”，每年烟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叶种植面积稳定在1604亩，收购烟叶3714担，总产值562万余元。为烟农创造了增收的机会。三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是夯紧“两油”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，近几年油菜种植面积稳定在12000亩，打造6000亩的“稻油”、“稻稻油”水旱轮作示范区；新造油茶林1700余亩，油茶林整地600亩。四是突出特色种养。打造了依波茭白种植基地，面积突破1000亩，实行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电商冷链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销售，全年销售额300万元。雨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霖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合作社种植的红心柚300余亩，花卉苗木500余亩，主销衡阳、长沙、株洲、湘潭等地，产值收入150万元，被衡阳市农业农村局列为特色水果重点扶持合作社；马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桥湘永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农场建设，实现种植果木林600余亩，全镇青苹果、火龙果、大棚西瓜、皇帝柑、等特色种养初具规模。这些工作的不断夯实，推动我镇传统农业转型升级、实现经济跨越式发展注入了强劲动力。</w:t>
      </w:r>
    </w:p>
    <w:p w14:paraId="6773A810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（二）统筹谋划，加快推进战略布局。</w:t>
      </w:r>
    </w:p>
    <w:p w14:paraId="5B034B52" w14:textId="77777777" w:rsidR="00E74B23" w:rsidRDefault="00000000">
      <w:pPr>
        <w:spacing w:line="560" w:lineRule="exact"/>
        <w:ind w:firstLine="643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抓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实项目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建设，推动发展态势持续向好。始终把项目建设作为重点来抓，凝心聚力，加快推进项目建设取得实效。一是落实民生实事项目。完成了敬老院搬迁改造项目，投入资金230余万元，用于罗桥敬老院改造维修，彻底解决了原敬老院院落狭窄，存在安全隐患问题，切实让五保老人老有所居。二是推动小城镇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暨美丽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乡村建设，计划总投资2亿元，新修桥梁1座、新建农贸市场1个、建设沿河风光带，主动与市有关部门对接，召开了美丽乡村建设规划评审听证会，为下一步项目建设做好了准备。三是启动公租房建设。我镇政府60套公租房建设已完成立项、地勘、设计等准备工作，我镇政府60套公租房建设已完成立项、地勘、设计等准备工作，现已进入招投标阶段。四是持续推进重点项目。在完成高标准农田的基础上，继续巩固粮食生产核心示范区；同时，百万樱花园、红旗田园综合体等重点项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目有序稳步推进，伟成鞋业、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泰茂农业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，继续呈现了良好的发展态势。</w:t>
      </w:r>
    </w:p>
    <w:p w14:paraId="286D7D01" w14:textId="77777777" w:rsidR="00E74B23" w:rsidRDefault="00000000">
      <w:pPr>
        <w:numPr>
          <w:ilvl w:val="0"/>
          <w:numId w:val="2"/>
        </w:num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以人为本，增进人民群众福祉。</w:t>
      </w:r>
    </w:p>
    <w:p w14:paraId="0B615EA4" w14:textId="77777777" w:rsidR="00E74B23" w:rsidRDefault="00000000">
      <w:pPr>
        <w:spacing w:line="560" w:lineRule="exact"/>
        <w:ind w:left="42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新冠肺炎疫情发生以来，罗桥镇党委、政府第一时间吹响“集结号”，全镇上下全力推进联防联控、群防群治，对防控工作实行网格化管理，严格落实24小时值班制和“日报制、零报制”，</w:t>
      </w:r>
      <w:r>
        <w:rPr>
          <w:rFonts w:ascii="宋体" w:hAnsi="宋体" w:cs="宋体" w:hint="eastAsia"/>
          <w:bCs/>
          <w:sz w:val="28"/>
          <w:szCs w:val="28"/>
          <w:shd w:val="clear" w:color="auto" w:fill="FFFFFF"/>
          <w:lang w:bidi="ar"/>
        </w:rPr>
        <w:t>疫情防控应急响应期间，共核查外地返乡人员2300人，排查武汉、湖北地区及疑似、接触同乘人员510人，从武汉、湖北地区返乡、居家隔离重点监测人员106人。核查境外人员970人，其中在境外21人，在境内952人。全部进行居家隔离和健康随访。共发放口罩2350只、84消毒液300公斤、酒精400斤、防疫宣传单7800张，镇域内悬挂宣传条幅150条。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全镇未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出现病例，实现了疫情防控“三清零”。</w:t>
      </w:r>
      <w:r>
        <w:rPr>
          <w:rFonts w:ascii="宋体" w:hAnsi="宋体" w:cs="宋体" w:hint="eastAsia"/>
          <w:bCs/>
          <w:sz w:val="28"/>
          <w:szCs w:val="28"/>
          <w:shd w:val="clear" w:color="auto" w:fill="FFFFFF"/>
          <w:lang w:bidi="ar"/>
        </w:rPr>
        <w:t>二是全面完成脱贫攻坚任务。以</w:t>
      </w:r>
      <w:r>
        <w:rPr>
          <w:rFonts w:ascii="宋体" w:hAnsi="宋体" w:cs="宋体" w:hint="eastAsia"/>
          <w:bCs/>
          <w:sz w:val="28"/>
          <w:szCs w:val="28"/>
        </w:rPr>
        <w:t>“三精准”、“三落实”为工作抓手，坚持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“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如期脱贫，我镇共有建档立卡贫困户752户2559人，2020年已全面完成脱贫任务，</w:t>
      </w:r>
      <w:r>
        <w:rPr>
          <w:rFonts w:ascii="宋体" w:hAnsi="宋体" w:cs="宋体" w:hint="eastAsia"/>
          <w:bCs/>
          <w:sz w:val="28"/>
          <w:szCs w:val="28"/>
          <w:shd w:val="clear" w:color="auto" w:fill="FFFFFF"/>
          <w:lang w:bidi="ar"/>
        </w:rPr>
        <w:t>全面落实各项扶贫政策，</w:t>
      </w:r>
      <w:r>
        <w:rPr>
          <w:rFonts w:ascii="宋体" w:hAnsi="宋体" w:cs="宋体" w:hint="eastAsia"/>
          <w:bCs/>
          <w:sz w:val="28"/>
          <w:szCs w:val="28"/>
        </w:rPr>
        <w:t>通过“点亮万家灯火”结对就业帮扶专项行动等多方面的举措，新增公益扶贫岗位26个，在瑶寨村和利群村建成了两个可以吸纳300余人的就业扶贫车间，正式投入使用，切实解决了贫困劳动力的就业需求。认定伟成鞋厂500余人的就业扶贫车间，实现了全镇贫困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劳动力稳岗就业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。积极为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扶贫省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检和国检做好充足准备，先后迎接了衡阳市扶贫交叉检查，并取得了良好的成绩。三是民生保障全面夯实。推进白甫水库建设，主体工程已完工；实行乡镇卫生院、行政村卫生室标准化建设，实现家庭医生签约全覆盖；新农合参保率95%，新农保参保比率86.7%；发放惠农补贴70项，财政监管资金523.23万元；进一步规范了农机、公益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林等政策性专项补贴；。</w:t>
      </w:r>
    </w:p>
    <w:p w14:paraId="317873CC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（四）城乡统筹，加速建设宜居家园。</w:t>
      </w:r>
    </w:p>
    <w:p w14:paraId="74FF381E" w14:textId="77777777" w:rsidR="00E74B23" w:rsidRDefault="00000000">
      <w:pPr>
        <w:spacing w:line="560" w:lineRule="exact"/>
        <w:ind w:firstLine="643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以实施乡村振兴战略为总抓手，不断补齐美丽乡村建设短板，全面提升我镇人居环境治理水平。一是全力改善人居环境。落实党政负责人管村、联点干部包村。全镇全年投入资金60万余元，用于添置环卫设施和加强宣传，促进罗市垃圾中转站建设。着力整治马路市场，解决数十年来“马路集市”遗留问题。使我镇</w:t>
      </w:r>
      <w:r>
        <w:rPr>
          <w:rFonts w:ascii="宋体" w:hAnsi="宋体" w:cs="宋体" w:hint="eastAsia"/>
          <w:bCs/>
          <w:sz w:val="28"/>
          <w:szCs w:val="28"/>
          <w:lang w:val="zh-CN"/>
        </w:rPr>
        <w:t>镇容村貌</w:t>
      </w:r>
      <w:r>
        <w:rPr>
          <w:rFonts w:ascii="宋体" w:hAnsi="宋体" w:cs="宋体" w:hint="eastAsia"/>
          <w:bCs/>
          <w:sz w:val="28"/>
          <w:szCs w:val="28"/>
        </w:rPr>
        <w:t>大换新颜。2020年度人居环境整治获得了衡阳市先进单位。二是大力推进厕所革命。在全年的改厕基础上，对羊山、阳家两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村实行整体推进。形成示范效应，打造标杆，发挥带头作用。引导群众主动改厕，实现全年完成改厕708户。三是促成示范创建。坚持以点带面，投入资金325万元，用于基础设施建设，全力推进美丽乡村建设，羊山村创建市级美丽乡村示范村，庙山村成功创建全国乡村治理示范村、湖南省美丽乡村。本年度又荣获湖南省文明村镇称号。</w:t>
      </w:r>
    </w:p>
    <w:p w14:paraId="7E18BD06" w14:textId="77777777" w:rsidR="00E74B23" w:rsidRDefault="00000000">
      <w:pPr>
        <w:spacing w:line="560" w:lineRule="exact"/>
        <w:ind w:firstLine="4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五、绩效评价工作情况</w:t>
      </w:r>
    </w:p>
    <w:p w14:paraId="16187F33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（一）绩效评价目的</w:t>
      </w:r>
    </w:p>
    <w:p w14:paraId="44D49048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本次自评的目的是了解本部门2020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29B0024F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（二）绩效评价实施过程</w:t>
      </w:r>
    </w:p>
    <w:p w14:paraId="6055569B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 w14:paraId="44E86435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1、核实数据，对2020年度部门支出数据的准确性、真实性进行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核实，将2020年度和2019年度部门支出情况进行比较分析。</w:t>
      </w:r>
    </w:p>
    <w:p w14:paraId="22590E50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2、查阅资料。查阅2020年度预算安排、预算追加、资金管理、经费支出、资产管理等相关文件资料和财务凭证。</w:t>
      </w:r>
    </w:p>
    <w:p w14:paraId="4D86CA5C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3、归纳汇总。对收集的评价材料结合本单位情况进行综合分析、归纳汇总。</w:t>
      </w:r>
    </w:p>
    <w:p w14:paraId="470E0735" w14:textId="77777777" w:rsidR="00E74B23" w:rsidRDefault="00000000">
      <w:pPr>
        <w:spacing w:line="560" w:lineRule="exact"/>
        <w:ind w:firstLine="4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4、根据评价材料结合各项评价指标进行分析评分。</w:t>
      </w:r>
    </w:p>
    <w:p w14:paraId="003769A7" w14:textId="77777777" w:rsidR="00E74B23" w:rsidRDefault="00000000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六、项目主要绩效及评价结论</w:t>
      </w:r>
    </w:p>
    <w:p w14:paraId="68DCE6A2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1、项目经济性分析</w:t>
      </w:r>
    </w:p>
    <w:p w14:paraId="7D88D32E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通过认真对项目的成本核算、分析，我镇2020年的项目成本得到了很好的控制。</w:t>
      </w:r>
    </w:p>
    <w:p w14:paraId="051A7D62" w14:textId="77777777" w:rsidR="00E74B23" w:rsidRDefault="00000000">
      <w:pPr>
        <w:numPr>
          <w:ilvl w:val="0"/>
          <w:numId w:val="3"/>
        </w:num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项目效率性分析</w:t>
      </w:r>
    </w:p>
    <w:p w14:paraId="6448BAD8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2020年度，所有项目在当年度全部完成，完工率达98%，工程质量经验收全部合格，合格率达100%。</w:t>
      </w:r>
    </w:p>
    <w:p w14:paraId="5534CAAE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3、项目效益性分析</w:t>
      </w:r>
    </w:p>
    <w:p w14:paraId="655069B9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300多盏，极大方便了群众出行。稳定的烟叶生产的局面，使农民增收，社会增效，财政创税收。巩固和加强了基层党组织建设，稳定的农村基层干部的工作热情，促进了农村社会的健康发展。</w:t>
      </w:r>
    </w:p>
    <w:p w14:paraId="58F4C95A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4、评价结论</w:t>
      </w:r>
    </w:p>
    <w:p w14:paraId="41DD7828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2020年，我镇及时、准确、优质地完成预算编制；预算执行情况良好，支出管理规范，未出现因违规支出受到相关监督部门批评或处理的情况；资金管理制度较为完善，会计核算和账务处理规范，会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计资料完整；</w:t>
      </w:r>
      <w:r>
        <w:rPr>
          <w:rFonts w:ascii="宋体" w:hAnsi="宋体" w:cs="宋体" w:hint="eastAsia"/>
          <w:sz w:val="28"/>
          <w:szCs w:val="28"/>
        </w:rPr>
        <w:t>工作中密切联系群众、服务群众，积极妥善处理群众来信来访，化解社会矛盾，加强机关自身建设和党风廉政建设。</w:t>
      </w:r>
    </w:p>
    <w:p w14:paraId="68577709" w14:textId="77777777" w:rsidR="00E74B23" w:rsidRDefault="00000000">
      <w:pPr>
        <w:numPr>
          <w:ilvl w:val="0"/>
          <w:numId w:val="4"/>
        </w:numPr>
        <w:spacing w:line="56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存在的问题</w:t>
      </w:r>
    </w:p>
    <w:p w14:paraId="7E7E92AC" w14:textId="77777777" w:rsidR="00E74B23" w:rsidRDefault="00000000">
      <w:pPr>
        <w:numPr>
          <w:ilvl w:val="0"/>
          <w:numId w:val="5"/>
        </w:num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专项资金的拨付进度较缓慢，不能及时到项目建设上来，在一定程度上阻碍了项目的正常开展。</w:t>
      </w:r>
    </w:p>
    <w:p w14:paraId="58CDBABB" w14:textId="77777777" w:rsidR="00E74B23" w:rsidRDefault="00000000">
      <w:pPr>
        <w:numPr>
          <w:ilvl w:val="0"/>
          <w:numId w:val="5"/>
        </w:num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项目资金的使用监管力度有待进一步加强。</w:t>
      </w:r>
    </w:p>
    <w:p w14:paraId="678187A6" w14:textId="77777777" w:rsidR="00E74B23" w:rsidRDefault="00000000">
      <w:pPr>
        <w:numPr>
          <w:ilvl w:val="0"/>
          <w:numId w:val="6"/>
        </w:numPr>
        <w:spacing w:line="56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建议</w:t>
      </w:r>
    </w:p>
    <w:p w14:paraId="6F3DE4D6" w14:textId="77777777" w:rsidR="00E74B23" w:rsidRDefault="00000000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上级财政在项目专项资金的审批上，能最大程度的加快审批时间，使项目资金能尽快落到项目建设上来。</w:t>
      </w:r>
    </w:p>
    <w:p w14:paraId="3480D769" w14:textId="77777777" w:rsidR="00E74B23" w:rsidRDefault="00E74B23">
      <w:pPr>
        <w:widowControl/>
        <w:spacing w:line="560" w:lineRule="exact"/>
        <w:ind w:firstLineChars="1500" w:firstLine="420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DD49FC0" w14:textId="77777777" w:rsidR="00E74B23" w:rsidRDefault="00000000">
      <w:pPr>
        <w:widowControl/>
        <w:spacing w:line="560" w:lineRule="exact"/>
        <w:ind w:firstLineChars="1600" w:firstLine="4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常宁市罗桥镇人民政府</w:t>
      </w:r>
    </w:p>
    <w:p w14:paraId="710162F6" w14:textId="0C9C893A" w:rsidR="00E74B23" w:rsidRDefault="00000000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</w:p>
    <w:sectPr w:rsidR="00E74B2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7EB6" w14:textId="77777777" w:rsidR="000428ED" w:rsidRDefault="000428ED">
      <w:r>
        <w:separator/>
      </w:r>
    </w:p>
  </w:endnote>
  <w:endnote w:type="continuationSeparator" w:id="0">
    <w:p w14:paraId="4D6B5111" w14:textId="77777777" w:rsidR="000428ED" w:rsidRDefault="000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BB4" w14:textId="77777777" w:rsidR="00E74B2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E7CD7" wp14:editId="1F27F0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82D79" w14:textId="77777777" w:rsidR="00E74B23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7CD7" id="_x0000_t202" coordsize="21600,21600" o:spt="202" path="m,l,21600r21600,l21600,xe">
              <v:stroke joinstyle="miter"/>
              <v:path gradientshapeok="t" o:connecttype="rect"/>
            </v:shapetype>
            <v:shape id="Quad Arrow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A382D79" w14:textId="77777777" w:rsidR="00E74B23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DF34" w14:textId="77777777" w:rsidR="000428ED" w:rsidRDefault="000428ED">
      <w:r>
        <w:separator/>
      </w:r>
    </w:p>
  </w:footnote>
  <w:footnote w:type="continuationSeparator" w:id="0">
    <w:p w14:paraId="2961BFC3" w14:textId="77777777" w:rsidR="000428ED" w:rsidRDefault="0004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918"/>
    <w:multiLevelType w:val="singleLevel"/>
    <w:tmpl w:val="44E4191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A06A889"/>
    <w:multiLevelType w:val="singleLevel"/>
    <w:tmpl w:val="5A06A889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A06AA28"/>
    <w:multiLevelType w:val="singleLevel"/>
    <w:tmpl w:val="5A06AA28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A06AA6A"/>
    <w:multiLevelType w:val="singleLevel"/>
    <w:tmpl w:val="5A06AA6A"/>
    <w:lvl w:ilvl="0">
      <w:start w:val="7"/>
      <w:numFmt w:val="chineseCounting"/>
      <w:suff w:val="nothing"/>
      <w:lvlText w:val="%1、"/>
      <w:lvlJc w:val="left"/>
    </w:lvl>
  </w:abstractNum>
  <w:abstractNum w:abstractNumId="4" w15:restartNumberingAfterBreak="0">
    <w:nsid w:val="5A06AA7E"/>
    <w:multiLevelType w:val="singleLevel"/>
    <w:tmpl w:val="5A06AA7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A06AAA6"/>
    <w:multiLevelType w:val="singleLevel"/>
    <w:tmpl w:val="5A06AAA6"/>
    <w:lvl w:ilvl="0">
      <w:start w:val="8"/>
      <w:numFmt w:val="chineseCounting"/>
      <w:suff w:val="nothing"/>
      <w:lvlText w:val="%1、"/>
      <w:lvlJc w:val="left"/>
    </w:lvl>
  </w:abstractNum>
  <w:num w:numId="1" w16cid:durableId="1570455581">
    <w:abstractNumId w:val="1"/>
  </w:num>
  <w:num w:numId="2" w16cid:durableId="1193611463">
    <w:abstractNumId w:val="0"/>
  </w:num>
  <w:num w:numId="3" w16cid:durableId="1527452044">
    <w:abstractNumId w:val="2"/>
  </w:num>
  <w:num w:numId="4" w16cid:durableId="1493839214">
    <w:abstractNumId w:val="3"/>
  </w:num>
  <w:num w:numId="5" w16cid:durableId="430205955">
    <w:abstractNumId w:val="4"/>
  </w:num>
  <w:num w:numId="6" w16cid:durableId="987518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D4"/>
    <w:rsid w:val="000428ED"/>
    <w:rsid w:val="004A345B"/>
    <w:rsid w:val="00660FD7"/>
    <w:rsid w:val="00AE33D4"/>
    <w:rsid w:val="00E74B23"/>
    <w:rsid w:val="01361126"/>
    <w:rsid w:val="02345FBA"/>
    <w:rsid w:val="025C6BA0"/>
    <w:rsid w:val="07B468DF"/>
    <w:rsid w:val="09F36679"/>
    <w:rsid w:val="13185FBE"/>
    <w:rsid w:val="141A3878"/>
    <w:rsid w:val="1866524E"/>
    <w:rsid w:val="1A72493D"/>
    <w:rsid w:val="1E71506D"/>
    <w:rsid w:val="1EDF710C"/>
    <w:rsid w:val="299E6F7A"/>
    <w:rsid w:val="2C8170D5"/>
    <w:rsid w:val="31BD5A17"/>
    <w:rsid w:val="37216874"/>
    <w:rsid w:val="39810183"/>
    <w:rsid w:val="401F54DA"/>
    <w:rsid w:val="429C0C30"/>
    <w:rsid w:val="45732FC6"/>
    <w:rsid w:val="45A568BC"/>
    <w:rsid w:val="4E1E6B2F"/>
    <w:rsid w:val="4F111AD4"/>
    <w:rsid w:val="54613C8B"/>
    <w:rsid w:val="5AA80DE0"/>
    <w:rsid w:val="5AC7295B"/>
    <w:rsid w:val="64054DD1"/>
    <w:rsid w:val="656C61F4"/>
    <w:rsid w:val="6D801B11"/>
    <w:rsid w:val="79D41752"/>
    <w:rsid w:val="7D3422F5"/>
    <w:rsid w:val="7DB41CCB"/>
    <w:rsid w:val="7E4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DF930"/>
  <w15:docId w15:val="{5317812E-B0BF-43FE-A57D-D389E50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unhideWhenUsed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7">
    <w:name w:val="page number"/>
    <w:basedOn w:val="a1"/>
    <w:unhideWhenUsed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兰江乡人民政府2016年预算支出绩效评价报     告</dc:title>
  <dc:creator>Administrator</dc:creator>
  <cp:lastModifiedBy>胡 蝶</cp:lastModifiedBy>
  <cp:revision>2</cp:revision>
  <cp:lastPrinted>2021-10-20T06:20:00Z</cp:lastPrinted>
  <dcterms:created xsi:type="dcterms:W3CDTF">2017-10-26T09:03:00Z</dcterms:created>
  <dcterms:modified xsi:type="dcterms:W3CDTF">2022-08-31T03:55:00Z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3ED307B6F09641EFB2843B046322FC4F</vt:lpwstr>
  </property>
</Properties>
</file>