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3B0" w14:textId="77777777" w:rsidR="004A367E" w:rsidRDefault="00A6325B" w:rsidP="008A651C">
      <w:pPr>
        <w:jc w:val="center"/>
        <w:rPr>
          <w:b/>
          <w:sz w:val="52"/>
          <w:szCs w:val="52"/>
        </w:rPr>
      </w:pPr>
      <w:r w:rsidRPr="004A367E">
        <w:rPr>
          <w:rFonts w:hint="eastAsia"/>
          <w:b/>
          <w:sz w:val="52"/>
          <w:szCs w:val="52"/>
        </w:rPr>
        <w:t>板桥镇</w:t>
      </w:r>
      <w:r w:rsidRPr="004A367E">
        <w:rPr>
          <w:rFonts w:hint="eastAsia"/>
          <w:b/>
          <w:sz w:val="52"/>
          <w:szCs w:val="52"/>
        </w:rPr>
        <w:t>20</w:t>
      </w:r>
      <w:r w:rsidR="00811C5D" w:rsidRPr="004A367E">
        <w:rPr>
          <w:rFonts w:hint="eastAsia"/>
          <w:b/>
          <w:sz w:val="52"/>
          <w:szCs w:val="52"/>
        </w:rPr>
        <w:t>20</w:t>
      </w:r>
      <w:r w:rsidRPr="004A367E">
        <w:rPr>
          <w:rFonts w:hint="eastAsia"/>
          <w:b/>
          <w:sz w:val="52"/>
          <w:szCs w:val="52"/>
        </w:rPr>
        <w:t>年预算支出绩效评价</w:t>
      </w:r>
    </w:p>
    <w:p w14:paraId="5C92B741" w14:textId="77777777" w:rsidR="009F2648" w:rsidRPr="004A367E" w:rsidRDefault="00A6325B" w:rsidP="008A651C">
      <w:pPr>
        <w:jc w:val="center"/>
        <w:rPr>
          <w:b/>
          <w:sz w:val="52"/>
          <w:szCs w:val="52"/>
        </w:rPr>
      </w:pPr>
      <w:r w:rsidRPr="004A367E">
        <w:rPr>
          <w:rFonts w:hint="eastAsia"/>
          <w:b/>
          <w:sz w:val="52"/>
          <w:szCs w:val="52"/>
        </w:rPr>
        <w:t>报</w:t>
      </w:r>
      <w:r w:rsidR="008A651C" w:rsidRPr="004A367E">
        <w:rPr>
          <w:rFonts w:hint="eastAsia"/>
          <w:b/>
          <w:sz w:val="52"/>
          <w:szCs w:val="52"/>
        </w:rPr>
        <w:t xml:space="preserve">     </w:t>
      </w:r>
      <w:r w:rsidRPr="004A367E">
        <w:rPr>
          <w:rFonts w:hint="eastAsia"/>
          <w:b/>
          <w:sz w:val="52"/>
          <w:szCs w:val="52"/>
        </w:rPr>
        <w:t>告</w:t>
      </w:r>
    </w:p>
    <w:p w14:paraId="038D1D2C" w14:textId="77777777" w:rsidR="009F2648" w:rsidRDefault="009F2648">
      <w:pPr>
        <w:rPr>
          <w:sz w:val="44"/>
          <w:szCs w:val="44"/>
        </w:rPr>
      </w:pPr>
    </w:p>
    <w:p w14:paraId="57A4CB51" w14:textId="77777777" w:rsidR="009F2648" w:rsidRDefault="00A6325B">
      <w:pPr>
        <w:ind w:firstLineChars="350" w:firstLine="11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加强板桥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</w:t>
      </w:r>
      <w:r w:rsidR="00811C5D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年度部门支出的绩效情况进行了客观、公正的评价。现将情况汇报如下：</w:t>
      </w:r>
    </w:p>
    <w:p w14:paraId="6818D451" w14:textId="77777777" w:rsidR="009F2648" w:rsidRDefault="009F2648">
      <w:pPr>
        <w:pStyle w:val="ListParagraph1"/>
        <w:ind w:left="420" w:firstLineChars="0" w:firstLine="0"/>
        <w:rPr>
          <w:rFonts w:ascii="宋体"/>
          <w:sz w:val="32"/>
          <w:szCs w:val="32"/>
        </w:rPr>
      </w:pPr>
    </w:p>
    <w:p w14:paraId="1B9604DD" w14:textId="77777777" w:rsidR="009F2648" w:rsidRDefault="00A6325B">
      <w:pPr>
        <w:pStyle w:val="ListParagraph1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基本情况</w:t>
      </w:r>
    </w:p>
    <w:p w14:paraId="6545592A" w14:textId="77777777" w:rsidR="009F2648" w:rsidRDefault="00A6325B">
      <w:pPr>
        <w:pStyle w:val="ListParagraph1"/>
        <w:ind w:left="780" w:firstLineChars="0" w:firstLine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（一）部门职责</w:t>
      </w:r>
    </w:p>
    <w:p w14:paraId="307A9A04" w14:textId="77777777" w:rsidR="009F2648" w:rsidRDefault="00A6325B">
      <w:pPr>
        <w:ind w:firstLineChars="150" w:firstLine="48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 w14:paraId="6A736BA9" w14:textId="77777777" w:rsidR="009F2648" w:rsidRDefault="00A6325B">
      <w:pPr>
        <w:widowControl/>
        <w:shd w:val="clear" w:color="auto" w:fill="FFFFFF"/>
        <w:spacing w:line="290" w:lineRule="atLeast"/>
        <w:ind w:firstLineChars="150" w:firstLine="48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 w14:paraId="68F614EC" w14:textId="77777777" w:rsidR="009F2648" w:rsidRDefault="00A6325B">
      <w:pPr>
        <w:widowControl/>
        <w:shd w:val="clear" w:color="auto" w:fill="FFFFFF"/>
        <w:spacing w:line="290" w:lineRule="atLeast"/>
        <w:ind w:firstLineChars="150" w:firstLine="480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lastRenderedPageBreak/>
        <w:t>3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 w14:paraId="438D9C78" w14:textId="77777777" w:rsidR="009F2648" w:rsidRDefault="00A6325B">
      <w:pPr>
        <w:widowControl/>
        <w:shd w:val="clear" w:color="auto" w:fill="FFFFFF"/>
        <w:spacing w:line="290" w:lineRule="atLeast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 w14:paraId="2AB86F4D" w14:textId="77777777"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 w14:paraId="0092B04C" w14:textId="77777777"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 w14:paraId="1682067D" w14:textId="77777777"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、落实计划生育基本国策，推进优生优育，加强农村计划生育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奖扶政策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的落实到位。</w:t>
      </w:r>
    </w:p>
    <w:p w14:paraId="153FA9B4" w14:textId="77777777"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、保障农村最低生活水平，建立健全社会保障体系。</w:t>
      </w:r>
    </w:p>
    <w:p w14:paraId="465E1786" w14:textId="77777777" w:rsidR="009F2648" w:rsidRDefault="00A6325B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 w14:paraId="22B9498F" w14:textId="77777777" w:rsidR="009F2648" w:rsidRDefault="00A6325B">
      <w:pPr>
        <w:widowControl/>
        <w:spacing w:line="600" w:lineRule="exact"/>
        <w:ind w:firstLineChars="196" w:firstLine="627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、负责繁荣群众文化事业，组织群众文化活动。</w:t>
      </w:r>
    </w:p>
    <w:p w14:paraId="3947B4E3" w14:textId="77777777" w:rsidR="009F2648" w:rsidRDefault="00A6325B">
      <w:pPr>
        <w:widowControl/>
        <w:spacing w:line="600" w:lineRule="exact"/>
        <w:ind w:firstLineChars="196" w:firstLine="627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 w14:paraId="0EF33C50" w14:textId="77777777" w:rsidR="009F2648" w:rsidRDefault="00A6325B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</w:p>
    <w:p w14:paraId="245D865B" w14:textId="77777777" w:rsidR="009F2648" w:rsidRDefault="00A6325B">
      <w:pPr>
        <w:widowControl/>
        <w:spacing w:line="600" w:lineRule="exact"/>
        <w:ind w:firstLineChars="300" w:firstLine="9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（二）部门单位构成</w:t>
      </w:r>
    </w:p>
    <w:p w14:paraId="32F81ADD" w14:textId="77777777" w:rsidR="009F2648" w:rsidRDefault="00A6325B">
      <w:pPr>
        <w:widowControl/>
        <w:spacing w:line="600" w:lineRule="exact"/>
        <w:ind w:firstLineChars="250" w:firstLine="8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根据编委核定，我镇设办公室</w:t>
      </w:r>
      <w:r>
        <w:rPr>
          <w:rFonts w:ascii="宋体" w:hAnsi="宋体" w:cs="宋体"/>
          <w:color w:val="000000"/>
          <w:kern w:val="0"/>
          <w:sz w:val="32"/>
          <w:szCs w:val="32"/>
        </w:rPr>
        <w:t>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个，镇机关行政编制</w:t>
      </w:r>
      <w:r w:rsidR="00811C5D">
        <w:rPr>
          <w:rFonts w:ascii="宋体" w:hAnsi="宋体" w:cs="宋体" w:hint="eastAsia"/>
          <w:color w:val="000000"/>
          <w:kern w:val="0"/>
          <w:sz w:val="32"/>
          <w:szCs w:val="32"/>
        </w:rPr>
        <w:t>21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名，机关事业编制</w:t>
      </w:r>
      <w:r w:rsidR="00811C5D">
        <w:rPr>
          <w:rFonts w:ascii="宋体" w:hAnsi="宋体" w:cs="宋体" w:hint="eastAsia"/>
          <w:color w:val="000000"/>
          <w:kern w:val="0"/>
          <w:sz w:val="32"/>
          <w:szCs w:val="32"/>
        </w:rPr>
        <w:t>66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名，年末在职人员</w:t>
      </w:r>
      <w:r w:rsidR="00811C5D">
        <w:rPr>
          <w:rFonts w:ascii="宋体" w:hAnsi="宋体" w:cs="宋体" w:hint="eastAsia"/>
          <w:color w:val="000000"/>
          <w:kern w:val="0"/>
          <w:sz w:val="32"/>
          <w:szCs w:val="32"/>
        </w:rPr>
        <w:t>87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人。</w:t>
      </w:r>
    </w:p>
    <w:p w14:paraId="732B66E6" w14:textId="77777777" w:rsidR="00C20718" w:rsidRDefault="00C20718" w:rsidP="00C20718">
      <w:pPr>
        <w:rPr>
          <w:rFonts w:ascii="宋体" w:hAnsi="宋体"/>
          <w:sz w:val="32"/>
          <w:szCs w:val="32"/>
        </w:rPr>
      </w:pPr>
    </w:p>
    <w:p w14:paraId="631784DB" w14:textId="77777777" w:rsidR="009F2648" w:rsidRDefault="00A6325B" w:rsidP="00C20718">
      <w:pPr>
        <w:ind w:firstLineChars="100" w:firstLine="3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（三）部门收支情况</w:t>
      </w:r>
    </w:p>
    <w:p w14:paraId="1850B6C7" w14:textId="77777777" w:rsidR="009F2648" w:rsidRDefault="00A6325B">
      <w:pPr>
        <w:spacing w:before="240"/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　　本单位20</w:t>
      </w:r>
      <w:r w:rsidR="003849B1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年度收入总计</w:t>
      </w:r>
      <w:r w:rsidR="003849B1">
        <w:rPr>
          <w:rFonts w:ascii="宋体" w:hAnsi="宋体" w:hint="eastAsia"/>
          <w:sz w:val="32"/>
          <w:szCs w:val="32"/>
        </w:rPr>
        <w:t>1930.8</w:t>
      </w:r>
      <w:r w:rsidR="007B6955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万元，其中财政拨款收入</w:t>
      </w:r>
      <w:r w:rsidR="003849B1">
        <w:rPr>
          <w:rFonts w:ascii="宋体" w:hAnsi="宋体" w:hint="eastAsia"/>
          <w:sz w:val="32"/>
          <w:szCs w:val="32"/>
        </w:rPr>
        <w:t>1498.</w:t>
      </w:r>
      <w:r w:rsidR="007B6955">
        <w:rPr>
          <w:rFonts w:ascii="宋体" w:hAnsi="宋体" w:hint="eastAsia"/>
          <w:sz w:val="32"/>
          <w:szCs w:val="32"/>
        </w:rPr>
        <w:t>5</w:t>
      </w:r>
      <w:r w:rsidR="003849B1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万元，其他收入</w:t>
      </w:r>
      <w:r w:rsidR="003849B1">
        <w:rPr>
          <w:rFonts w:ascii="宋体" w:hAnsi="宋体" w:hint="eastAsia"/>
          <w:sz w:val="32"/>
          <w:szCs w:val="32"/>
        </w:rPr>
        <w:t>432.</w:t>
      </w:r>
      <w:r w:rsidR="007B6955">
        <w:rPr>
          <w:rFonts w:ascii="宋体" w:hAnsi="宋体" w:hint="eastAsia"/>
          <w:sz w:val="32"/>
          <w:szCs w:val="32"/>
        </w:rPr>
        <w:t>27</w:t>
      </w:r>
      <w:r>
        <w:rPr>
          <w:rFonts w:ascii="宋体" w:hAnsi="宋体" w:hint="eastAsia"/>
          <w:sz w:val="32"/>
          <w:szCs w:val="32"/>
        </w:rPr>
        <w:t>万元。全年总支出</w:t>
      </w:r>
      <w:r w:rsidR="003849B1">
        <w:rPr>
          <w:rFonts w:ascii="宋体" w:hAnsi="宋体" w:hint="eastAsia"/>
          <w:sz w:val="32"/>
          <w:szCs w:val="32"/>
        </w:rPr>
        <w:t>1949.1</w:t>
      </w:r>
      <w:r>
        <w:rPr>
          <w:rFonts w:ascii="宋体" w:hAnsi="宋体" w:hint="eastAsia"/>
          <w:sz w:val="32"/>
          <w:szCs w:val="32"/>
        </w:rPr>
        <w:t>万元（其中基本支出为</w:t>
      </w:r>
      <w:r w:rsidR="003849B1">
        <w:rPr>
          <w:rFonts w:ascii="宋体" w:hAnsi="宋体" w:hint="eastAsia"/>
          <w:sz w:val="32"/>
          <w:szCs w:val="32"/>
        </w:rPr>
        <w:t>512.6</w:t>
      </w:r>
      <w:r w:rsidR="007B6955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万元，项目支出</w:t>
      </w:r>
      <w:r w:rsidR="003849B1">
        <w:rPr>
          <w:rFonts w:ascii="宋体" w:hAnsi="宋体" w:hint="eastAsia"/>
          <w:sz w:val="32"/>
          <w:szCs w:val="32"/>
        </w:rPr>
        <w:t>1436.</w:t>
      </w:r>
      <w:r w:rsidR="007B6955">
        <w:rPr>
          <w:rFonts w:ascii="宋体" w:hAnsi="宋体" w:hint="eastAsia"/>
          <w:sz w:val="32"/>
          <w:szCs w:val="32"/>
        </w:rPr>
        <w:t>46</w:t>
      </w:r>
      <w:r w:rsidR="00C9103F">
        <w:rPr>
          <w:rFonts w:ascii="宋体" w:hAnsi="宋体" w:hint="eastAsia"/>
          <w:sz w:val="32"/>
          <w:szCs w:val="32"/>
        </w:rPr>
        <w:t>万元</w:t>
      </w:r>
      <w:r w:rsidR="00C9103F">
        <w:rPr>
          <w:rFonts w:ascii="宋体" w:hAnsi="宋体"/>
          <w:sz w:val="32"/>
          <w:szCs w:val="32"/>
        </w:rPr>
        <w:t>）</w:t>
      </w:r>
      <w:r w:rsidR="003849B1">
        <w:rPr>
          <w:rFonts w:ascii="宋体" w:hAnsi="宋体"/>
          <w:sz w:val="32"/>
          <w:szCs w:val="32"/>
        </w:rPr>
        <w:t>动用上年</w:t>
      </w:r>
      <w:r>
        <w:rPr>
          <w:rFonts w:ascii="宋体" w:hAnsi="宋体" w:hint="eastAsia"/>
          <w:sz w:val="32"/>
          <w:szCs w:val="32"/>
        </w:rPr>
        <w:t>结余</w:t>
      </w:r>
      <w:r w:rsidR="003849B1">
        <w:rPr>
          <w:rFonts w:ascii="宋体" w:hAnsi="宋体" w:hint="eastAsia"/>
          <w:sz w:val="32"/>
          <w:szCs w:val="32"/>
        </w:rPr>
        <w:t>资金18.</w:t>
      </w:r>
      <w:r w:rsidR="00976B5D"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 w:hint="eastAsia"/>
          <w:sz w:val="32"/>
          <w:szCs w:val="32"/>
        </w:rPr>
        <w:t>万元。</w:t>
      </w:r>
    </w:p>
    <w:p w14:paraId="6B80B560" w14:textId="77777777" w:rsidR="009F2648" w:rsidRDefault="009F2648">
      <w:pPr>
        <w:ind w:left="420"/>
        <w:rPr>
          <w:rFonts w:ascii="宋体"/>
          <w:sz w:val="32"/>
          <w:szCs w:val="32"/>
        </w:rPr>
      </w:pPr>
    </w:p>
    <w:p w14:paraId="43BB0FD9" w14:textId="77777777" w:rsidR="009F2648" w:rsidRDefault="00A6325B">
      <w:pPr>
        <w:numPr>
          <w:ilvl w:val="0"/>
          <w:numId w:val="2"/>
        </w:num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部门绩效目标</w:t>
      </w:r>
    </w:p>
    <w:p w14:paraId="7A5BC7ED" w14:textId="77777777" w:rsidR="009F2648" w:rsidRDefault="00A6325B">
      <w:pPr>
        <w:widowControl/>
        <w:shd w:val="clear" w:color="auto" w:fill="FFFFFF"/>
        <w:spacing w:line="560" w:lineRule="atLeast"/>
        <w:ind w:firstLineChars="300" w:firstLine="9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按照上级要求，</w:t>
      </w:r>
      <w:r w:rsidR="00C040B9">
        <w:rPr>
          <w:rFonts w:ascii="宋体" w:hAnsi="宋体" w:hint="eastAsia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本年“三公”经费支出合计</w:t>
      </w:r>
      <w:r w:rsidR="003849B1">
        <w:rPr>
          <w:rFonts w:ascii="宋体" w:hAnsi="宋体" w:cs="宋体" w:hint="eastAsia"/>
          <w:color w:val="000000"/>
          <w:kern w:val="0"/>
          <w:sz w:val="32"/>
          <w:szCs w:val="32"/>
        </w:rPr>
        <w:t>2</w:t>
      </w:r>
      <w:r w:rsidR="00AA790C">
        <w:rPr>
          <w:rFonts w:ascii="宋体" w:hAnsi="宋体" w:cs="宋体" w:hint="eastAsia"/>
          <w:color w:val="000000"/>
          <w:kern w:val="0"/>
          <w:sz w:val="32"/>
          <w:szCs w:val="32"/>
        </w:rPr>
        <w:t>1.9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万元，其中因公出国（境）费用</w:t>
      </w:r>
      <w:r>
        <w:rPr>
          <w:rFonts w:ascii="宋体" w:cs="宋体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万元，公务用车运行维护费</w:t>
      </w:r>
      <w:r w:rsidR="003849B1">
        <w:rPr>
          <w:rFonts w:ascii="宋体" w:hAnsi="宋体" w:cs="宋体" w:hint="eastAsia"/>
          <w:color w:val="000000"/>
          <w:kern w:val="0"/>
          <w:sz w:val="32"/>
          <w:szCs w:val="32"/>
        </w:rPr>
        <w:t>1.9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万元，公务接待费</w:t>
      </w:r>
      <w:r w:rsidR="00AA790C">
        <w:rPr>
          <w:rFonts w:ascii="宋体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万元，比上年减少</w:t>
      </w:r>
      <w:r w:rsidR="00AA790C">
        <w:rPr>
          <w:rFonts w:ascii="宋体" w:hAnsi="宋体" w:cs="宋体" w:hint="eastAsia"/>
          <w:color w:val="000000"/>
          <w:kern w:val="0"/>
          <w:sz w:val="32"/>
          <w:szCs w:val="32"/>
        </w:rPr>
        <w:t>2.6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，三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公经费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下降明显主要是我镇加强三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公经费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管理，并对车辆维修、加油、保险严控管理，规范公务接待管理，实行归口统一管理，先审批后安排。</w:t>
      </w:r>
      <w:r>
        <w:rPr>
          <w:rFonts w:ascii="宋体" w:hAnsi="宋体" w:hint="eastAsia"/>
          <w:sz w:val="32"/>
          <w:szCs w:val="32"/>
        </w:rPr>
        <w:t>20</w:t>
      </w:r>
      <w:r w:rsidR="00AA790C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年，根据年初计划的重点工作，本单位通过对财政资金的使用，取得了如下绩效：</w:t>
      </w:r>
    </w:p>
    <w:p w14:paraId="2E11D5F8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、烤烟建设。</w:t>
      </w:r>
      <w:r w:rsidR="003B2698">
        <w:rPr>
          <w:rFonts w:ascii="宋体" w:hAnsi="宋体" w:hint="eastAsia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年，全镇完成种植面积</w:t>
      </w:r>
      <w:r w:rsidR="00AA790C">
        <w:rPr>
          <w:rFonts w:ascii="宋体" w:hAnsi="宋体"/>
          <w:sz w:val="32"/>
          <w:szCs w:val="32"/>
        </w:rPr>
        <w:t>2</w:t>
      </w:r>
      <w:r w:rsidR="00AA790C">
        <w:rPr>
          <w:rFonts w:ascii="宋体" w:hAnsi="宋体" w:hint="eastAsia"/>
          <w:sz w:val="32"/>
          <w:szCs w:val="32"/>
        </w:rPr>
        <w:t>819</w:t>
      </w:r>
      <w:r w:rsidR="00AE1E73">
        <w:rPr>
          <w:rFonts w:ascii="宋体" w:hAnsi="宋体" w:hint="eastAsia"/>
          <w:sz w:val="32"/>
          <w:szCs w:val="32"/>
        </w:rPr>
        <w:t>亩，</w:t>
      </w:r>
      <w:r>
        <w:rPr>
          <w:rFonts w:ascii="宋体" w:hAnsi="宋体" w:hint="eastAsia"/>
          <w:sz w:val="32"/>
          <w:szCs w:val="32"/>
        </w:rPr>
        <w:t>完成烟叶</w:t>
      </w:r>
      <w:r w:rsidR="00AA790C">
        <w:rPr>
          <w:rFonts w:ascii="宋体" w:hAnsi="宋体" w:hint="eastAsia"/>
          <w:sz w:val="32"/>
          <w:szCs w:val="32"/>
        </w:rPr>
        <w:t>5500</w:t>
      </w:r>
      <w:r>
        <w:rPr>
          <w:rFonts w:ascii="宋体" w:hAnsi="宋体" w:hint="eastAsia"/>
          <w:sz w:val="32"/>
          <w:szCs w:val="32"/>
        </w:rPr>
        <w:t>担，维修烤房</w:t>
      </w:r>
      <w:r w:rsidR="00AA790C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栋，</w:t>
      </w:r>
      <w:r w:rsidR="00AE1E73">
        <w:rPr>
          <w:rFonts w:ascii="宋体" w:hAnsi="宋体" w:hint="eastAsia"/>
          <w:sz w:val="32"/>
          <w:szCs w:val="32"/>
        </w:rPr>
        <w:t>共</w:t>
      </w:r>
      <w:r w:rsidR="00AE1E73">
        <w:rPr>
          <w:rFonts w:ascii="宋体" w:hAnsi="宋体"/>
          <w:sz w:val="32"/>
          <w:szCs w:val="32"/>
        </w:rPr>
        <w:t>花费</w:t>
      </w:r>
      <w:r w:rsidR="00AA790C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万元。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　　</w:t>
      </w:r>
    </w:p>
    <w:p w14:paraId="7D4A6322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、重点工程。公路基础设施建设：基础设施是制约农</w:t>
      </w:r>
      <w:r>
        <w:rPr>
          <w:rFonts w:ascii="宋体" w:hAnsi="宋体" w:hint="eastAsia"/>
          <w:sz w:val="32"/>
          <w:szCs w:val="32"/>
        </w:rPr>
        <w:lastRenderedPageBreak/>
        <w:t>村经济发展的重要“瓶颈”，我镇内外发力，整合资源，加强基础设施投入，村组公路交通基本形成网络化。全镇村组硬化公路</w:t>
      </w:r>
      <w:r w:rsidR="00450668">
        <w:rPr>
          <w:rFonts w:ascii="宋体" w:hAnsi="宋体"/>
          <w:sz w:val="32"/>
          <w:szCs w:val="32"/>
        </w:rPr>
        <w:t>1</w:t>
      </w:r>
      <w:r w:rsidR="00AA790C">
        <w:rPr>
          <w:rFonts w:ascii="宋体" w:hAnsi="宋体" w:hint="eastAsia"/>
          <w:sz w:val="32"/>
          <w:szCs w:val="32"/>
        </w:rPr>
        <w:t>2.5</w:t>
      </w:r>
      <w:r>
        <w:rPr>
          <w:rFonts w:ascii="宋体" w:hAnsi="宋体" w:hint="eastAsia"/>
          <w:sz w:val="32"/>
          <w:szCs w:val="32"/>
        </w:rPr>
        <w:t>公里，拓宽村道</w:t>
      </w:r>
      <w:r w:rsidR="00AA790C">
        <w:rPr>
          <w:rFonts w:ascii="宋体" w:hAnsi="宋体" w:hint="eastAsia"/>
          <w:sz w:val="32"/>
          <w:szCs w:val="32"/>
        </w:rPr>
        <w:t>4.5</w:t>
      </w:r>
      <w:r>
        <w:rPr>
          <w:rFonts w:ascii="宋体" w:hAnsi="宋体" w:hint="eastAsia"/>
          <w:sz w:val="32"/>
          <w:szCs w:val="32"/>
        </w:rPr>
        <w:t>公里，基本上实现了村村通、组组通公路；水利建设：全镇</w:t>
      </w:r>
      <w:r w:rsidR="00450668"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口病险水库现已全部进行了除险加固，渠道水毁工程已全部修复，争取上级资金用于安全饮水工程，完成镇区河道及渠道清渣清淤；农业生产：继续加大对粮食生产投入，鼓励种粮大户发展双季稻种植面积达1</w:t>
      </w:r>
      <w:r w:rsidR="00450668">
        <w:rPr>
          <w:rFonts w:ascii="宋体" w:hAnsi="宋体"/>
          <w:sz w:val="32"/>
          <w:szCs w:val="32"/>
        </w:rPr>
        <w:t>2120</w:t>
      </w:r>
      <w:r>
        <w:rPr>
          <w:rFonts w:ascii="宋体" w:hAnsi="宋体" w:hint="eastAsia"/>
          <w:sz w:val="32"/>
          <w:szCs w:val="32"/>
        </w:rPr>
        <w:t>亩。</w:t>
      </w:r>
    </w:p>
    <w:p w14:paraId="29C9F99A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</w:t>
      </w:r>
      <w:r w:rsidR="00AA790C"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 w:hint="eastAsia"/>
          <w:sz w:val="32"/>
          <w:szCs w:val="32"/>
        </w:rPr>
        <w:t>次，发放各类资料</w:t>
      </w:r>
      <w:r w:rsidR="00AA790C">
        <w:rPr>
          <w:rFonts w:ascii="宋体" w:hAnsi="宋体" w:hint="eastAsia"/>
          <w:sz w:val="32"/>
          <w:szCs w:val="32"/>
        </w:rPr>
        <w:t>65</w:t>
      </w:r>
      <w:r w:rsidR="00450668"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余份，政府干部进村入点开展安全隐患排查。全年开展交通大整治</w:t>
      </w:r>
      <w:r w:rsidR="00AA790C"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次，开展校车安全大整治</w:t>
      </w:r>
      <w:r w:rsidR="00AA790C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</w:t>
      </w:r>
      <w:proofErr w:type="gramStart"/>
      <w:r>
        <w:rPr>
          <w:rFonts w:ascii="宋体" w:hAnsi="宋体" w:hint="eastAsia"/>
          <w:sz w:val="32"/>
          <w:szCs w:val="32"/>
        </w:rPr>
        <w:t>信访维稳工作</w:t>
      </w:r>
      <w:proofErr w:type="gramEnd"/>
      <w:r>
        <w:rPr>
          <w:rFonts w:ascii="宋体" w:hAnsi="宋体" w:hint="eastAsia"/>
          <w:sz w:val="32"/>
          <w:szCs w:val="32"/>
        </w:rPr>
        <w:t>，强化安全生产、食品药品质量安全监管。</w:t>
      </w:r>
    </w:p>
    <w:p w14:paraId="4479524D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proofErr w:type="gramStart"/>
      <w:r>
        <w:rPr>
          <w:rFonts w:ascii="宋体" w:hAnsi="宋体" w:hint="eastAsia"/>
          <w:sz w:val="32"/>
          <w:szCs w:val="32"/>
        </w:rPr>
        <w:t>信访维稳工作</w:t>
      </w:r>
      <w:proofErr w:type="gramEnd"/>
      <w:r>
        <w:rPr>
          <w:rFonts w:ascii="宋体" w:hAnsi="宋体" w:hint="eastAsia"/>
          <w:sz w:val="32"/>
          <w:szCs w:val="32"/>
        </w:rPr>
        <w:t>。安排信访基本工作经费3万元，设立专门的信访</w:t>
      </w:r>
      <w:proofErr w:type="gramStart"/>
      <w:r>
        <w:rPr>
          <w:rFonts w:ascii="宋体" w:hAnsi="宋体" w:hint="eastAsia"/>
          <w:sz w:val="32"/>
          <w:szCs w:val="32"/>
        </w:rPr>
        <w:t>维稳办</w:t>
      </w:r>
      <w:proofErr w:type="gramEnd"/>
      <w:r>
        <w:rPr>
          <w:rFonts w:ascii="宋体" w:hAnsi="宋体" w:hint="eastAsia"/>
          <w:sz w:val="32"/>
          <w:szCs w:val="32"/>
        </w:rPr>
        <w:t>。以创建“平安板桥”为抓手，工作责任分解到人，工作任务细化到岗，及时化解各类矛盾纠纷，切实维护社会和谐稳定，今年全镇化解矛盾纠纷</w:t>
      </w:r>
      <w:r>
        <w:rPr>
          <w:rFonts w:ascii="宋体" w:hAnsi="宋体"/>
          <w:sz w:val="32"/>
          <w:szCs w:val="32"/>
        </w:rPr>
        <w:t>1</w:t>
      </w:r>
      <w:r w:rsidR="00AA790C">
        <w:rPr>
          <w:rFonts w:ascii="宋体" w:hAnsi="宋体" w:hint="eastAsia"/>
          <w:sz w:val="32"/>
          <w:szCs w:val="32"/>
        </w:rPr>
        <w:t>45</w:t>
      </w:r>
      <w:r>
        <w:rPr>
          <w:rFonts w:ascii="宋体" w:hAnsi="宋体" w:hint="eastAsia"/>
          <w:sz w:val="32"/>
          <w:szCs w:val="32"/>
        </w:rPr>
        <w:t>起，其</w:t>
      </w:r>
      <w:r>
        <w:rPr>
          <w:rFonts w:ascii="宋体" w:hAnsi="宋体" w:hint="eastAsia"/>
          <w:sz w:val="32"/>
          <w:szCs w:val="32"/>
        </w:rPr>
        <w:lastRenderedPageBreak/>
        <w:t>中处理突出矛盾纠纷</w:t>
      </w:r>
      <w:r w:rsidR="00450668">
        <w:rPr>
          <w:rFonts w:ascii="宋体" w:hAnsi="宋体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起；坚持“属地管理”和“谁主管、谁负责”的原则进行稳控。</w:t>
      </w:r>
    </w:p>
    <w:p w14:paraId="7D572724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</w:t>
      </w:r>
      <w:proofErr w:type="gramStart"/>
      <w:r>
        <w:rPr>
          <w:rFonts w:ascii="宋体" w:hAnsi="宋体" w:hint="eastAsia"/>
          <w:sz w:val="32"/>
          <w:szCs w:val="32"/>
        </w:rPr>
        <w:t>违现象</w:t>
      </w:r>
      <w:proofErr w:type="gramEnd"/>
      <w:r>
        <w:rPr>
          <w:rFonts w:ascii="宋体" w:hAnsi="宋体" w:hint="eastAsia"/>
          <w:sz w:val="32"/>
          <w:szCs w:val="32"/>
        </w:rPr>
        <w:t>明显减少。</w:t>
      </w:r>
    </w:p>
    <w:p w14:paraId="138581BF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 w:rsidR="00AA790C">
        <w:rPr>
          <w:rFonts w:ascii="宋体" w:hAnsi="宋体" w:hint="eastAsia"/>
          <w:sz w:val="32"/>
          <w:szCs w:val="32"/>
        </w:rPr>
        <w:t>50</w:t>
      </w:r>
      <w:r>
        <w:rPr>
          <w:rFonts w:ascii="宋体" w:hAnsi="宋体" w:hint="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板桥集镇多年堵车的历史。同时制作宣传牌，镇村干部入户宣传，增强了集镇居民的环卫意识、交通意识。</w:t>
      </w:r>
    </w:p>
    <w:p w14:paraId="03CF44FF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事案件。</w:t>
      </w:r>
    </w:p>
    <w:p w14:paraId="41969E7D" w14:textId="77777777"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8</w:t>
      </w:r>
      <w:r>
        <w:rPr>
          <w:rFonts w:ascii="宋体" w:hAnsi="宋体" w:hint="eastAsia"/>
          <w:sz w:val="32"/>
          <w:szCs w:val="32"/>
        </w:rPr>
        <w:t>、计划生育工作。积极落实计生优质服务，依法征收社会扶养费，计划生育工作推进有力，管理服务水平逐年提升符合政策生育率达到</w:t>
      </w:r>
      <w:r w:rsidR="00450668">
        <w:rPr>
          <w:rFonts w:ascii="宋体" w:hAnsi="宋体"/>
          <w:sz w:val="32"/>
          <w:szCs w:val="32"/>
        </w:rPr>
        <w:t>90</w:t>
      </w:r>
      <w:r>
        <w:rPr>
          <w:rFonts w:ascii="宋体" w:hAnsi="宋体"/>
          <w:sz w:val="32"/>
          <w:szCs w:val="32"/>
        </w:rPr>
        <w:t>%</w:t>
      </w:r>
      <w:r>
        <w:rPr>
          <w:rFonts w:ascii="宋体" w:hAnsi="宋体" w:hint="eastAsia"/>
          <w:sz w:val="32"/>
          <w:szCs w:val="32"/>
        </w:rPr>
        <w:t>，落实国家奖励扶助对象2</w:t>
      </w:r>
      <w:r w:rsidR="00450668">
        <w:rPr>
          <w:rFonts w:ascii="宋体" w:hAnsi="宋体"/>
          <w:sz w:val="32"/>
          <w:szCs w:val="32"/>
        </w:rPr>
        <w:t>85</w:t>
      </w:r>
      <w:r>
        <w:rPr>
          <w:rFonts w:ascii="宋体" w:hAnsi="宋体" w:hint="eastAsia"/>
          <w:sz w:val="32"/>
          <w:szCs w:val="32"/>
        </w:rPr>
        <w:t>人。</w:t>
      </w:r>
    </w:p>
    <w:p w14:paraId="4A4AEF8F" w14:textId="77777777" w:rsidR="009F2648" w:rsidRDefault="00A6325B" w:rsidP="00C20718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二、绩效评价工作情况</w:t>
      </w:r>
    </w:p>
    <w:p w14:paraId="37D52C19" w14:textId="77777777" w:rsidR="009F2648" w:rsidRDefault="00A974F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（一）</w:t>
      </w:r>
      <w:r w:rsidR="00A6325B">
        <w:rPr>
          <w:rFonts w:ascii="宋体" w:hAnsi="宋体"/>
          <w:sz w:val="32"/>
          <w:szCs w:val="32"/>
        </w:rPr>
        <w:t>.</w:t>
      </w:r>
      <w:r w:rsidR="00A6325B">
        <w:rPr>
          <w:rFonts w:ascii="宋体" w:hAnsi="宋体" w:hint="eastAsia"/>
          <w:sz w:val="32"/>
          <w:szCs w:val="32"/>
        </w:rPr>
        <w:t>绩效评价目的</w:t>
      </w:r>
    </w:p>
    <w:p w14:paraId="08098B2F" w14:textId="77777777" w:rsidR="009F2648" w:rsidRDefault="00A6325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本次自评的目的是了解本部门20</w:t>
      </w:r>
      <w:r w:rsidR="00AA790C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14:paraId="712D4437" w14:textId="77777777" w:rsidR="009F2648" w:rsidRDefault="00A974FB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（二）</w:t>
      </w:r>
      <w:r w:rsidR="00A6325B">
        <w:rPr>
          <w:rFonts w:ascii="宋体" w:hAnsi="宋体" w:hint="eastAsia"/>
          <w:sz w:val="32"/>
          <w:szCs w:val="32"/>
        </w:rPr>
        <w:t>、绩效评价实施过程</w:t>
      </w:r>
    </w:p>
    <w:p w14:paraId="709EF062" w14:textId="77777777" w:rsidR="001A4EBC" w:rsidRDefault="00A6325B" w:rsidP="001A4EBC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14:paraId="1C78C9ED" w14:textId="77777777" w:rsidR="001A4EBC" w:rsidRDefault="00A974FB" w:rsidP="001A4EBC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 w:rsidR="001A4EBC">
        <w:rPr>
          <w:rFonts w:ascii="宋体" w:hAnsi="宋体" w:hint="eastAsia"/>
          <w:color w:val="000000"/>
          <w:sz w:val="28"/>
          <w:szCs w:val="28"/>
        </w:rPr>
        <w:t>、</w:t>
      </w:r>
      <w:r w:rsidR="001A4EBC">
        <w:rPr>
          <w:rFonts w:ascii="宋体" w:hAnsi="宋体"/>
          <w:color w:val="000000"/>
          <w:sz w:val="28"/>
          <w:szCs w:val="28"/>
        </w:rPr>
        <w:t>完善制度确保资金运行有章可循。</w:t>
      </w:r>
      <w:r w:rsidR="005235CA">
        <w:rPr>
          <w:rFonts w:ascii="宋体" w:hAnsi="宋体" w:hint="eastAsia"/>
          <w:color w:val="000000"/>
          <w:sz w:val="28"/>
          <w:szCs w:val="28"/>
        </w:rPr>
        <w:t>板桥镇</w:t>
      </w:r>
      <w:r w:rsidR="001A4EBC">
        <w:rPr>
          <w:rFonts w:ascii="宋体" w:hAnsi="宋体"/>
          <w:color w:val="000000"/>
          <w:sz w:val="28"/>
          <w:szCs w:val="28"/>
        </w:rPr>
        <w:t>根据国家相关法规的规定，结合自身实际，制定了《</w:t>
      </w:r>
      <w:r w:rsidR="005235CA">
        <w:rPr>
          <w:rFonts w:ascii="宋体" w:hAnsi="宋体"/>
          <w:color w:val="000000"/>
          <w:sz w:val="28"/>
          <w:szCs w:val="28"/>
        </w:rPr>
        <w:t>板桥镇</w:t>
      </w:r>
      <w:r w:rsidR="001A4EBC">
        <w:rPr>
          <w:rFonts w:ascii="宋体" w:hAnsi="宋体"/>
          <w:color w:val="000000"/>
          <w:sz w:val="28"/>
          <w:szCs w:val="28"/>
        </w:rPr>
        <w:t>财务</w:t>
      </w:r>
      <w:r w:rsidR="001A4EBC">
        <w:rPr>
          <w:rFonts w:ascii="宋体" w:hAnsi="宋体" w:hint="eastAsia"/>
          <w:color w:val="000000"/>
          <w:sz w:val="28"/>
          <w:szCs w:val="28"/>
        </w:rPr>
        <w:t>管理</w:t>
      </w:r>
      <w:r w:rsidR="001A4EBC">
        <w:rPr>
          <w:rFonts w:ascii="宋体" w:hAnsi="宋体"/>
          <w:color w:val="000000"/>
          <w:sz w:val="28"/>
          <w:szCs w:val="28"/>
        </w:rPr>
        <w:t>办法》《财政所内部财务管理控制制度》《专项财政资金监管制度》等规章制度，严格按照财经纪律规范和使用财政资金，做到资金的使用均有完整的审批程序，并实行专人管理、转账核算、专款专用原则，资金管理情况较好。</w:t>
      </w:r>
    </w:p>
    <w:p w14:paraId="60E75958" w14:textId="77777777" w:rsidR="001A4EBC" w:rsidRDefault="00A974FB" w:rsidP="001A4EBC">
      <w:pPr>
        <w:spacing w:line="360" w:lineRule="auto"/>
        <w:ind w:firstLineChars="200" w:firstLine="560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 w:rsidR="001A4EBC">
        <w:rPr>
          <w:rFonts w:ascii="宋体" w:hAnsi="宋体" w:hint="eastAsia"/>
          <w:color w:val="000000"/>
          <w:sz w:val="28"/>
          <w:szCs w:val="28"/>
        </w:rPr>
        <w:t>、</w:t>
      </w:r>
      <w:r w:rsidR="001A4EBC">
        <w:rPr>
          <w:rFonts w:ascii="宋体" w:hAnsi="宋体"/>
          <w:color w:val="000000"/>
          <w:sz w:val="28"/>
          <w:szCs w:val="28"/>
        </w:rPr>
        <w:t>严格规程确保资金运行安全高效。从工程的项目规划申报到立项、招投标，以及后期的开工建设、监理我们都严格按程序、流程进行操作，项目完工后及时组织专门人员进行验收签证。在工程款的支付管理上，款项下到</w:t>
      </w:r>
      <w:r w:rsidR="001A4EBC">
        <w:rPr>
          <w:rFonts w:ascii="宋体" w:hAnsi="宋体" w:hint="eastAsia"/>
          <w:color w:val="000000"/>
          <w:sz w:val="28"/>
          <w:szCs w:val="28"/>
        </w:rPr>
        <w:t>办事处</w:t>
      </w:r>
      <w:r w:rsidR="001A4EBC">
        <w:rPr>
          <w:rFonts w:ascii="宋体" w:hAnsi="宋体"/>
          <w:color w:val="000000"/>
          <w:sz w:val="28"/>
          <w:szCs w:val="28"/>
        </w:rPr>
        <w:t>后，街道</w:t>
      </w:r>
      <w:r w:rsidR="001A4EBC">
        <w:rPr>
          <w:rFonts w:ascii="宋体" w:hAnsi="宋体" w:hint="eastAsia"/>
          <w:color w:val="000000"/>
          <w:sz w:val="28"/>
          <w:szCs w:val="28"/>
        </w:rPr>
        <w:t>办事处</w:t>
      </w:r>
      <w:r w:rsidR="001A4EBC">
        <w:rPr>
          <w:rFonts w:ascii="宋体" w:hAnsi="宋体"/>
          <w:color w:val="000000"/>
          <w:sz w:val="28"/>
          <w:szCs w:val="28"/>
        </w:rPr>
        <w:t>召开专题党政会议，分</w:t>
      </w:r>
      <w:r w:rsidR="001A4EBC">
        <w:rPr>
          <w:rFonts w:ascii="宋体" w:hAnsi="宋体"/>
          <w:color w:val="000000"/>
          <w:sz w:val="28"/>
          <w:szCs w:val="28"/>
        </w:rPr>
        <w:lastRenderedPageBreak/>
        <w:t>析研究工程建设情况，按进度确定支付比例，上报</w:t>
      </w:r>
      <w:proofErr w:type="gramStart"/>
      <w:r w:rsidR="001A4EBC">
        <w:rPr>
          <w:rFonts w:ascii="宋体" w:hAnsi="宋体"/>
          <w:color w:val="000000"/>
          <w:sz w:val="28"/>
          <w:szCs w:val="28"/>
        </w:rPr>
        <w:t>支付局</w:t>
      </w:r>
      <w:proofErr w:type="gramEnd"/>
      <w:r w:rsidR="001A4EBC">
        <w:rPr>
          <w:rFonts w:ascii="宋体" w:hAnsi="宋体"/>
          <w:color w:val="000000"/>
          <w:sz w:val="28"/>
          <w:szCs w:val="28"/>
        </w:rPr>
        <w:t>审批后统一支付。严格的制度落实，既保证了工程质量又保障了工程款的及时到位。</w:t>
      </w:r>
    </w:p>
    <w:p w14:paraId="265B736A" w14:textId="77777777" w:rsidR="009F2648" w:rsidRPr="00C20718" w:rsidRDefault="00A6325B" w:rsidP="00C20718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三、评价结论及建议</w:t>
      </w:r>
    </w:p>
    <w:p w14:paraId="1D67794F" w14:textId="77777777" w:rsidR="001A4EBC" w:rsidRDefault="00A6325B" w:rsidP="00A974FB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 w:rsidR="00AA790C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14:paraId="25A59056" w14:textId="77777777" w:rsidR="001A4EBC" w:rsidRDefault="001A4EBC" w:rsidP="00A974FB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（一）经济性评价</w:t>
      </w:r>
    </w:p>
    <w:p w14:paraId="5B9EF567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　　</w:t>
      </w:r>
      <w:r>
        <w:rPr>
          <w:rFonts w:ascii="宋体" w:hAnsi="宋体" w:hint="eastAsia"/>
          <w:color w:val="000000"/>
          <w:sz w:val="28"/>
          <w:szCs w:val="28"/>
        </w:rPr>
        <w:t>2020</w:t>
      </w:r>
      <w:r>
        <w:rPr>
          <w:rFonts w:ascii="宋体" w:hAnsi="宋体"/>
          <w:color w:val="000000"/>
          <w:sz w:val="28"/>
          <w:szCs w:val="28"/>
        </w:rPr>
        <w:t>年我街道</w:t>
      </w:r>
      <w:r>
        <w:rPr>
          <w:rFonts w:ascii="宋体" w:hAnsi="宋体" w:hint="eastAsia"/>
          <w:color w:val="000000"/>
          <w:sz w:val="28"/>
          <w:szCs w:val="28"/>
        </w:rPr>
        <w:t>办事处</w:t>
      </w:r>
      <w:r>
        <w:rPr>
          <w:rFonts w:ascii="宋体" w:hAnsi="宋体"/>
          <w:color w:val="000000"/>
          <w:sz w:val="28"/>
          <w:szCs w:val="28"/>
        </w:rPr>
        <w:t>整体支出按照市财政局下达的预算批复，严格控制预算支出，不断强化管理，严格执行了预决算公开。对于基本支出中的工资福利支出、对个人和家庭补助支出按照实际在编人员及进度均衡支付；对于商品及服务支出（日常公用经费）按照下达的预算执行，实现内部报告审批制度，实时监控支出情况；对于项目支出的经费使用情况进行监督检查，超过金额规定的采购支出均过政府采购流程。本年我街道</w:t>
      </w:r>
      <w:r>
        <w:rPr>
          <w:rFonts w:ascii="宋体" w:hAnsi="宋体" w:hint="eastAsia"/>
          <w:color w:val="000000"/>
          <w:sz w:val="28"/>
          <w:szCs w:val="28"/>
        </w:rPr>
        <w:t>办事处</w:t>
      </w:r>
      <w:r>
        <w:rPr>
          <w:rFonts w:ascii="宋体" w:hAnsi="宋体"/>
          <w:color w:val="000000"/>
          <w:sz w:val="28"/>
          <w:szCs w:val="28"/>
        </w:rPr>
        <w:t>充分节约使用经费，基本支出较好地控制在预算额度内。</w:t>
      </w:r>
    </w:p>
    <w:p w14:paraId="7C39592A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　　（二）</w:t>
      </w:r>
      <w:r>
        <w:rPr>
          <w:rFonts w:ascii="宋体" w:hAnsi="宋体" w:hint="eastAsia"/>
          <w:color w:val="000000"/>
          <w:sz w:val="28"/>
          <w:szCs w:val="28"/>
        </w:rPr>
        <w:t>效率性</w:t>
      </w:r>
      <w:r>
        <w:rPr>
          <w:rFonts w:ascii="宋体" w:hAnsi="宋体"/>
          <w:color w:val="000000"/>
          <w:sz w:val="28"/>
          <w:szCs w:val="28"/>
        </w:rPr>
        <w:t>评价</w:t>
      </w:r>
    </w:p>
    <w:p w14:paraId="3F1E9DEA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　　为强化部门整体支出，加强国有资产管理，提高资金使用效益，</w:t>
      </w:r>
      <w:r>
        <w:rPr>
          <w:rFonts w:ascii="宋体" w:hAnsi="宋体"/>
          <w:color w:val="000000"/>
          <w:sz w:val="28"/>
          <w:szCs w:val="28"/>
        </w:rPr>
        <w:lastRenderedPageBreak/>
        <w:t>提升财务管理，建立节约型机关，</w:t>
      </w:r>
      <w:r>
        <w:rPr>
          <w:rFonts w:ascii="宋体" w:hAnsi="宋体" w:hint="eastAsia"/>
          <w:color w:val="000000"/>
          <w:sz w:val="28"/>
          <w:szCs w:val="28"/>
        </w:rPr>
        <w:t>2020</w:t>
      </w:r>
      <w:r>
        <w:rPr>
          <w:rFonts w:ascii="宋体" w:hAnsi="宋体"/>
          <w:color w:val="000000"/>
          <w:sz w:val="28"/>
          <w:szCs w:val="28"/>
        </w:rPr>
        <w:t>年我街道</w:t>
      </w:r>
      <w:r>
        <w:rPr>
          <w:rFonts w:ascii="宋体" w:hAnsi="宋体" w:hint="eastAsia"/>
          <w:color w:val="000000"/>
          <w:sz w:val="28"/>
          <w:szCs w:val="28"/>
        </w:rPr>
        <w:t>办事处</w:t>
      </w:r>
      <w:r>
        <w:rPr>
          <w:rFonts w:ascii="宋体" w:hAnsi="宋体"/>
          <w:color w:val="000000"/>
          <w:sz w:val="28"/>
          <w:szCs w:val="28"/>
        </w:rPr>
        <w:t>在强化业务管理、财务管理和厉行节约方面开展了大量工作，行政</w:t>
      </w:r>
      <w:r>
        <w:rPr>
          <w:rFonts w:ascii="宋体" w:hAnsi="宋体" w:hint="eastAsia"/>
          <w:color w:val="000000"/>
          <w:sz w:val="28"/>
          <w:szCs w:val="28"/>
        </w:rPr>
        <w:t>效率</w:t>
      </w:r>
      <w:r>
        <w:rPr>
          <w:rFonts w:ascii="宋体" w:hAnsi="宋体"/>
          <w:color w:val="000000"/>
          <w:sz w:val="28"/>
          <w:szCs w:val="28"/>
        </w:rPr>
        <w:t>显著。</w:t>
      </w:r>
    </w:p>
    <w:p w14:paraId="149CE504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1、建立了经费支出定期汇报和公示机制，提高了经费支出的公开透明性。</w:t>
      </w:r>
    </w:p>
    <w:p w14:paraId="620A771C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　　按照财政要求对部门预算、“三公”经费进行例行公示，根据经费支出情况，定期进行经费支出统计和分析，及时召开领导班子会议，汇报阶段性经费支出情况，并对经费支出的管理状况提出建设性的意见。</w:t>
      </w:r>
    </w:p>
    <w:p w14:paraId="468850E7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　　2、严格执行国库集中支付、政府采购等有关规定，政府采购目录内的货物与服务全部按要求实施了政府采购，确保了支出管理流程、审批手续的完整。</w:t>
      </w:r>
    </w:p>
    <w:p w14:paraId="76947EB0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3、强化资金使用的监督管理及预算管理。一是规范</w:t>
      </w:r>
      <w:r>
        <w:rPr>
          <w:rFonts w:ascii="宋体" w:hAnsi="宋体" w:hint="eastAsia"/>
          <w:color w:val="000000"/>
          <w:sz w:val="28"/>
          <w:szCs w:val="28"/>
        </w:rPr>
        <w:t>租车</w:t>
      </w:r>
      <w:r>
        <w:rPr>
          <w:rFonts w:ascii="宋体" w:hAnsi="宋体"/>
          <w:color w:val="000000"/>
          <w:sz w:val="28"/>
          <w:szCs w:val="28"/>
        </w:rPr>
        <w:t>管理</w:t>
      </w:r>
      <w:r>
        <w:rPr>
          <w:rFonts w:ascii="宋体" w:hAnsi="宋体" w:hint="eastAsia"/>
          <w:color w:val="000000"/>
          <w:sz w:val="28"/>
          <w:szCs w:val="28"/>
        </w:rPr>
        <w:t>办法；</w:t>
      </w:r>
      <w:r>
        <w:rPr>
          <w:rFonts w:ascii="宋体" w:hAnsi="宋体"/>
          <w:color w:val="000000"/>
          <w:sz w:val="28"/>
          <w:szCs w:val="28"/>
        </w:rPr>
        <w:t>二是规范公务接待，严格按照公务接待管理制度执行，本年公务接待费用</w:t>
      </w:r>
      <w:r>
        <w:rPr>
          <w:rFonts w:ascii="宋体" w:hAnsi="宋体" w:hint="eastAsia"/>
          <w:color w:val="000000"/>
          <w:sz w:val="28"/>
          <w:szCs w:val="28"/>
        </w:rPr>
        <w:t>有所</w:t>
      </w:r>
      <w:r>
        <w:rPr>
          <w:rFonts w:ascii="宋体" w:hAnsi="宋体"/>
          <w:color w:val="000000"/>
          <w:sz w:val="28"/>
          <w:szCs w:val="28"/>
        </w:rPr>
        <w:t>减少；三是规范安全生产培训、宣传、</w:t>
      </w:r>
      <w:r>
        <w:rPr>
          <w:rFonts w:ascii="宋体" w:hAnsi="宋体" w:hint="eastAsia"/>
          <w:color w:val="000000"/>
          <w:sz w:val="28"/>
          <w:szCs w:val="28"/>
        </w:rPr>
        <w:t>项目建设协调</w:t>
      </w:r>
      <w:r>
        <w:rPr>
          <w:rFonts w:ascii="宋体" w:hAnsi="宋体"/>
          <w:color w:val="000000"/>
          <w:sz w:val="28"/>
          <w:szCs w:val="28"/>
        </w:rPr>
        <w:t>活动，严格办公用房管理等，控制办公经费开支；四是严格财务管理，严格财务的审核把关，对各部门实行经费支出限额管理，严控经费支出，落实项目资金专款专用。</w:t>
      </w:r>
    </w:p>
    <w:p w14:paraId="39CD1ECC" w14:textId="77777777" w:rsidR="001A4EBC" w:rsidRDefault="001A4EBC" w:rsidP="001A4EBC"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（三）项目产出及社会效益评价</w:t>
      </w:r>
    </w:p>
    <w:p w14:paraId="0D235181" w14:textId="77777777" w:rsidR="001A4EBC" w:rsidRDefault="001A4EBC" w:rsidP="001A4EB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/>
          <w:color w:val="000000"/>
          <w:sz w:val="28"/>
          <w:szCs w:val="28"/>
        </w:rPr>
        <w:t>、全力整治城乡环境卫生。健全</w:t>
      </w:r>
      <w:proofErr w:type="gramStart"/>
      <w:r>
        <w:rPr>
          <w:rFonts w:ascii="宋体" w:hAnsi="宋体"/>
          <w:color w:val="000000"/>
          <w:sz w:val="28"/>
          <w:szCs w:val="28"/>
        </w:rPr>
        <w:t>完善整</w:t>
      </w:r>
      <w:proofErr w:type="gramEnd"/>
      <w:r>
        <w:rPr>
          <w:rFonts w:ascii="宋体" w:hAnsi="宋体"/>
          <w:color w:val="000000"/>
          <w:sz w:val="28"/>
          <w:szCs w:val="28"/>
        </w:rPr>
        <w:t>建工作常态化机制，以社会化管理市场化运作模式推进城区保洁和垃圾处理,城乡面貌日新月异，人居环境明显改善。</w:t>
      </w:r>
      <w:r>
        <w:rPr>
          <w:rFonts w:ascii="宋体" w:hAnsi="宋体" w:hint="eastAsia"/>
          <w:color w:val="000000"/>
          <w:sz w:val="28"/>
          <w:szCs w:val="28"/>
        </w:rPr>
        <w:t>2020</w:t>
      </w:r>
      <w:r>
        <w:rPr>
          <w:rFonts w:ascii="宋体" w:hAnsi="宋体"/>
          <w:color w:val="000000"/>
          <w:sz w:val="28"/>
          <w:szCs w:val="28"/>
        </w:rPr>
        <w:t>年板桥镇加大工作力度，强化工作措施，整合环境卫生城乡同治的管理职能，成立了城乡同治管理组，出台了环境卫生管理等一系列细化方案，有力地促进全街办事处环境治理工作制度化、规范化、常态化。</w:t>
      </w:r>
    </w:p>
    <w:p w14:paraId="1EFA69BA" w14:textId="77777777" w:rsidR="001A4EBC" w:rsidRDefault="001A4EBC" w:rsidP="001A4EBC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2</w:t>
      </w:r>
      <w:r>
        <w:rPr>
          <w:rFonts w:ascii="宋体" w:hAnsi="宋体"/>
          <w:color w:val="000000"/>
          <w:sz w:val="28"/>
          <w:szCs w:val="28"/>
        </w:rPr>
        <w:t>、以</w:t>
      </w:r>
      <w:r>
        <w:rPr>
          <w:rFonts w:ascii="宋体" w:hAnsi="宋体" w:hint="eastAsia"/>
          <w:color w:val="000000"/>
          <w:sz w:val="28"/>
          <w:szCs w:val="28"/>
        </w:rPr>
        <w:t>脱</w:t>
      </w:r>
      <w:r>
        <w:rPr>
          <w:rFonts w:ascii="宋体" w:hAnsi="宋体"/>
          <w:color w:val="000000"/>
          <w:sz w:val="28"/>
          <w:szCs w:val="28"/>
        </w:rPr>
        <w:t>贫攻坚为主线，</w:t>
      </w:r>
      <w:r>
        <w:rPr>
          <w:rFonts w:ascii="宋体" w:hAnsi="宋体" w:hint="eastAsia"/>
          <w:color w:val="000000"/>
          <w:sz w:val="28"/>
          <w:szCs w:val="28"/>
        </w:rPr>
        <w:t>圆满完成脱贫攻坚大任。2020</w:t>
      </w:r>
      <w:r>
        <w:rPr>
          <w:rFonts w:ascii="宋体" w:hAnsi="宋体"/>
          <w:color w:val="000000"/>
          <w:sz w:val="28"/>
          <w:szCs w:val="28"/>
        </w:rPr>
        <w:t>年板桥镇党委对</w:t>
      </w:r>
      <w:r>
        <w:rPr>
          <w:rFonts w:ascii="宋体" w:hAnsi="宋体" w:hint="eastAsia"/>
          <w:color w:val="000000"/>
          <w:sz w:val="28"/>
          <w:szCs w:val="28"/>
        </w:rPr>
        <w:t>脱贫攻坚工作</w:t>
      </w:r>
      <w:r>
        <w:rPr>
          <w:rFonts w:ascii="宋体" w:hAnsi="宋体"/>
          <w:color w:val="000000"/>
          <w:sz w:val="28"/>
          <w:szCs w:val="28"/>
        </w:rPr>
        <w:t>高度重视，</w:t>
      </w:r>
      <w:r>
        <w:rPr>
          <w:rFonts w:ascii="宋体" w:hAnsi="宋体" w:hint="eastAsia"/>
          <w:color w:val="000000"/>
          <w:sz w:val="28"/>
          <w:szCs w:val="28"/>
        </w:rPr>
        <w:t>进一步</w:t>
      </w:r>
      <w:r>
        <w:rPr>
          <w:rFonts w:ascii="宋体" w:hAnsi="宋体"/>
          <w:color w:val="000000"/>
          <w:sz w:val="28"/>
          <w:szCs w:val="28"/>
        </w:rPr>
        <w:t>加强对贫困</w:t>
      </w:r>
      <w:r>
        <w:rPr>
          <w:rFonts w:ascii="宋体" w:hAnsi="宋体" w:hint="eastAsia"/>
          <w:color w:val="000000"/>
          <w:sz w:val="28"/>
          <w:szCs w:val="28"/>
        </w:rPr>
        <w:t>户的帮扶措施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继续</w:t>
      </w:r>
      <w:r>
        <w:rPr>
          <w:rFonts w:ascii="宋体" w:hAnsi="宋体"/>
          <w:color w:val="000000"/>
          <w:sz w:val="28"/>
          <w:szCs w:val="28"/>
        </w:rPr>
        <w:t>开展“2+1”联系帮扶贫困户活动，扶贫水平不断提升，切实做到了“户有卡、村有簿、办有档、帮有人、进退明”。</w:t>
      </w:r>
      <w:r>
        <w:rPr>
          <w:rFonts w:ascii="宋体" w:hAnsi="宋体" w:hint="eastAsia"/>
          <w:color w:val="000000"/>
          <w:sz w:val="28"/>
          <w:szCs w:val="28"/>
        </w:rPr>
        <w:t>2020年底，全部实现脱贫，圆满完成脱贫攻坚任务。</w:t>
      </w:r>
    </w:p>
    <w:p w14:paraId="07B6D054" w14:textId="77777777" w:rsidR="001A4EBC" w:rsidRDefault="001A4EBC" w:rsidP="001A4EBC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、以安全稳定为基础，凝聚社会管理新合力</w:t>
      </w:r>
      <w:r>
        <w:rPr>
          <w:rFonts w:ascii="宋体" w:hAnsi="宋体" w:hint="eastAsia"/>
          <w:color w:val="000000"/>
          <w:sz w:val="28"/>
          <w:szCs w:val="28"/>
        </w:rPr>
        <w:t>。2020</w:t>
      </w:r>
      <w:r>
        <w:rPr>
          <w:rFonts w:ascii="宋体" w:hAnsi="宋体"/>
          <w:color w:val="000000"/>
          <w:sz w:val="28"/>
          <w:szCs w:val="28"/>
        </w:rPr>
        <w:t>年，板桥镇把维护社会安全稳定工作摆在突出位置，强化各项措施的落实，并制定了一系列工作方案。紧紧依靠政法队伍和基层群众治保调解作用，严厉打击，成效显著，及时维稳，把矛盾消灭在萌芽状态。全年</w:t>
      </w:r>
      <w:r>
        <w:rPr>
          <w:rFonts w:ascii="宋体" w:hAnsi="宋体" w:hint="eastAsia"/>
          <w:color w:val="000000"/>
          <w:sz w:val="28"/>
          <w:szCs w:val="28"/>
        </w:rPr>
        <w:t>基本</w:t>
      </w:r>
      <w:r>
        <w:rPr>
          <w:rFonts w:ascii="宋体" w:hAnsi="宋体"/>
          <w:color w:val="000000"/>
          <w:sz w:val="28"/>
          <w:szCs w:val="28"/>
        </w:rPr>
        <w:t>无重大群体事件、无重大治安事件、无重大民转型案件，实现人心安定，社会稳定。</w:t>
      </w:r>
    </w:p>
    <w:p w14:paraId="0B62CC22" w14:textId="77777777" w:rsidR="001A4EBC" w:rsidRDefault="001A4EBC" w:rsidP="001A4EBC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、以党的建设为保障，提升干部队伍新能力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>
        <w:rPr>
          <w:rFonts w:ascii="宋体" w:hAnsi="宋体"/>
          <w:color w:val="000000"/>
          <w:sz w:val="28"/>
          <w:szCs w:val="28"/>
        </w:rPr>
        <w:t>全面加强干部队伍建设，不断夯实村级组织阵地，努力营造风清气正氛围。办事处制定印发了板桥镇</w:t>
      </w:r>
      <w:r>
        <w:rPr>
          <w:rFonts w:ascii="宋体" w:hAnsi="宋体" w:hint="eastAsia"/>
          <w:color w:val="000000"/>
          <w:sz w:val="28"/>
          <w:szCs w:val="28"/>
        </w:rPr>
        <w:t>2020</w:t>
      </w:r>
      <w:r>
        <w:rPr>
          <w:rFonts w:ascii="宋体" w:hAnsi="宋体"/>
          <w:color w:val="000000"/>
          <w:sz w:val="28"/>
          <w:szCs w:val="28"/>
        </w:rPr>
        <w:t>年基层党建工作要点和年度工作计划，把基层党建工作纳入村（社区）、学校、医院工作目标管理考核内容，与所有基层党组织签订了党建工作责任状，扎实开展村（社区）党组织书记“双述双评”活动，对去年述职评议考核排末位的村级党组织书记进行了约谈，并作相关处置。建立了软弱涣散党组织联系点、社区“三联一帮”联系点。</w:t>
      </w:r>
    </w:p>
    <w:p w14:paraId="683DEEDE" w14:textId="77777777" w:rsidR="001A4EBC" w:rsidRDefault="001A4EBC" w:rsidP="001A4EBC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四</w:t>
      </w:r>
      <w:r>
        <w:rPr>
          <w:rFonts w:ascii="宋体" w:hAnsi="宋体" w:cs="仿宋" w:hint="eastAsia"/>
          <w:color w:val="000000"/>
          <w:kern w:val="0"/>
          <w:sz w:val="28"/>
          <w:szCs w:val="28"/>
        </w:rPr>
        <w:t>、存在的问题</w:t>
      </w:r>
    </w:p>
    <w:p w14:paraId="2B01B588" w14:textId="77777777" w:rsidR="001A4EBC" w:rsidRDefault="001A4EBC" w:rsidP="001A4EBC">
      <w:pPr>
        <w:spacing w:line="360" w:lineRule="auto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color w:val="000000"/>
          <w:kern w:val="0"/>
          <w:sz w:val="28"/>
          <w:szCs w:val="28"/>
        </w:rPr>
        <w:t xml:space="preserve"> （一）财务制度执行力有待加强，资金使用计划有待进一步细化。</w:t>
      </w:r>
    </w:p>
    <w:p w14:paraId="7B9DF80C" w14:textId="77777777" w:rsidR="001A4EBC" w:rsidRDefault="001A4EBC" w:rsidP="001A4EBC">
      <w:pPr>
        <w:spacing w:line="360" w:lineRule="auto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color w:val="000000"/>
          <w:kern w:val="0"/>
          <w:sz w:val="28"/>
          <w:szCs w:val="28"/>
        </w:rPr>
        <w:t xml:space="preserve">  （二）财政预算资金到位比较迟缓，各项</w:t>
      </w:r>
      <w:proofErr w:type="gramStart"/>
      <w:r>
        <w:rPr>
          <w:rFonts w:ascii="宋体" w:hAnsi="宋体" w:cs="仿宋" w:hint="eastAsia"/>
          <w:color w:val="000000"/>
          <w:kern w:val="0"/>
          <w:sz w:val="28"/>
          <w:szCs w:val="28"/>
        </w:rPr>
        <w:t>目经费</w:t>
      </w:r>
      <w:proofErr w:type="gramEnd"/>
      <w:r>
        <w:rPr>
          <w:rFonts w:ascii="宋体" w:hAnsi="宋体" w:cs="仿宋" w:hint="eastAsia"/>
          <w:color w:val="000000"/>
          <w:kern w:val="0"/>
          <w:sz w:val="28"/>
          <w:szCs w:val="28"/>
        </w:rPr>
        <w:t>支付不能及时到位。</w:t>
      </w:r>
    </w:p>
    <w:p w14:paraId="7641D5CC" w14:textId="77777777" w:rsidR="001A4EBC" w:rsidRDefault="001A4EBC" w:rsidP="001A4EBC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五、改进措施和建议</w:t>
      </w:r>
    </w:p>
    <w:p w14:paraId="56B3F39C" w14:textId="77777777" w:rsidR="001A4EBC" w:rsidRDefault="001A4EBC" w:rsidP="001A4EBC">
      <w:pPr>
        <w:spacing w:line="360" w:lineRule="auto"/>
        <w:ind w:firstLineChars="200" w:firstLine="560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（一）强化预算管理，加大预算执行力。在编制预算时，要全面</w:t>
      </w:r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lastRenderedPageBreak/>
        <w:t>结合实际情况，将各个部门的全部财务事项纳入预算管理范围，并广泛听取意见，收集各部门的资料，汇总后交领导和群众讨论，反复协调与平衡，细化收支项目，落实政府收支分类改革措施，切实保证预算与实际相符。</w:t>
      </w:r>
    </w:p>
    <w:p w14:paraId="5095954B" w14:textId="77777777" w:rsidR="001A4EBC" w:rsidRDefault="001A4EBC" w:rsidP="001A4EBC">
      <w:pPr>
        <w:spacing w:line="360" w:lineRule="auto"/>
        <w:ind w:firstLineChars="200" w:firstLine="560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（二）正确认识单位财务管理的重要性，完善单位内部控制监督机制，首先要从思想认识上入手，统一思想，加强宣传教育，充分认识财政财务工作的重要性，进一步加强对财务人员的管理，明确各部门工作职责和责任划分，健全单位内部财务管理体制，按不相容职责相分离的原则设立财务管理的相关岗位，明确职责，保证各种会计核算资料的真实、合法、完整，形成一种互相牵制的内部控制机制。</w:t>
      </w:r>
    </w:p>
    <w:p w14:paraId="158D2E1F" w14:textId="77777777" w:rsidR="001A4EBC" w:rsidRDefault="001A4EBC" w:rsidP="001A4E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（三）加强国有资产和固定资产的管理，在资金管理上健全资产管理制度，包括财产清查制度、差旅费使用管理规定、固定资产的验收、保管制度等，严格开支审批制度，减少单位资产流失。另一方面，规范银行账户，加强票据管理，严格按照规定办理银行开户和收支事宜，不出租出借账户，</w:t>
      </w:r>
      <w:proofErr w:type="gramStart"/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不</w:t>
      </w:r>
      <w:proofErr w:type="gramEnd"/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 xml:space="preserve">公款私存，对单位往来票据则要保证其真实、完整、合法性，并及时进行清理，加强票据缴销。 </w:t>
      </w:r>
    </w:p>
    <w:p w14:paraId="642F26DD" w14:textId="77777777" w:rsidR="009F2648" w:rsidRDefault="00A6325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。</w:t>
      </w:r>
    </w:p>
    <w:p w14:paraId="7FF2D0AF" w14:textId="77777777" w:rsidR="00ED473D" w:rsidRDefault="00A6325B">
      <w:pPr>
        <w:widowControl/>
        <w:spacing w:line="600" w:lineRule="exact"/>
        <w:ind w:right="112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</w:t>
      </w:r>
    </w:p>
    <w:p w14:paraId="213CD910" w14:textId="77777777" w:rsidR="00ED473D" w:rsidRDefault="00ED473D" w:rsidP="00ED473D">
      <w:pPr>
        <w:widowControl/>
        <w:spacing w:line="600" w:lineRule="exact"/>
        <w:ind w:right="1120" w:firstLineChars="1750" w:firstLine="4919"/>
        <w:jc w:val="righ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36600EA8" w14:textId="77777777" w:rsidR="009F2648" w:rsidRPr="00BB57C3" w:rsidRDefault="00A6325B" w:rsidP="00BB57C3">
      <w:pPr>
        <w:widowControl/>
        <w:spacing w:line="600" w:lineRule="exact"/>
        <w:ind w:right="480"/>
        <w:jc w:val="right"/>
        <w:rPr>
          <w:rFonts w:ascii="宋体" w:hAnsi="宋体"/>
          <w:sz w:val="32"/>
          <w:szCs w:val="32"/>
        </w:rPr>
      </w:pPr>
      <w:r w:rsidRPr="00BB57C3">
        <w:rPr>
          <w:rFonts w:ascii="宋体" w:hAnsi="宋体" w:hint="eastAsia"/>
          <w:sz w:val="32"/>
          <w:szCs w:val="32"/>
        </w:rPr>
        <w:t>板桥镇</w:t>
      </w:r>
      <w:r w:rsidR="00ED473D" w:rsidRPr="00BB57C3">
        <w:rPr>
          <w:rFonts w:ascii="宋体" w:hAnsi="宋体" w:hint="eastAsia"/>
          <w:sz w:val="32"/>
          <w:szCs w:val="32"/>
        </w:rPr>
        <w:t>人民</w:t>
      </w:r>
      <w:r w:rsidR="00ED473D" w:rsidRPr="00BB57C3">
        <w:rPr>
          <w:rFonts w:ascii="宋体" w:hAnsi="宋体"/>
          <w:sz w:val="32"/>
          <w:szCs w:val="32"/>
        </w:rPr>
        <w:t>政府</w:t>
      </w:r>
    </w:p>
    <w:p w14:paraId="1E1F26B0" w14:textId="11F3E033" w:rsidR="009F2648" w:rsidRPr="00BB57C3" w:rsidRDefault="00ED473D">
      <w:pPr>
        <w:widowControl/>
        <w:spacing w:line="600" w:lineRule="exact"/>
        <w:jc w:val="center"/>
        <w:rPr>
          <w:rFonts w:ascii="宋体" w:hAnsi="宋体"/>
          <w:sz w:val="32"/>
          <w:szCs w:val="32"/>
        </w:rPr>
      </w:pPr>
      <w:r w:rsidRPr="00BB57C3">
        <w:rPr>
          <w:rFonts w:ascii="宋体" w:hAnsi="宋体" w:hint="eastAsia"/>
          <w:sz w:val="32"/>
          <w:szCs w:val="32"/>
        </w:rPr>
        <w:t xml:space="preserve">                        </w:t>
      </w:r>
      <w:r w:rsidR="00BB57C3">
        <w:rPr>
          <w:rFonts w:ascii="宋体" w:hAnsi="宋体" w:hint="eastAsia"/>
          <w:sz w:val="32"/>
          <w:szCs w:val="32"/>
        </w:rPr>
        <w:t xml:space="preserve"> </w:t>
      </w:r>
      <w:r w:rsidR="004043AE">
        <w:rPr>
          <w:rFonts w:ascii="宋体" w:hAnsi="宋体" w:hint="eastAsia"/>
          <w:sz w:val="32"/>
          <w:szCs w:val="32"/>
        </w:rPr>
        <w:t xml:space="preserve">     </w:t>
      </w:r>
    </w:p>
    <w:p w14:paraId="2C1BF7BE" w14:textId="77777777" w:rsidR="009F2648" w:rsidRPr="00BB57C3" w:rsidRDefault="009F2648">
      <w:pPr>
        <w:ind w:firstLine="420"/>
        <w:rPr>
          <w:rFonts w:ascii="宋体" w:hAnsi="宋体"/>
          <w:sz w:val="32"/>
          <w:szCs w:val="32"/>
        </w:rPr>
      </w:pPr>
    </w:p>
    <w:sectPr w:rsidR="009F2648" w:rsidRPr="00BB57C3" w:rsidSect="009F2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2FFE" w14:textId="77777777" w:rsidR="00BE6EDC" w:rsidRDefault="00BE6EDC" w:rsidP="009F2648">
      <w:r>
        <w:separator/>
      </w:r>
    </w:p>
  </w:endnote>
  <w:endnote w:type="continuationSeparator" w:id="0">
    <w:p w14:paraId="2087DE38" w14:textId="77777777" w:rsidR="00BE6EDC" w:rsidRDefault="00BE6EDC" w:rsidP="009F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04D2" w14:textId="77777777" w:rsidR="009F2648" w:rsidRDefault="009F26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6E61" w14:textId="77777777" w:rsidR="009F2648" w:rsidRDefault="009F264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DA71" w14:textId="77777777" w:rsidR="009F2648" w:rsidRDefault="009F26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CB38" w14:textId="77777777" w:rsidR="00BE6EDC" w:rsidRDefault="00BE6EDC" w:rsidP="009F2648">
      <w:r>
        <w:separator/>
      </w:r>
    </w:p>
  </w:footnote>
  <w:footnote w:type="continuationSeparator" w:id="0">
    <w:p w14:paraId="08FCE7E4" w14:textId="77777777" w:rsidR="00BE6EDC" w:rsidRDefault="00BE6EDC" w:rsidP="009F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1AD9" w14:textId="77777777" w:rsidR="009F2648" w:rsidRDefault="009F26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E9F" w14:textId="77777777" w:rsidR="009F2648" w:rsidRDefault="009F264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C294" w14:textId="77777777" w:rsidR="009F2648" w:rsidRDefault="009F26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A5A"/>
    <w:multiLevelType w:val="multilevel"/>
    <w:tmpl w:val="0EFC1A5A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1142329E"/>
    <w:multiLevelType w:val="multilevel"/>
    <w:tmpl w:val="1142329E"/>
    <w:lvl w:ilvl="0">
      <w:start w:val="4"/>
      <w:numFmt w:val="japaneseCounting"/>
      <w:lvlText w:val="（%1）"/>
      <w:lvlJc w:val="left"/>
      <w:pPr>
        <w:ind w:left="1500" w:hanging="108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 w16cid:durableId="1524780921">
    <w:abstractNumId w:val="0"/>
  </w:num>
  <w:num w:numId="2" w16cid:durableId="35974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A3C"/>
    <w:rsid w:val="00100679"/>
    <w:rsid w:val="001372D9"/>
    <w:rsid w:val="001A4EBC"/>
    <w:rsid w:val="00250B1A"/>
    <w:rsid w:val="0036456A"/>
    <w:rsid w:val="003849B1"/>
    <w:rsid w:val="003A5C19"/>
    <w:rsid w:val="003B2698"/>
    <w:rsid w:val="004043AE"/>
    <w:rsid w:val="00450668"/>
    <w:rsid w:val="004A367E"/>
    <w:rsid w:val="004F5B94"/>
    <w:rsid w:val="005235CA"/>
    <w:rsid w:val="0064570B"/>
    <w:rsid w:val="00690961"/>
    <w:rsid w:val="00694A3C"/>
    <w:rsid w:val="006D0DCF"/>
    <w:rsid w:val="00710ABE"/>
    <w:rsid w:val="00761CF0"/>
    <w:rsid w:val="007B6955"/>
    <w:rsid w:val="007D0F33"/>
    <w:rsid w:val="00811C5D"/>
    <w:rsid w:val="00836A0C"/>
    <w:rsid w:val="0088006E"/>
    <w:rsid w:val="008922B5"/>
    <w:rsid w:val="00894168"/>
    <w:rsid w:val="008A651C"/>
    <w:rsid w:val="00902E71"/>
    <w:rsid w:val="00976B5D"/>
    <w:rsid w:val="009D14C9"/>
    <w:rsid w:val="009F2648"/>
    <w:rsid w:val="00A524D5"/>
    <w:rsid w:val="00A6325B"/>
    <w:rsid w:val="00A974FB"/>
    <w:rsid w:val="00AA790C"/>
    <w:rsid w:val="00AE1E73"/>
    <w:rsid w:val="00BB57C3"/>
    <w:rsid w:val="00BC3C44"/>
    <w:rsid w:val="00BE6EDC"/>
    <w:rsid w:val="00BF40C8"/>
    <w:rsid w:val="00C040B9"/>
    <w:rsid w:val="00C20718"/>
    <w:rsid w:val="00C60938"/>
    <w:rsid w:val="00C73E36"/>
    <w:rsid w:val="00C9103F"/>
    <w:rsid w:val="00CA607E"/>
    <w:rsid w:val="00CB5FC3"/>
    <w:rsid w:val="00CD2A7E"/>
    <w:rsid w:val="00D67485"/>
    <w:rsid w:val="00E902DB"/>
    <w:rsid w:val="00EC1E8B"/>
    <w:rsid w:val="00ED473D"/>
    <w:rsid w:val="00F00BFB"/>
    <w:rsid w:val="00F12C64"/>
    <w:rsid w:val="00F42931"/>
    <w:rsid w:val="00FD2C92"/>
    <w:rsid w:val="01894663"/>
    <w:rsid w:val="02FE5985"/>
    <w:rsid w:val="197A7DFC"/>
    <w:rsid w:val="1FEF6AC5"/>
    <w:rsid w:val="29A4050A"/>
    <w:rsid w:val="2AE33BFB"/>
    <w:rsid w:val="2EAC25FB"/>
    <w:rsid w:val="2F055B80"/>
    <w:rsid w:val="347E2098"/>
    <w:rsid w:val="3AF2189C"/>
    <w:rsid w:val="3C7C7FF2"/>
    <w:rsid w:val="3F6D25CD"/>
    <w:rsid w:val="4179505F"/>
    <w:rsid w:val="434773B0"/>
    <w:rsid w:val="45D36CD7"/>
    <w:rsid w:val="48557384"/>
    <w:rsid w:val="486F2ED9"/>
    <w:rsid w:val="487F1B91"/>
    <w:rsid w:val="489B7B2E"/>
    <w:rsid w:val="4A906B0D"/>
    <w:rsid w:val="537D28FC"/>
    <w:rsid w:val="55004C7C"/>
    <w:rsid w:val="56B25973"/>
    <w:rsid w:val="57673258"/>
    <w:rsid w:val="59285959"/>
    <w:rsid w:val="621568E4"/>
    <w:rsid w:val="639D06BD"/>
    <w:rsid w:val="66700A2E"/>
    <w:rsid w:val="6CB749F2"/>
    <w:rsid w:val="6E52522A"/>
    <w:rsid w:val="7DE428BA"/>
    <w:rsid w:val="7FF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97D22"/>
  <w15:docId w15:val="{5317812E-B0BF-43FE-A57D-D389E50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F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9F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9F2648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locked/>
    <w:rsid w:val="009F2648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9F2648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EC1E8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EC1E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板桥镇人民政府2016年预算支出绩效评价报     告</dc:title>
  <dc:creator>Administrator</dc:creator>
  <cp:lastModifiedBy>胡 蝶</cp:lastModifiedBy>
  <cp:revision>58</cp:revision>
  <cp:lastPrinted>2021-04-06T10:52:00Z</cp:lastPrinted>
  <dcterms:created xsi:type="dcterms:W3CDTF">2017-10-26T09:03:00Z</dcterms:created>
  <dcterms:modified xsi:type="dcterms:W3CDTF">2022-08-31T11:25:00Z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