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ind w:right="0"/>
        <w:jc w:val="center"/>
        <w:textAlignment w:val="baseline"/>
        <w:rPr>
          <w:rFonts w:hint="eastAsia" w:ascii="黑体" w:hAnsi="黑体" w:eastAsia="黑体" w:cs="黑体"/>
          <w:b/>
          <w:bCs/>
          <w:color w:val="383838"/>
          <w:spacing w:val="-3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383838"/>
          <w:spacing w:val="-3"/>
          <w:sz w:val="32"/>
          <w:szCs w:val="32"/>
        </w:rPr>
        <w:t>常宁市疾病预防控制中心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ind w:left="0" w:right="0"/>
        <w:jc w:val="center"/>
        <w:textAlignment w:val="baseline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383838"/>
          <w:spacing w:val="-3"/>
          <w:sz w:val="32"/>
          <w:szCs w:val="32"/>
        </w:rPr>
        <w:t>202</w:t>
      </w:r>
      <w:r>
        <w:rPr>
          <w:rFonts w:hint="eastAsia" w:ascii="黑体" w:hAnsi="黑体" w:eastAsia="黑体" w:cs="黑体"/>
          <w:b/>
          <w:bCs/>
          <w:color w:val="383838"/>
          <w:spacing w:val="-3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b/>
          <w:bCs/>
          <w:color w:val="383838"/>
          <w:spacing w:val="-3"/>
          <w:sz w:val="32"/>
          <w:szCs w:val="32"/>
        </w:rPr>
        <w:t>年</w:t>
      </w:r>
      <w:r>
        <w:rPr>
          <w:rFonts w:hint="eastAsia" w:ascii="黑体" w:hAnsi="黑体" w:eastAsia="黑体" w:cs="黑体"/>
          <w:b/>
          <w:bCs/>
          <w:color w:val="383838"/>
          <w:spacing w:val="-3"/>
          <w:sz w:val="32"/>
          <w:szCs w:val="32"/>
          <w:lang w:eastAsia="zh-CN"/>
        </w:rPr>
        <w:t>部门整体支出</w:t>
      </w:r>
      <w:r>
        <w:rPr>
          <w:rFonts w:hint="eastAsia" w:ascii="黑体" w:hAnsi="黑体" w:eastAsia="黑体" w:cs="黑体"/>
          <w:b/>
          <w:bCs/>
          <w:color w:val="383838"/>
          <w:spacing w:val="-3"/>
          <w:sz w:val="32"/>
          <w:szCs w:val="32"/>
        </w:rPr>
        <w:t>绩效</w:t>
      </w:r>
      <w:r>
        <w:rPr>
          <w:rFonts w:hint="eastAsia" w:ascii="黑体" w:hAnsi="黑体" w:eastAsia="黑体" w:cs="黑体"/>
          <w:b/>
          <w:bCs/>
          <w:color w:val="383838"/>
          <w:spacing w:val="-3"/>
          <w:sz w:val="32"/>
          <w:szCs w:val="32"/>
          <w:lang w:eastAsia="zh-CN"/>
        </w:rPr>
        <w:t>评价</w:t>
      </w:r>
      <w:r>
        <w:rPr>
          <w:rFonts w:hint="eastAsia" w:ascii="黑体" w:hAnsi="黑体" w:eastAsia="黑体" w:cs="黑体"/>
          <w:b/>
          <w:bCs/>
          <w:color w:val="383838"/>
          <w:spacing w:val="-3"/>
          <w:sz w:val="32"/>
          <w:szCs w:val="32"/>
        </w:rPr>
        <w:t>报告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100" w:line="480" w:lineRule="auto"/>
        <w:ind w:right="0" w:firstLine="544" w:firstLineChars="200"/>
        <w:jc w:val="both"/>
        <w:textAlignment w:val="baseline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4"/>
          <w:sz w:val="28"/>
          <w:szCs w:val="28"/>
        </w:rPr>
        <w:t>为了进一步规范预算绩效目标管理，切实提高财政资金资源配置</w:t>
      </w:r>
      <w:r>
        <w:rPr>
          <w:rFonts w:ascii="宋体" w:hAnsi="宋体" w:eastAsia="宋体" w:cs="宋体"/>
          <w:spacing w:val="5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效率和资金使用效益，根据市财政局有关文件</w:t>
      </w:r>
      <w:bookmarkStart w:id="0" w:name="_GoBack"/>
      <w:bookmarkEnd w:id="0"/>
      <w:r>
        <w:rPr>
          <w:rFonts w:ascii="宋体" w:hAnsi="宋体" w:eastAsia="宋体" w:cs="宋体"/>
          <w:spacing w:val="-4"/>
          <w:sz w:val="28"/>
          <w:szCs w:val="28"/>
        </w:rPr>
        <w:t>精神要求，现将常宁疾</w:t>
      </w:r>
      <w:r>
        <w:rPr>
          <w:rFonts w:ascii="宋体" w:hAnsi="宋体" w:eastAsia="宋体" w:cs="宋体"/>
          <w:spacing w:val="-2"/>
          <w:sz w:val="28"/>
          <w:szCs w:val="28"/>
        </w:rPr>
        <w:t>控中心</w:t>
      </w:r>
      <w:r>
        <w:rPr>
          <w:rFonts w:ascii="宋体" w:hAnsi="宋体" w:eastAsia="宋体" w:cs="宋体"/>
          <w:spacing w:val="-35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202</w:t>
      </w:r>
      <w:r>
        <w:rPr>
          <w:rFonts w:hint="eastAsia" w:ascii="宋体" w:hAnsi="宋体" w:eastAsia="宋体" w:cs="宋体"/>
          <w:spacing w:val="-2"/>
          <w:sz w:val="28"/>
          <w:szCs w:val="28"/>
          <w:lang w:val="en-US" w:eastAsia="zh-CN"/>
        </w:rPr>
        <w:t>1</w:t>
      </w:r>
      <w:r>
        <w:rPr>
          <w:rFonts w:ascii="宋体" w:hAnsi="宋体" w:eastAsia="宋体" w:cs="宋体"/>
          <w:spacing w:val="-2"/>
          <w:sz w:val="28"/>
          <w:szCs w:val="28"/>
        </w:rPr>
        <w:t>年度财政资金绩效评价工作有关情况报告如下：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ind w:left="0" w:right="0" w:firstLine="552" w:firstLineChars="200"/>
        <w:jc w:val="both"/>
        <w:textAlignment w:val="baseline"/>
        <w:outlineLvl w:val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color w:val="383838"/>
          <w:spacing w:val="-2"/>
          <w:sz w:val="28"/>
          <w:szCs w:val="28"/>
          <w14:textOutline w14:w="5103" w14:cap="sq" w14:cmpd="sng">
            <w14:solidFill>
              <w14:srgbClr w14:val="383838"/>
            </w14:solidFill>
            <w14:prstDash w14:val="solid"/>
            <w14:bevel/>
          </w14:textOutline>
        </w:rPr>
        <w:t>一、基本情况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ind w:left="0" w:right="0" w:firstLine="480" w:firstLineChars="200"/>
        <w:jc w:val="both"/>
        <w:textAlignment w:val="baseline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0"/>
          <w:sz w:val="28"/>
          <w:szCs w:val="28"/>
        </w:rPr>
        <w:t>（一）</w:t>
      </w:r>
      <w:r>
        <w:rPr>
          <w:rFonts w:ascii="宋体" w:hAnsi="宋体" w:eastAsia="宋体" w:cs="宋体"/>
          <w:spacing w:val="2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0"/>
          <w:sz w:val="28"/>
          <w:szCs w:val="28"/>
        </w:rPr>
        <w:t>单位基本情况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ind w:left="0" w:right="0" w:firstLine="556" w:firstLineChars="200"/>
        <w:jc w:val="both"/>
        <w:textAlignment w:val="baseline"/>
        <w:rPr>
          <w:rFonts w:hint="eastAsia" w:ascii="宋体" w:hAnsi="宋体" w:eastAsia="宋体" w:cs="宋体"/>
          <w:spacing w:val="-6"/>
          <w:sz w:val="28"/>
          <w:szCs w:val="28"/>
          <w:lang w:val="en-US" w:eastAsia="zh-CN"/>
        </w:rPr>
      </w:pPr>
      <w:r>
        <w:rPr>
          <w:rFonts w:ascii="宋体" w:hAnsi="宋体" w:eastAsia="宋体" w:cs="宋体"/>
          <w:spacing w:val="-1"/>
          <w:sz w:val="28"/>
          <w:szCs w:val="28"/>
        </w:rPr>
        <w:t>常宁市疾控中心位于常宁市泉峰街道办事处月塘巷</w:t>
      </w:r>
      <w:r>
        <w:rPr>
          <w:rFonts w:ascii="宋体" w:hAnsi="宋体" w:eastAsia="宋体" w:cs="宋体"/>
          <w:spacing w:val="-3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12</w:t>
      </w:r>
      <w:r>
        <w:rPr>
          <w:rFonts w:ascii="宋体" w:hAnsi="宋体" w:eastAsia="宋体" w:cs="宋体"/>
          <w:spacing w:val="-5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号，为全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额拨款正科级公益一类事业单位，属“乙级”疾病预防控制机构，主要承担全市疾病预防与控制、突发公共卫生事件应急处理、疫情及健康相关因素信息管理、健康危害因素监测与干预、实验室检测检验与</w:t>
      </w:r>
      <w:r>
        <w:rPr>
          <w:rFonts w:ascii="宋体" w:hAnsi="宋体" w:eastAsia="宋体" w:cs="宋体"/>
          <w:spacing w:val="-5"/>
          <w:sz w:val="28"/>
          <w:szCs w:val="28"/>
        </w:rPr>
        <w:t>评价、健康教育与健康促进等职责。现有在职职工共</w:t>
      </w:r>
      <w:r>
        <w:rPr>
          <w:rFonts w:ascii="宋体" w:hAnsi="宋体" w:eastAsia="宋体" w:cs="宋体"/>
          <w:spacing w:val="-28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</w:rPr>
        <w:t>215</w:t>
      </w:r>
      <w:r>
        <w:rPr>
          <w:rFonts w:ascii="宋体" w:hAnsi="宋体" w:eastAsia="宋体" w:cs="宋体"/>
          <w:spacing w:val="-58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</w:rPr>
        <w:t>人按照“三</w:t>
      </w:r>
      <w:r>
        <w:rPr>
          <w:rFonts w:ascii="宋体" w:hAnsi="宋体" w:eastAsia="宋体" w:cs="宋体"/>
          <w:spacing w:val="-2"/>
          <w:sz w:val="28"/>
          <w:szCs w:val="28"/>
        </w:rPr>
        <w:t>定方案”的要求</w:t>
      </w:r>
      <w:r>
        <w:rPr>
          <w:rFonts w:ascii="宋体" w:hAnsi="宋体" w:eastAsia="宋体" w:cs="宋体"/>
          <w:color w:val="383838"/>
          <w:spacing w:val="-2"/>
          <w:sz w:val="28"/>
          <w:szCs w:val="28"/>
        </w:rPr>
        <w:t>，</w:t>
      </w:r>
      <w:r>
        <w:rPr>
          <w:rFonts w:ascii="宋体" w:hAnsi="宋体" w:eastAsia="宋体" w:cs="宋体"/>
          <w:spacing w:val="-2"/>
          <w:sz w:val="28"/>
          <w:szCs w:val="28"/>
        </w:rPr>
        <w:t>根据编委核定，我中心内设科室</w:t>
      </w:r>
      <w:r>
        <w:rPr>
          <w:rFonts w:ascii="宋体" w:hAnsi="宋体" w:eastAsia="宋体" w:cs="宋体"/>
          <w:spacing w:val="17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pacing w:val="17"/>
          <w:sz w:val="28"/>
          <w:szCs w:val="28"/>
          <w:lang w:val="en-US" w:eastAsia="zh-CN"/>
        </w:rPr>
        <w:t>19</w:t>
      </w:r>
      <w:r>
        <w:rPr>
          <w:rFonts w:ascii="宋体" w:hAnsi="宋体" w:eastAsia="宋体" w:cs="宋体"/>
          <w:spacing w:val="-2"/>
          <w:sz w:val="28"/>
          <w:szCs w:val="28"/>
        </w:rPr>
        <w:t>个，所属事业</w:t>
      </w:r>
      <w:r>
        <w:rPr>
          <w:rFonts w:ascii="宋体" w:hAnsi="宋体" w:eastAsia="宋体" w:cs="宋体"/>
          <w:spacing w:val="-6"/>
          <w:sz w:val="28"/>
          <w:szCs w:val="28"/>
        </w:rPr>
        <w:t>单位0</w:t>
      </w:r>
      <w:r>
        <w:rPr>
          <w:rFonts w:ascii="宋体" w:hAnsi="宋体" w:eastAsia="宋体" w:cs="宋体"/>
          <w:spacing w:val="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个，所设科室为</w:t>
      </w:r>
      <w:r>
        <w:rPr>
          <w:rFonts w:hint="eastAsia" w:ascii="宋体" w:hAnsi="宋体" w:eastAsia="宋体" w:cs="宋体"/>
          <w:spacing w:val="-6"/>
          <w:sz w:val="28"/>
          <w:szCs w:val="28"/>
          <w:lang w:eastAsia="zh-CN"/>
        </w:rPr>
        <w:t>办公室、人事股</w:t>
      </w:r>
      <w:r>
        <w:rPr>
          <w:rFonts w:hint="eastAsia" w:ascii="宋体" w:hAnsi="宋体" w:eastAsia="宋体" w:cs="宋体"/>
          <w:spacing w:val="-6"/>
          <w:sz w:val="28"/>
          <w:szCs w:val="28"/>
          <w:lang w:val="en-US" w:eastAsia="zh-CN"/>
        </w:rPr>
        <w:t>(党建办)、财务股、质量控制科、健康教育宣传股、后勤股、项目办公定室、急性传染病防治科、突发公共卫生事件应急办公室、免疫规划与生物制品管理科、性病艾滋病防治科(美沙酮门诊)、结核病防治科、病媒生物控制科、慢性非传染性疾病防治科(寄生虫地方病防治科)、基本公共卫生管理办公室、公共卫生监测科(食品安全风险监测科、饮用水监测科)、职业危害因素监测与健康监护科、检验检测科、附属医院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ind w:left="0" w:right="0" w:firstLine="500" w:firstLineChars="200"/>
        <w:jc w:val="both"/>
        <w:textAlignment w:val="baseline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color w:val="383838"/>
          <w:spacing w:val="-15"/>
          <w:sz w:val="28"/>
          <w:szCs w:val="28"/>
        </w:rPr>
        <w:t>（</w:t>
      </w:r>
      <w:r>
        <w:rPr>
          <w:rFonts w:ascii="宋体" w:hAnsi="宋体" w:eastAsia="宋体" w:cs="宋体"/>
          <w:spacing w:val="-15"/>
          <w:sz w:val="28"/>
          <w:szCs w:val="28"/>
        </w:rPr>
        <w:t>二）</w:t>
      </w:r>
      <w:r>
        <w:rPr>
          <w:rFonts w:ascii="宋体" w:hAnsi="宋体" w:eastAsia="宋体" w:cs="宋体"/>
          <w:spacing w:val="38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5"/>
          <w:sz w:val="28"/>
          <w:szCs w:val="28"/>
        </w:rPr>
        <w:t>市疾控中心的主要职责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ind w:right="0" w:firstLine="540" w:firstLineChars="200"/>
        <w:jc w:val="both"/>
        <w:textAlignment w:val="baseline"/>
        <w:rPr>
          <w:rFonts w:hint="eastAsia" w:ascii="宋体" w:hAnsi="宋体" w:eastAsia="宋体" w:cs="宋体"/>
          <w:spacing w:val="-2"/>
          <w:sz w:val="28"/>
          <w:szCs w:val="28"/>
          <w:lang w:eastAsia="zh-CN"/>
        </w:rPr>
      </w:pPr>
      <w:r>
        <w:rPr>
          <w:rFonts w:ascii="Calibri" w:hAnsi="Calibri" w:eastAsia="Calibri" w:cs="Calibri"/>
          <w:spacing w:val="-5"/>
          <w:sz w:val="28"/>
          <w:szCs w:val="28"/>
        </w:rPr>
        <w:t>1</w:t>
      </w:r>
      <w:r>
        <w:rPr>
          <w:rFonts w:ascii="宋体" w:hAnsi="宋体" w:eastAsia="宋体" w:cs="宋体"/>
          <w:spacing w:val="-5"/>
          <w:sz w:val="28"/>
          <w:szCs w:val="28"/>
        </w:rPr>
        <w:t>、完成上级下达的疾病预防控制任务，负责疾病预防控制具体</w:t>
      </w:r>
      <w:r>
        <w:rPr>
          <w:rFonts w:ascii="宋体" w:hAnsi="宋体" w:eastAsia="宋体" w:cs="宋体"/>
          <w:spacing w:val="-10"/>
          <w:sz w:val="28"/>
          <w:szCs w:val="28"/>
        </w:rPr>
        <w:t>工作的管理和落实；负责疫苗使用管理，组织实施免疫、消毒、控制</w:t>
      </w:r>
      <w:r>
        <w:rPr>
          <w:rFonts w:ascii="宋体" w:hAnsi="宋体" w:eastAsia="宋体" w:cs="宋体"/>
          <w:spacing w:val="-2"/>
          <w:sz w:val="28"/>
          <w:szCs w:val="28"/>
        </w:rPr>
        <w:t>病媒生物和危害</w:t>
      </w:r>
      <w:r>
        <w:rPr>
          <w:rFonts w:hint="eastAsia" w:ascii="宋体" w:hAnsi="宋体" w:eastAsia="宋体" w:cs="宋体"/>
          <w:spacing w:val="-2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ind w:right="0" w:firstLine="540" w:firstLineChars="200"/>
        <w:jc w:val="both"/>
        <w:textAlignment w:val="baseline"/>
        <w:rPr>
          <w:rFonts w:ascii="Calibri" w:hAnsi="Calibri" w:eastAsia="Calibri" w:cs="Calibri"/>
          <w:spacing w:val="-5"/>
          <w:sz w:val="28"/>
          <w:szCs w:val="28"/>
        </w:rPr>
      </w:pPr>
      <w:r>
        <w:rPr>
          <w:rFonts w:ascii="Calibri" w:hAnsi="Calibri" w:eastAsia="Calibri" w:cs="Calibri"/>
          <w:spacing w:val="-5"/>
          <w:sz w:val="28"/>
          <w:szCs w:val="28"/>
        </w:rPr>
        <w:t>2、负责突发公共卫生事件的监测调查与信息收集、报告，落实具体控制措施。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ind w:right="0" w:firstLine="540" w:firstLineChars="200"/>
        <w:jc w:val="both"/>
        <w:textAlignment w:val="baseline"/>
        <w:rPr>
          <w:rFonts w:ascii="Calibri" w:hAnsi="Calibri" w:eastAsia="Calibri" w:cs="Calibri"/>
          <w:spacing w:val="-5"/>
          <w:sz w:val="28"/>
          <w:szCs w:val="28"/>
        </w:rPr>
      </w:pPr>
      <w:r>
        <w:rPr>
          <w:rFonts w:ascii="Calibri" w:hAnsi="Calibri" w:eastAsia="Calibri" w:cs="Calibri"/>
          <w:spacing w:val="-5"/>
          <w:sz w:val="28"/>
          <w:szCs w:val="28"/>
        </w:rPr>
        <w:t>3、收集、分析、上报传染病发病、流行情况。做好疫情监测预报和疫情检索、病菌（毒）检验，负责疫区调查处理。开展病原微 生物常规检验和常见污染物的检验。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ind w:right="0" w:firstLine="540" w:firstLineChars="200"/>
        <w:jc w:val="both"/>
        <w:textAlignment w:val="baseline"/>
        <w:rPr>
          <w:rFonts w:ascii="Calibri" w:hAnsi="Calibri" w:eastAsia="Calibri" w:cs="Calibri"/>
          <w:spacing w:val="-5"/>
          <w:sz w:val="28"/>
          <w:szCs w:val="28"/>
        </w:rPr>
      </w:pPr>
      <w:r>
        <w:rPr>
          <w:rFonts w:ascii="Calibri" w:hAnsi="Calibri" w:eastAsia="Calibri" w:cs="Calibri"/>
          <w:spacing w:val="-5"/>
          <w:sz w:val="28"/>
          <w:szCs w:val="28"/>
        </w:rPr>
        <w:t>4、承担卫生部门委托的与卫生监督执法相关的检验检测任务。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ind w:right="0" w:firstLine="540" w:firstLineChars="200"/>
        <w:jc w:val="both"/>
        <w:textAlignment w:val="baseline"/>
        <w:rPr>
          <w:rFonts w:ascii="Calibri" w:hAnsi="Calibri" w:eastAsia="Calibri" w:cs="Calibri"/>
          <w:spacing w:val="-5"/>
          <w:sz w:val="28"/>
          <w:szCs w:val="28"/>
        </w:rPr>
      </w:pPr>
      <w:r>
        <w:rPr>
          <w:rFonts w:ascii="Calibri" w:hAnsi="Calibri" w:eastAsia="Calibri" w:cs="Calibri"/>
          <w:spacing w:val="-5"/>
          <w:sz w:val="28"/>
          <w:szCs w:val="28"/>
        </w:rPr>
        <w:t>5、负责医疗卫生事件的监测调查，落实具体控制措施。指导医疗卫生机构和社区卫生组织开展卫生防病工作，负责考核和评价，对从事疾病预防控制相关工作的人员进行培训。监测干预危害健康因素，开展流行病学调查、卫生学评价和采取现场干预控制措施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ind w:right="0" w:firstLine="540" w:firstLineChars="200"/>
        <w:jc w:val="both"/>
        <w:textAlignment w:val="baseline"/>
        <w:rPr>
          <w:rFonts w:ascii="宋体"/>
          <w:sz w:val="21"/>
        </w:rPr>
      </w:pPr>
      <w:r>
        <w:rPr>
          <w:rFonts w:ascii="Calibri" w:hAnsi="Calibri" w:eastAsia="Calibri" w:cs="Calibri"/>
          <w:spacing w:val="-5"/>
          <w:sz w:val="28"/>
          <w:szCs w:val="28"/>
        </w:rPr>
        <w:t>6、参与制定突发公共卫生事件应急预案，对突发传染病、不明原因疾病、免疫接种反应、食物中毒、职业中毒等公共卫生事件的信息收集和协调处理。负责疫情和公共卫生健康危害因素监测、报告，指导乡、村和有关部门收集、报告疫情，疾病预防控制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ind w:right="0" w:firstLine="556" w:firstLineChars="200"/>
        <w:jc w:val="both"/>
        <w:textAlignment w:val="baseline"/>
        <w:outlineLvl w:val="0"/>
        <w:rPr>
          <w:rFonts w:hint="default" w:ascii="宋体" w:hAnsi="宋体" w:eastAsia="宋体" w:cs="宋体"/>
          <w:color w:val="383838"/>
          <w:spacing w:val="-1"/>
          <w:sz w:val="28"/>
          <w:szCs w:val="28"/>
          <w:lang w:val="en-US" w:eastAsia="zh-CN"/>
          <w14:textOutline w14:w="5103" w14:cap="sq" w14:cmpd="sng">
            <w14:solidFill>
              <w14:srgbClr w14:val="383838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color w:val="383838"/>
          <w:spacing w:val="-1"/>
          <w:sz w:val="28"/>
          <w:szCs w:val="28"/>
          <w:lang w:eastAsia="zh-CN"/>
          <w14:textOutline w14:w="5103" w14:cap="sq" w14:cmpd="sng">
            <w14:solidFill>
              <w14:srgbClr w14:val="383838"/>
            </w14:solidFill>
            <w14:prstDash w14:val="solid"/>
            <w14:bevel/>
          </w14:textOutline>
        </w:rPr>
        <w:t>二、</w:t>
      </w:r>
      <w:r>
        <w:rPr>
          <w:rFonts w:ascii="宋体" w:hAnsi="宋体" w:eastAsia="宋体" w:cs="宋体"/>
          <w:color w:val="383838"/>
          <w:spacing w:val="-1"/>
          <w:sz w:val="28"/>
          <w:szCs w:val="28"/>
          <w14:textOutline w14:w="5103" w14:cap="sq" w14:cmpd="sng">
            <w14:solidFill>
              <w14:srgbClr w14:val="383838"/>
            </w14:solidFill>
            <w14:prstDash w14:val="solid"/>
            <w14:bevel/>
          </w14:textOutline>
        </w:rPr>
        <w:t>部门整体支</w:t>
      </w:r>
      <w:r>
        <w:rPr>
          <w:rFonts w:hint="eastAsia" w:ascii="宋体" w:hAnsi="宋体" w:eastAsia="宋体" w:cs="宋体"/>
          <w:color w:val="383838"/>
          <w:spacing w:val="-1"/>
          <w:sz w:val="28"/>
          <w:szCs w:val="28"/>
          <w:lang w:eastAsia="zh-CN"/>
          <w14:textOutline w14:w="5103" w14:cap="sq" w14:cmpd="sng">
            <w14:solidFill>
              <w14:srgbClr w14:val="383838"/>
            </w14:solidFill>
            <w14:prstDash w14:val="solid"/>
            <w14:bevel/>
          </w14:textOutline>
        </w:rPr>
        <w:t>出管理及使用情况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ind w:right="0" w:firstLine="560" w:firstLineChars="200"/>
        <w:jc w:val="both"/>
        <w:textAlignment w:val="baseline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1、整体收入情况</w:t>
      </w:r>
      <w:r>
        <w:rPr>
          <w:rFonts w:hint="eastAsia" w:ascii="宋体" w:hAnsi="宋体" w:eastAsia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2021年度收入总计6202.61万元，其中一般公共预算财政拨款收入2348.33万元，上级补助收入828.39万元，事业收入2417.04万元，其他收入608.85万元。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ind w:right="0" w:firstLine="560" w:firstLineChars="200"/>
        <w:jc w:val="both"/>
        <w:textAlignment w:val="baseline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2、整体支出情况：2021年度支出总计6202.61万元，其中基本支出 2348.33万元，项目支出 3854.28万元。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ind w:right="0" w:firstLine="560" w:firstLineChars="200"/>
        <w:jc w:val="both"/>
        <w:textAlignment w:val="baseline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3、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“三公”经</w:t>
      </w:r>
      <w:r>
        <w:rPr>
          <w:rFonts w:hint="eastAsia" w:ascii="宋体" w:hAnsi="宋体"/>
          <w:sz w:val="28"/>
          <w:szCs w:val="28"/>
        </w:rPr>
        <w:t>费支出情况：</w:t>
      </w:r>
      <w:r>
        <w:rPr>
          <w:rFonts w:hint="eastAsia" w:ascii="宋体" w:hAnsi="宋体" w:eastAsia="宋体"/>
          <w:sz w:val="28"/>
          <w:szCs w:val="28"/>
          <w:lang w:eastAsia="zh-CN"/>
        </w:rPr>
        <w:t>三公经费年初预算数为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30万元，其中：公务车运行维护费20万元，公务接待费10万元，实际支出:11.38万元，其中：公务车运行维护费11.38万元，公务接待费1.37万元。决算数小于年初预算数的主要原因是中心加强三公经费管理，严控三公经费支出，规范公务接待管理，先审批，后安排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ind w:right="0" w:firstLine="544" w:firstLineChars="200"/>
        <w:jc w:val="both"/>
        <w:textAlignment w:val="baseline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383838"/>
          <w:spacing w:val="-4"/>
          <w:sz w:val="28"/>
          <w:szCs w:val="28"/>
          <w:lang w:eastAsia="zh-CN"/>
          <w14:textOutline w14:w="5103" w14:cap="sq" w14:cmpd="sng">
            <w14:solidFill>
              <w14:srgbClr w14:val="383838"/>
            </w14:solidFill>
            <w14:prstDash w14:val="solid"/>
            <w14:bevel/>
          </w14:textOutline>
        </w:rPr>
        <w:t>三</w:t>
      </w:r>
      <w:r>
        <w:rPr>
          <w:rFonts w:ascii="宋体" w:hAnsi="宋体" w:eastAsia="宋体" w:cs="宋体"/>
          <w:color w:val="383838"/>
          <w:spacing w:val="-4"/>
          <w:sz w:val="28"/>
          <w:szCs w:val="28"/>
          <w14:textOutline w14:w="5103" w14:cap="sq" w14:cmpd="sng">
            <w14:solidFill>
              <w14:srgbClr w14:val="383838"/>
            </w14:solidFill>
            <w14:prstDash w14:val="solid"/>
            <w14:bevel/>
          </w14:textOutline>
        </w:rPr>
        <w:t>、预算资金管理情况分析,主要包括管理制度,办法制订及执行</w:t>
      </w:r>
      <w:r>
        <w:rPr>
          <w:rFonts w:ascii="宋体" w:hAnsi="宋体" w:eastAsia="宋体" w:cs="宋体"/>
          <w:color w:val="383838"/>
          <w:spacing w:val="7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383838"/>
          <w:spacing w:val="-3"/>
          <w:sz w:val="28"/>
          <w:szCs w:val="28"/>
          <w14:textOutline w14:w="5103" w14:cap="sq" w14:cmpd="sng">
            <w14:solidFill>
              <w14:srgbClr w14:val="383838"/>
            </w14:solidFill>
            <w14:prstDash w14:val="solid"/>
            <w14:bevel/>
          </w14:textOutline>
        </w:rPr>
        <w:t>情况。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ind w:right="0" w:firstLine="524" w:firstLineChars="200"/>
        <w:jc w:val="both"/>
        <w:textAlignment w:val="baseline"/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</w:pPr>
      <w:r>
        <w:rPr>
          <w:rFonts w:ascii="宋体" w:hAnsi="宋体" w:eastAsia="宋体" w:cs="宋体"/>
          <w:spacing w:val="-9"/>
          <w:sz w:val="28"/>
          <w:szCs w:val="28"/>
        </w:rPr>
        <w:t>为了认真贯彻落实《中华人民共和国会计法》《审计法》和</w:t>
      </w:r>
      <w:r>
        <w:rPr>
          <w:rFonts w:ascii="宋体" w:hAnsi="宋体" w:eastAsia="宋体" w:cs="宋体"/>
          <w:spacing w:val="-5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9"/>
          <w:sz w:val="28"/>
          <w:szCs w:val="28"/>
        </w:rPr>
        <w:t>2019</w:t>
      </w:r>
      <w:r>
        <w:rPr>
          <w:rFonts w:ascii="宋体" w:hAnsi="宋体" w:eastAsia="宋体" w:cs="宋体"/>
          <w:spacing w:val="-5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9"/>
          <w:sz w:val="28"/>
          <w:szCs w:val="28"/>
        </w:rPr>
        <w:t>年</w:t>
      </w:r>
      <w:r>
        <w:rPr>
          <w:rFonts w:ascii="宋体" w:hAnsi="宋体" w:eastAsia="宋体" w:cs="宋体"/>
          <w:spacing w:val="-4"/>
          <w:sz w:val="28"/>
          <w:szCs w:val="28"/>
        </w:rPr>
        <w:t>实行新的政府会计制度以及《常宁市疾病预防控制中心绩效考核工作</w:t>
      </w:r>
      <w:r>
        <w:rPr>
          <w:rFonts w:ascii="宋体" w:hAnsi="宋体" w:eastAsia="宋体" w:cs="宋体"/>
          <w:spacing w:val="-8"/>
          <w:sz w:val="28"/>
          <w:szCs w:val="28"/>
        </w:rPr>
        <w:t>实施方案》</w:t>
      </w:r>
      <w:r>
        <w:rPr>
          <w:rFonts w:ascii="宋体" w:hAnsi="宋体" w:eastAsia="宋体" w:cs="宋体"/>
          <w:spacing w:val="-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8"/>
          <w:sz w:val="28"/>
          <w:szCs w:val="28"/>
        </w:rPr>
        <w:t>切实加强编制年度财务年初预算及年终决算。检查、督各</w:t>
      </w:r>
      <w:r>
        <w:rPr>
          <w:rFonts w:ascii="宋体" w:hAnsi="宋体" w:eastAsia="宋体" w:cs="宋体"/>
          <w:spacing w:val="-4"/>
          <w:sz w:val="28"/>
          <w:szCs w:val="28"/>
        </w:rPr>
        <w:t>项资金的使用、管理情况，宏观调控财务运行情况。加强与上及部门和财政部门的沟通协调，加强对疾控事业资金的管理和使用，资金</w:t>
      </w:r>
      <w:r>
        <w:rPr>
          <w:rFonts w:ascii="宋体" w:hAnsi="宋体" w:eastAsia="宋体" w:cs="宋体"/>
          <w:spacing w:val="-10"/>
          <w:sz w:val="28"/>
          <w:szCs w:val="28"/>
        </w:rPr>
        <w:t>配做到科学合理、强化监督检查，减少：“三公经费”支</w:t>
      </w:r>
      <w:r>
        <w:rPr>
          <w:rFonts w:hint="eastAsia" w:ascii="宋体" w:hAnsi="宋体" w:eastAsia="宋体" w:cs="宋体"/>
          <w:spacing w:val="-15"/>
          <w:sz w:val="28"/>
          <w:szCs w:val="28"/>
          <w:lang w:eastAsia="zh-CN"/>
        </w:rPr>
        <w:t>中央</w:t>
      </w:r>
      <w:r>
        <w:rPr>
          <w:rFonts w:ascii="宋体" w:hAnsi="宋体" w:eastAsia="宋体" w:cs="宋体"/>
          <w:spacing w:val="-15"/>
          <w:sz w:val="28"/>
          <w:szCs w:val="28"/>
        </w:rPr>
        <w:t>移支付资金做到“专款专用”，严格控制不合理支出，杜绝违规支出，</w:t>
      </w:r>
      <w:r>
        <w:rPr>
          <w:rFonts w:ascii="宋体" w:hAnsi="宋体" w:eastAsia="宋体" w:cs="宋体"/>
          <w:spacing w:val="-1"/>
          <w:sz w:val="28"/>
          <w:szCs w:val="28"/>
        </w:rPr>
        <w:t>加强财务制度的管理，精打细算</w:t>
      </w:r>
      <w:r>
        <w:rPr>
          <w:rFonts w:hint="eastAsia" w:ascii="宋体" w:hAnsi="宋体" w:eastAsia="宋体" w:cs="宋体"/>
          <w:spacing w:val="-1"/>
          <w:sz w:val="28"/>
          <w:szCs w:val="28"/>
          <w:lang w:eastAsia="zh-CN"/>
        </w:rPr>
        <w:t>，</w:t>
      </w:r>
      <w:r>
        <w:rPr>
          <w:rFonts w:ascii="宋体" w:hAnsi="宋体" w:eastAsia="宋体" w:cs="宋体"/>
          <w:spacing w:val="-1"/>
          <w:sz w:val="28"/>
          <w:szCs w:val="28"/>
        </w:rPr>
        <w:t>当好领导参谋助手，从实际出发，</w:t>
      </w:r>
      <w:r>
        <w:rPr>
          <w:rFonts w:ascii="宋体" w:hAnsi="宋体" w:eastAsia="宋体" w:cs="宋体"/>
          <w:spacing w:val="-4"/>
          <w:sz w:val="28"/>
          <w:szCs w:val="28"/>
        </w:rPr>
        <w:t>细致考虑，要按照预算规定使用资金，坚持量力而行和尽量而为相结合原则，努力做到少花钱多办事</w:t>
      </w:r>
      <w:r>
        <w:rPr>
          <w:rFonts w:hint="eastAsia" w:ascii="宋体" w:hAnsi="宋体" w:eastAsia="宋体" w:cs="宋体"/>
          <w:spacing w:val="-4"/>
          <w:sz w:val="28"/>
          <w:szCs w:val="28"/>
          <w:lang w:eastAsia="zh-CN"/>
        </w:rPr>
        <w:t>，</w:t>
      </w:r>
      <w:r>
        <w:rPr>
          <w:rFonts w:ascii="宋体" w:hAnsi="宋体" w:eastAsia="宋体" w:cs="宋体"/>
          <w:spacing w:val="-4"/>
          <w:sz w:val="28"/>
          <w:szCs w:val="28"/>
        </w:rPr>
        <w:t>防止各种损失浪费，使疾控事业资金使用更加合理、规范。绩效目标以各项目工作相关文件及上级要求为核心，以年初各项目计划、方案为抓手，以各项目工作开展经验为</w:t>
      </w:r>
      <w:r>
        <w:rPr>
          <w:rFonts w:ascii="宋体" w:hAnsi="宋体" w:eastAsia="宋体" w:cs="宋体"/>
          <w:spacing w:val="-2"/>
          <w:sz w:val="28"/>
          <w:szCs w:val="28"/>
        </w:rPr>
        <w:t>指导，严格程序，有序高效推进各项工作，各项工作取得显著成效</w:t>
      </w:r>
      <w:r>
        <w:rPr>
          <w:rFonts w:hint="eastAsia" w:ascii="宋体" w:hAnsi="宋体" w:eastAsia="宋体" w:cs="宋体"/>
          <w:spacing w:val="-2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ind w:right="0" w:firstLine="562" w:firstLineChars="200"/>
        <w:jc w:val="both"/>
        <w:textAlignment w:val="baseline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四、绩效报告情况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ind w:right="0" w:firstLine="544" w:firstLineChars="200"/>
        <w:jc w:val="both"/>
        <w:textAlignment w:val="baseline"/>
        <w:rPr>
          <w:rFonts w:ascii="宋体" w:hAnsi="宋体" w:eastAsia="宋体" w:cs="宋体"/>
          <w:spacing w:val="1"/>
          <w:sz w:val="28"/>
          <w:szCs w:val="28"/>
        </w:rPr>
      </w:pPr>
      <w:r>
        <w:rPr>
          <w:rFonts w:hint="eastAsia" w:ascii="宋体" w:hAnsi="宋体" w:eastAsia="宋体" w:cs="宋体"/>
          <w:spacing w:val="-4"/>
          <w:sz w:val="28"/>
          <w:szCs w:val="28"/>
          <w:lang w:val="en-US" w:eastAsia="zh-CN"/>
        </w:rPr>
        <w:t>1、是强化组织领导，完善政策措施。常宁市疾控中心高度重视卫生专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项资金监管工作，成立了以班子成员为专项资金监管工作领导小组的方式，形成了财务与业务即分工明确，又相互协同配合的工作</w:t>
      </w:r>
      <w:r>
        <w:rPr>
          <w:rFonts w:ascii="宋体" w:hAnsi="宋体" w:eastAsia="宋体" w:cs="宋体"/>
          <w:spacing w:val="-4"/>
          <w:sz w:val="28"/>
          <w:szCs w:val="28"/>
        </w:rPr>
        <w:t>机制。经费管理主要参照上级管理办法和定额标准执行，年度资金以</w:t>
      </w:r>
      <w:r>
        <w:rPr>
          <w:rFonts w:ascii="宋体" w:hAnsi="宋体" w:eastAsia="宋体" w:cs="宋体"/>
          <w:spacing w:val="1"/>
          <w:sz w:val="28"/>
          <w:szCs w:val="28"/>
        </w:rPr>
        <w:t>当年目标要求管理使用。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ind w:right="0" w:firstLine="564" w:firstLineChars="200"/>
        <w:jc w:val="both"/>
        <w:textAlignment w:val="baseline"/>
        <w:rPr>
          <w:rFonts w:ascii="宋体" w:hAnsi="宋体" w:eastAsia="宋体" w:cs="宋体"/>
          <w:spacing w:val="-5"/>
          <w:sz w:val="28"/>
          <w:szCs w:val="28"/>
        </w:rPr>
      </w:pPr>
      <w:r>
        <w:rPr>
          <w:rFonts w:ascii="宋体" w:hAnsi="宋体" w:eastAsia="宋体" w:cs="宋体"/>
          <w:spacing w:val="1"/>
          <w:sz w:val="28"/>
          <w:szCs w:val="28"/>
        </w:rPr>
        <w:t>2、是完善项目方案，合理分配资金。常宁</w:t>
      </w:r>
      <w:r>
        <w:rPr>
          <w:rFonts w:ascii="宋体" w:hAnsi="宋体" w:eastAsia="宋体" w:cs="宋体"/>
          <w:spacing w:val="-4"/>
          <w:sz w:val="28"/>
          <w:szCs w:val="28"/>
        </w:rPr>
        <w:t>市疾控中心严格执行“三重一大”议事制度和各项管理规定，在重大资金安排方面始终坚持集体研究、民主决策。资金分配坚持“钱随事</w:t>
      </w:r>
      <w:r>
        <w:rPr>
          <w:rFonts w:ascii="宋体" w:hAnsi="宋体" w:eastAsia="宋体" w:cs="宋体"/>
          <w:spacing w:val="-5"/>
          <w:sz w:val="28"/>
          <w:szCs w:val="28"/>
        </w:rPr>
        <w:t>走”原则，根据工作任务、补助标准、绩效目标等要素安排使用。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ind w:right="0" w:firstLine="540" w:firstLineChars="200"/>
        <w:jc w:val="both"/>
        <w:textAlignment w:val="baseline"/>
        <w:rPr>
          <w:rFonts w:ascii="宋体" w:hAnsi="宋体" w:eastAsia="宋体" w:cs="宋体"/>
          <w:spacing w:val="-6"/>
          <w:sz w:val="28"/>
          <w:szCs w:val="28"/>
        </w:rPr>
      </w:pPr>
      <w:r>
        <w:rPr>
          <w:rFonts w:ascii="宋体" w:hAnsi="宋体" w:eastAsia="宋体" w:cs="宋体"/>
          <w:spacing w:val="-5"/>
          <w:sz w:val="28"/>
          <w:szCs w:val="28"/>
        </w:rPr>
        <w:t>3、</w:t>
      </w:r>
      <w:r>
        <w:rPr>
          <w:rFonts w:ascii="宋体" w:hAnsi="宋体" w:eastAsia="宋体" w:cs="宋体"/>
          <w:spacing w:val="-10"/>
          <w:sz w:val="28"/>
          <w:szCs w:val="28"/>
        </w:rPr>
        <w:t>是加强资金管理，规范会计核算。项目实施计划及资金管理制度健全，</w:t>
      </w:r>
      <w:r>
        <w:rPr>
          <w:rFonts w:ascii="宋体" w:hAnsi="宋体" w:eastAsia="宋体" w:cs="宋体"/>
          <w:spacing w:val="-9"/>
          <w:sz w:val="28"/>
          <w:szCs w:val="28"/>
        </w:rPr>
        <w:t>项目资金使用均按照相关制度执行；设有项目辅助账，对各项目资金</w:t>
      </w:r>
      <w:r>
        <w:rPr>
          <w:rFonts w:ascii="宋体" w:hAnsi="宋体" w:eastAsia="宋体" w:cs="宋体"/>
          <w:spacing w:val="-14"/>
          <w:sz w:val="28"/>
          <w:szCs w:val="28"/>
        </w:rPr>
        <w:t>进行独立核算，专款专用；无支出依据不合规、虚列项目支出的情况</w:t>
      </w:r>
      <w:r>
        <w:rPr>
          <w:rFonts w:hint="eastAsia" w:ascii="宋体" w:hAnsi="宋体" w:eastAsia="宋体" w:cs="宋体"/>
          <w:spacing w:val="-14"/>
          <w:sz w:val="28"/>
          <w:szCs w:val="28"/>
          <w:lang w:eastAsia="zh-CN"/>
        </w:rPr>
        <w:t>；</w:t>
      </w:r>
      <w:r>
        <w:rPr>
          <w:rFonts w:ascii="宋体" w:hAnsi="宋体" w:eastAsia="宋体" w:cs="宋体"/>
          <w:spacing w:val="-6"/>
          <w:sz w:val="28"/>
          <w:szCs w:val="28"/>
        </w:rPr>
        <w:t>无截留、挤占、挪用项目资金情况；无超标准开支情况。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ind w:right="0" w:firstLine="536" w:firstLineChars="200"/>
        <w:jc w:val="both"/>
        <w:textAlignment w:val="baseline"/>
        <w:rPr>
          <w:rFonts w:ascii="宋体" w:hAnsi="宋体" w:eastAsia="宋体" w:cs="宋体"/>
          <w:spacing w:val="11"/>
          <w:sz w:val="28"/>
          <w:szCs w:val="28"/>
        </w:rPr>
      </w:pPr>
      <w:r>
        <w:rPr>
          <w:rFonts w:ascii="宋体" w:hAnsi="宋体" w:eastAsia="宋体" w:cs="宋体"/>
          <w:spacing w:val="-6"/>
          <w:sz w:val="28"/>
          <w:szCs w:val="28"/>
        </w:rPr>
        <w:t>4、是加强</w:t>
      </w:r>
      <w:r>
        <w:rPr>
          <w:rFonts w:ascii="宋体" w:hAnsi="宋体" w:eastAsia="宋体" w:cs="宋体"/>
          <w:spacing w:val="-1"/>
          <w:sz w:val="28"/>
          <w:szCs w:val="28"/>
        </w:rPr>
        <w:t>重大公共卫生专项工作规范管理。对重大传染病及时开展风险研判，</w:t>
      </w:r>
      <w:r>
        <w:rPr>
          <w:rFonts w:ascii="宋体" w:hAnsi="宋体" w:eastAsia="宋体" w:cs="宋体"/>
          <w:spacing w:val="-4"/>
          <w:sz w:val="28"/>
          <w:szCs w:val="28"/>
        </w:rPr>
        <w:t>发现风险隐患及时预警、处置。按照既定方案要求，按时间节点有序</w:t>
      </w:r>
      <w:r>
        <w:rPr>
          <w:rFonts w:ascii="宋体" w:hAnsi="宋体" w:eastAsia="宋体" w:cs="宋体"/>
          <w:spacing w:val="-2"/>
          <w:sz w:val="28"/>
          <w:szCs w:val="28"/>
        </w:rPr>
        <w:t>开展工作。对基层项目单位开展业务知识的培训，强化工作执行力。</w:t>
      </w:r>
      <w:r>
        <w:rPr>
          <w:rFonts w:ascii="宋体" w:hAnsi="宋体" w:eastAsia="宋体" w:cs="宋体"/>
          <w:spacing w:val="11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ind w:right="0" w:firstLine="544" w:firstLineChars="200"/>
        <w:jc w:val="both"/>
        <w:textAlignment w:val="baseline"/>
        <w:rPr>
          <w:rFonts w:ascii="宋体" w:hAnsi="宋体" w:eastAsia="宋体" w:cs="宋体"/>
          <w:spacing w:val="-1"/>
          <w:sz w:val="28"/>
          <w:szCs w:val="28"/>
        </w:rPr>
      </w:pPr>
      <w:r>
        <w:rPr>
          <w:rFonts w:ascii="宋体" w:hAnsi="宋体" w:eastAsia="宋体" w:cs="宋体"/>
          <w:spacing w:val="-4"/>
          <w:sz w:val="28"/>
          <w:szCs w:val="28"/>
        </w:rPr>
        <w:t>5、是加强监督指导，确保实效,业务科室不定期深入乡镇对工作开展</w:t>
      </w:r>
      <w:r>
        <w:rPr>
          <w:rFonts w:ascii="宋体" w:hAnsi="宋体" w:eastAsia="宋体" w:cs="宋体"/>
          <w:spacing w:val="2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情况进行督查指导。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ind w:right="0" w:firstLine="548" w:firstLineChars="200"/>
        <w:jc w:val="both"/>
        <w:textAlignment w:val="baseline"/>
        <w:rPr>
          <w:rFonts w:ascii="宋体" w:hAnsi="宋体" w:eastAsia="宋体" w:cs="宋体"/>
          <w:color w:val="333333"/>
          <w:spacing w:val="-3"/>
          <w:sz w:val="28"/>
          <w:szCs w:val="28"/>
          <w14:textOutline w14:w="5103" w14:cap="sq" w14:cmpd="sng">
            <w14:solidFill>
              <w14:srgbClr w14:val="333333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spacing w:val="-3"/>
          <w:sz w:val="28"/>
          <w:szCs w:val="28"/>
          <w:lang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五</w:t>
      </w:r>
      <w:r>
        <w:rPr>
          <w:rFonts w:ascii="宋体" w:hAnsi="宋体" w:eastAsia="宋体" w:cs="宋体"/>
          <w:spacing w:val="-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、</w:t>
      </w:r>
      <w:r>
        <w:rPr>
          <w:rFonts w:ascii="宋体" w:hAnsi="宋体" w:eastAsia="宋体" w:cs="宋体"/>
          <w:color w:val="333333"/>
          <w:spacing w:val="-3"/>
          <w:sz w:val="28"/>
          <w:szCs w:val="28"/>
          <w14:textOutline w14:w="5103" w14:cap="sq" w14:cmpd="sng">
            <w14:solidFill>
              <w14:srgbClr w14:val="333333"/>
            </w14:solidFill>
            <w14:prstDash w14:val="solid"/>
            <w14:bevel/>
          </w14:textOutline>
        </w:rPr>
        <w:t>绩效分析及评价结论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ind w:right="0" w:firstLine="560" w:firstLineChars="200"/>
        <w:jc w:val="both"/>
        <w:textAlignment w:val="baseline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1．加强组织协调，采取有效措施。为做好项目实施工作，在资</w:t>
      </w:r>
      <w:r>
        <w:rPr>
          <w:rFonts w:ascii="宋体" w:hAnsi="宋体" w:eastAsia="宋体" w:cs="宋体"/>
          <w:spacing w:val="-4"/>
          <w:sz w:val="28"/>
          <w:szCs w:val="28"/>
        </w:rPr>
        <w:t>金监管工作领导小组的领导下，业务分管领导负总责，相关科室具体开展各项业务工作，对项目实施进度进行跟踪，确保项目按照按</w:t>
      </w:r>
      <w:r>
        <w:rPr>
          <w:rFonts w:ascii="宋体" w:hAnsi="宋体" w:eastAsia="宋体" w:cs="宋体"/>
          <w:spacing w:val="-3"/>
          <w:sz w:val="28"/>
          <w:szCs w:val="28"/>
        </w:rPr>
        <w:t>质完成。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ind w:right="0" w:firstLine="564" w:firstLineChars="200"/>
        <w:jc w:val="both"/>
        <w:textAlignment w:val="baseline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pacing w:val="1"/>
          <w:sz w:val="28"/>
          <w:szCs w:val="28"/>
        </w:rPr>
        <w:t>2．强化制度，规范管理。为确保专项资金能落实到实处，常宁</w:t>
      </w:r>
      <w:r>
        <w:rPr>
          <w:rFonts w:ascii="宋体" w:hAnsi="宋体" w:eastAsia="宋体" w:cs="宋体"/>
          <w:spacing w:val="-4"/>
          <w:sz w:val="28"/>
          <w:szCs w:val="28"/>
        </w:rPr>
        <w:t>疾控中心严格执行上级资金管理制度和年度实施方案，督促各项目严</w:t>
      </w:r>
      <w:r>
        <w:rPr>
          <w:rFonts w:ascii="宋体" w:hAnsi="宋体" w:eastAsia="宋体" w:cs="宋体"/>
          <w:spacing w:val="-10"/>
          <w:sz w:val="28"/>
          <w:szCs w:val="28"/>
        </w:rPr>
        <w:t>格资金管理，合理安排和使用专项资金，使有限的资金发挥最大效益</w:t>
      </w:r>
      <w:r>
        <w:rPr>
          <w:rFonts w:hint="eastAsia" w:ascii="宋体" w:hAnsi="宋体" w:eastAsia="宋体" w:cs="宋体"/>
          <w:spacing w:val="-1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ind w:right="0" w:firstLine="560" w:firstLineChars="200"/>
        <w:jc w:val="both"/>
        <w:textAlignment w:val="baseline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3．绩效目标制定清晰明确。根据上级提出的目标任务和我市事</w:t>
      </w:r>
      <w:r>
        <w:rPr>
          <w:rFonts w:ascii="宋体" w:hAnsi="宋体" w:eastAsia="宋体" w:cs="宋体"/>
          <w:spacing w:val="-4"/>
          <w:sz w:val="28"/>
          <w:szCs w:val="28"/>
        </w:rPr>
        <w:t>业发展要求，综合考虑项目的实际需求和实施能力，制定了清晰明确</w:t>
      </w:r>
      <w:r>
        <w:rPr>
          <w:rFonts w:ascii="宋体" w:hAnsi="宋体" w:eastAsia="宋体" w:cs="宋体"/>
          <w:spacing w:val="-1"/>
          <w:sz w:val="28"/>
          <w:szCs w:val="28"/>
        </w:rPr>
        <w:t>的绩效目标，便于考核评价。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ind w:right="0" w:firstLine="548" w:firstLineChars="200"/>
        <w:jc w:val="both"/>
        <w:textAlignment w:val="baseline"/>
        <w:outlineLvl w:val="0"/>
        <w:rPr>
          <w:rFonts w:ascii="宋体" w:hAnsi="宋体" w:eastAsia="宋体" w:cs="宋体"/>
          <w:spacing w:val="-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spacing w:val="-3"/>
          <w:sz w:val="28"/>
          <w:szCs w:val="28"/>
          <w:lang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六</w:t>
      </w:r>
      <w:r>
        <w:rPr>
          <w:rFonts w:ascii="宋体" w:hAnsi="宋体" w:eastAsia="宋体" w:cs="宋体"/>
          <w:spacing w:val="-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、存在的问题及有关建议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ind w:right="0" w:firstLine="560" w:firstLineChars="200"/>
        <w:jc w:val="both"/>
        <w:textAlignment w:val="baseline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1、在制度建设上还存在着资金管理、绩效考核制度不完善的问</w:t>
      </w:r>
      <w:r>
        <w:rPr>
          <w:rFonts w:ascii="宋体" w:hAnsi="宋体" w:eastAsia="宋体" w:cs="宋体"/>
          <w:spacing w:val="-1"/>
          <w:sz w:val="28"/>
          <w:szCs w:val="28"/>
        </w:rPr>
        <w:t>题。在任务落实方面还存在个别项目不规范等问题。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ind w:right="0" w:firstLine="536" w:firstLineChars="200"/>
        <w:jc w:val="both"/>
        <w:textAlignment w:val="baseline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6"/>
          <w:sz w:val="28"/>
          <w:szCs w:val="28"/>
        </w:rPr>
        <w:t>2、由于地方财政对疾控部门经费的投入有限，而随着社会发展</w:t>
      </w:r>
      <w:r>
        <w:rPr>
          <w:rFonts w:ascii="宋体" w:hAnsi="宋体" w:eastAsia="宋体" w:cs="宋体"/>
          <w:spacing w:val="-4"/>
          <w:sz w:val="28"/>
          <w:szCs w:val="28"/>
        </w:rPr>
        <w:t>疾控工作和内容日益增加，财力所限制约了中心在人才培养、设备购</w:t>
      </w:r>
      <w:r>
        <w:rPr>
          <w:rFonts w:ascii="宋体" w:hAnsi="宋体" w:eastAsia="宋体" w:cs="宋体"/>
          <w:spacing w:val="-1"/>
          <w:sz w:val="28"/>
          <w:szCs w:val="28"/>
        </w:rPr>
        <w:t>置、资质认证等方面工作的开展。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ind w:right="0" w:firstLine="560" w:firstLineChars="200"/>
        <w:jc w:val="both"/>
        <w:textAlignment w:val="baseline"/>
        <w:rPr>
          <w:rFonts w:ascii="宋体" w:hAnsi="宋体" w:eastAsia="宋体" w:cs="宋体"/>
          <w:spacing w:val="-4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3、加强业务学习，特别是对绩效评价工作的理解和落到实处还</w:t>
      </w:r>
      <w:r>
        <w:rPr>
          <w:rFonts w:ascii="宋体" w:hAnsi="宋体" w:eastAsia="宋体" w:cs="宋体"/>
          <w:spacing w:val="-4"/>
          <w:sz w:val="28"/>
          <w:szCs w:val="28"/>
        </w:rPr>
        <w:t>没有认识到位，对于如何把绩效评价运用到实际工作当中还存在一定的差距。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ind w:right="0" w:firstLine="560" w:firstLineChars="200"/>
        <w:jc w:val="both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公用</w:t>
      </w:r>
      <w:r>
        <w:rPr>
          <w:rFonts w:hint="eastAsia" w:ascii="宋体" w:hAnsi="宋体" w:eastAsia="宋体" w:cs="宋体"/>
          <w:sz w:val="28"/>
          <w:szCs w:val="28"/>
        </w:rPr>
        <w:t>经费偏低。日常办公经费仍然是按照2005年的人员编制数拨付；基本公共卫生服务项目工作等均没有专项工作经费；预防接种、传染病防控和卫生监测工作经费逐年减少，导致部分项目的开展无法得到保障。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37" w:beforeLines="300"/>
        <w:jc w:val="right"/>
        <w:textAlignment w:val="baseline"/>
      </w:pPr>
      <w:r>
        <w:rPr>
          <w:rFonts w:hint="eastAsia" w:eastAsia="宋体" w:cs="宋体"/>
          <w:sz w:val="28"/>
          <w:szCs w:val="28"/>
          <w:lang w:val="en-US" w:eastAsia="zh-CN"/>
        </w:rPr>
        <w:t>常宁市疾病预防控制中心</w:t>
      </w: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3ZmE2MWU0ZDI0ZGIzMjdlZDVjZTRhNTU1MDBjNGUifQ=="/>
  </w:docVars>
  <w:rsids>
    <w:rsidRoot w:val="00000000"/>
    <w:rsid w:val="02EC3D8A"/>
    <w:rsid w:val="03FC5419"/>
    <w:rsid w:val="05B666F3"/>
    <w:rsid w:val="16DF1D78"/>
    <w:rsid w:val="17F35B20"/>
    <w:rsid w:val="379207D4"/>
    <w:rsid w:val="3D181B4D"/>
    <w:rsid w:val="3E636CAD"/>
    <w:rsid w:val="3FAC01DF"/>
    <w:rsid w:val="49121A25"/>
    <w:rsid w:val="52A95051"/>
    <w:rsid w:val="5486504B"/>
    <w:rsid w:val="6BA442DD"/>
    <w:rsid w:val="6D2631B8"/>
    <w:rsid w:val="73BE4E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cs="宋体"/>
      <w:sz w:val="32"/>
      <w:szCs w:val="32"/>
      <w:lang w:val="zh-CN" w:bidi="zh-CN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2680</Words>
  <Characters>2763</Characters>
  <Lines>0</Lines>
  <Paragraphs>0</Paragraphs>
  <TotalTime>3</TotalTime>
  <ScaleCrop>false</ScaleCrop>
  <LinksUpToDate>false</LinksUpToDate>
  <CharactersWithSpaces>2783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强</cp:lastModifiedBy>
  <cp:lastPrinted>2022-09-01T03:47:09Z</cp:lastPrinted>
  <dcterms:modified xsi:type="dcterms:W3CDTF">2022-09-01T03:47:52Z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AD898A37106743BE9DF067116F193EE8</vt:lpwstr>
  </property>
</Properties>
</file>