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atLeas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常宁市</w:t>
      </w:r>
      <w:r>
        <w:rPr>
          <w:rFonts w:hint="eastAsia" w:ascii="宋体" w:hAnsi="宋体" w:eastAsia="宋体" w:cs="宋体"/>
          <w:b/>
          <w:bCs/>
          <w:sz w:val="44"/>
          <w:szCs w:val="44"/>
          <w:lang w:eastAsia="zh-CN"/>
        </w:rPr>
        <w:t>融媒体中心</w:t>
      </w:r>
    </w:p>
    <w:p>
      <w:pPr>
        <w:keepNext w:val="0"/>
        <w:keepLines w:val="0"/>
        <w:pageBreakBefore w:val="0"/>
        <w:kinsoku/>
        <w:overflowPunct/>
        <w:topLinePunct w:val="0"/>
        <w:autoSpaceDE/>
        <w:autoSpaceDN/>
        <w:bidi w:val="0"/>
        <w:spacing w:line="560" w:lineRule="atLeast"/>
        <w:jc w:val="center"/>
        <w:textAlignment w:val="auto"/>
        <w:rPr>
          <w:rFonts w:hint="eastAsia" w:ascii="宋体" w:hAnsi="宋体" w:eastAsia="宋体" w:cs="宋体"/>
          <w:sz w:val="32"/>
          <w:szCs w:val="32"/>
        </w:rPr>
      </w:pPr>
      <w:r>
        <w:rPr>
          <w:rFonts w:hint="eastAsia" w:ascii="宋体" w:hAnsi="宋体" w:eastAsia="宋体" w:cs="宋体"/>
          <w:b/>
          <w:bCs/>
          <w:sz w:val="44"/>
          <w:szCs w:val="44"/>
          <w:lang w:val="en-US" w:eastAsia="zh-CN"/>
        </w:rPr>
        <w:t>2022</w:t>
      </w:r>
      <w:r>
        <w:rPr>
          <w:rFonts w:hint="eastAsia" w:ascii="宋体" w:hAnsi="宋体" w:eastAsia="宋体" w:cs="宋体"/>
          <w:b/>
          <w:bCs/>
          <w:sz w:val="44"/>
          <w:szCs w:val="44"/>
        </w:rPr>
        <w:t>年度</w:t>
      </w:r>
      <w:r>
        <w:rPr>
          <w:rFonts w:hint="eastAsia" w:ascii="宋体" w:hAnsi="宋体" w:eastAsia="宋体" w:cs="宋体"/>
          <w:b/>
          <w:bCs/>
          <w:sz w:val="44"/>
          <w:szCs w:val="44"/>
          <w:lang w:eastAsia="zh-CN"/>
        </w:rPr>
        <w:t>整体</w:t>
      </w:r>
      <w:r>
        <w:rPr>
          <w:rFonts w:hint="eastAsia" w:ascii="宋体" w:hAnsi="宋体" w:eastAsia="宋体" w:cs="宋体"/>
          <w:b/>
          <w:bCs/>
          <w:sz w:val="44"/>
          <w:szCs w:val="44"/>
        </w:rPr>
        <w:t>绩效评价报告</w:t>
      </w:r>
    </w:p>
    <w:p>
      <w:pPr>
        <w:keepNext w:val="0"/>
        <w:keepLines w:val="0"/>
        <w:pageBreakBefore w:val="0"/>
        <w:widowControl/>
        <w:kinsoku/>
        <w:wordWrap/>
        <w:overflowPunct/>
        <w:topLinePunct w:val="0"/>
        <w:autoSpaceDE/>
        <w:autoSpaceDN/>
        <w:bidi w:val="0"/>
        <w:adjustRightInd w:val="0"/>
        <w:snapToGrid w:val="0"/>
        <w:spacing w:after="200" w:line="560" w:lineRule="atLeast"/>
        <w:ind w:firstLine="645"/>
        <w:jc w:val="both"/>
        <w:textAlignment w:val="auto"/>
        <w:rPr>
          <w:rFonts w:hint="eastAsia" w:ascii="宋体" w:hAnsi="宋体" w:eastAsia="宋体" w:cs="宋体"/>
          <w:sz w:val="28"/>
          <w:szCs w:val="28"/>
        </w:rPr>
      </w:pPr>
      <w:r>
        <w:rPr>
          <w:rFonts w:hint="eastAsia" w:ascii="宋体" w:hAnsi="宋体" w:eastAsia="宋体" w:cs="宋体"/>
          <w:sz w:val="28"/>
          <w:szCs w:val="28"/>
        </w:rPr>
        <w:t>为进一步规范财政资金管理，切实提高财政资金使用效率，根据市财政局《关于项目支出和整体支出绩效评价的通知》要求，现将</w:t>
      </w:r>
      <w:r>
        <w:rPr>
          <w:rFonts w:hint="eastAsia" w:ascii="宋体" w:hAnsi="宋体" w:eastAsia="宋体" w:cs="宋体"/>
          <w:sz w:val="28"/>
          <w:szCs w:val="28"/>
          <w:lang w:val="en-US" w:eastAsia="zh-CN"/>
        </w:rPr>
        <w:t>2022</w:t>
      </w:r>
      <w:r>
        <w:rPr>
          <w:rFonts w:hint="eastAsia" w:ascii="宋体" w:hAnsi="宋体" w:eastAsia="宋体" w:cs="宋体"/>
          <w:sz w:val="28"/>
          <w:szCs w:val="28"/>
        </w:rPr>
        <w:t>年度财政资金绩效评价工作有关情况报告如下：</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after="200" w:line="560" w:lineRule="atLeast"/>
        <w:ind w:firstLineChars="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单位基本情况</w:t>
      </w:r>
    </w:p>
    <w:p>
      <w:pPr>
        <w:keepNext w:val="0"/>
        <w:keepLines w:val="0"/>
        <w:pageBreakBefore w:val="0"/>
        <w:widowControl/>
        <w:kinsoku/>
        <w:wordWrap/>
        <w:overflowPunct/>
        <w:topLinePunct w:val="0"/>
        <w:autoSpaceDE/>
        <w:autoSpaceDN/>
        <w:bidi w:val="0"/>
        <w:adjustRightInd w:val="0"/>
        <w:snapToGrid w:val="0"/>
        <w:spacing w:after="200" w:line="560" w:lineRule="atLeast"/>
        <w:ind w:firstLine="645"/>
        <w:jc w:val="both"/>
        <w:textAlignment w:val="auto"/>
        <w:rPr>
          <w:rFonts w:hint="eastAsia" w:ascii="宋体" w:hAnsi="宋体" w:eastAsia="宋体" w:cs="宋体"/>
          <w:sz w:val="28"/>
          <w:szCs w:val="28"/>
        </w:rPr>
      </w:pPr>
      <w:r>
        <w:rPr>
          <w:rFonts w:hint="eastAsia" w:ascii="宋体" w:hAnsi="宋体" w:eastAsia="宋体" w:cs="Times New Roman"/>
          <w:bCs/>
          <w:color w:val="auto"/>
          <w:kern w:val="0"/>
          <w:sz w:val="28"/>
          <w:szCs w:val="28"/>
          <w:lang w:val="en-US" w:eastAsia="zh-CN" w:bidi="ar"/>
        </w:rPr>
        <w:t>常宁市融媒体中心内设机构包括：根据编委核定，我中心内设股室1</w:t>
      </w:r>
      <w:r>
        <w:rPr>
          <w:rFonts w:hint="eastAsia" w:ascii="宋体" w:hAnsi="宋体" w:cs="Times New Roman"/>
          <w:bCs/>
          <w:color w:val="auto"/>
          <w:kern w:val="0"/>
          <w:sz w:val="28"/>
          <w:szCs w:val="28"/>
          <w:lang w:val="en-US" w:eastAsia="zh-CN" w:bidi="ar"/>
        </w:rPr>
        <w:t>3</w:t>
      </w:r>
      <w:r>
        <w:rPr>
          <w:rFonts w:hint="eastAsia" w:ascii="宋体" w:hAnsi="宋体" w:eastAsia="宋体" w:cs="Times New Roman"/>
          <w:bCs/>
          <w:color w:val="auto"/>
          <w:kern w:val="0"/>
          <w:sz w:val="28"/>
          <w:szCs w:val="28"/>
          <w:lang w:val="en-US" w:eastAsia="zh-CN" w:bidi="ar"/>
        </w:rPr>
        <w:t>个，所属事业单位</w:t>
      </w:r>
      <w:r>
        <w:rPr>
          <w:rFonts w:hint="eastAsia" w:ascii="宋体" w:hAnsi="宋体" w:cs="Times New Roman"/>
          <w:bCs/>
          <w:color w:val="auto"/>
          <w:kern w:val="0"/>
          <w:sz w:val="28"/>
          <w:szCs w:val="28"/>
          <w:lang w:val="en-US" w:eastAsia="zh-CN" w:bidi="ar"/>
        </w:rPr>
        <w:t>3</w:t>
      </w:r>
      <w:r>
        <w:rPr>
          <w:rFonts w:hint="eastAsia" w:ascii="宋体" w:hAnsi="宋体" w:eastAsia="宋体" w:cs="Times New Roman"/>
          <w:bCs/>
          <w:color w:val="auto"/>
          <w:kern w:val="0"/>
          <w:sz w:val="28"/>
          <w:szCs w:val="28"/>
          <w:lang w:val="en-US" w:eastAsia="zh-CN" w:bidi="ar"/>
        </w:rPr>
        <w:t>个。</w:t>
      </w:r>
      <w:r>
        <w:rPr>
          <w:rFonts w:hint="eastAsia" w:ascii="宋体" w:hAnsi="宋体" w:eastAsia="宋体" w:cs="宋体"/>
          <w:sz w:val="28"/>
          <w:szCs w:val="28"/>
        </w:rPr>
        <w:t> </w:t>
      </w:r>
    </w:p>
    <w:p>
      <w:pPr>
        <w:keepNext w:val="0"/>
        <w:keepLines w:val="0"/>
        <w:pageBreakBefore w:val="0"/>
        <w:widowControl/>
        <w:kinsoku/>
        <w:wordWrap/>
        <w:overflowPunct/>
        <w:topLinePunct w:val="0"/>
        <w:autoSpaceDE/>
        <w:autoSpaceDN/>
        <w:bidi w:val="0"/>
        <w:adjustRightInd w:val="0"/>
        <w:snapToGrid w:val="0"/>
        <w:spacing w:after="200" w:line="560" w:lineRule="atLeast"/>
        <w:ind w:firstLine="645"/>
        <w:jc w:val="both"/>
        <w:textAlignment w:val="auto"/>
        <w:rPr>
          <w:rFonts w:hint="eastAsia" w:ascii="仿宋" w:hAnsi="仿宋" w:eastAsia="仿宋" w:cs="仿宋"/>
          <w:sz w:val="32"/>
          <w:szCs w:val="32"/>
        </w:rPr>
      </w:pPr>
      <w:r>
        <w:rPr>
          <w:rFonts w:hint="eastAsia" w:ascii="宋体" w:hAnsi="宋体" w:eastAsia="宋体" w:cs="宋体"/>
          <w:sz w:val="28"/>
          <w:szCs w:val="28"/>
        </w:rPr>
        <w:t>内设股室分别是：</w:t>
      </w:r>
      <w:r>
        <w:rPr>
          <w:rFonts w:hint="eastAsia" w:ascii="宋体" w:hAnsi="宋体" w:eastAsia="宋体" w:cs="宋体"/>
          <w:sz w:val="28"/>
          <w:szCs w:val="28"/>
          <w:lang w:val="en-US" w:eastAsia="zh-CN"/>
        </w:rPr>
        <w:t>综合股、人事股、财务统计股、安全保障部、规划发展部、公共服务部（科技部）、广播电视转播台、经营管理部、总编辑部、记者部、编辑制作部、新媒体部、报社编辑部；所属事业单位分别是：常宁电视台、常宁人民广播电台、常宁市广播电视宽带网络中心。</w:t>
      </w:r>
    </w:p>
    <w:p>
      <w:pPr>
        <w:pStyle w:val="9"/>
        <w:keepNext w:val="0"/>
        <w:keepLines w:val="0"/>
        <w:pageBreakBefore w:val="0"/>
        <w:numPr>
          <w:ilvl w:val="0"/>
          <w:numId w:val="1"/>
        </w:numPr>
        <w:kinsoku/>
        <w:overflowPunct/>
        <w:topLinePunct w:val="0"/>
        <w:autoSpaceDE/>
        <w:autoSpaceDN/>
        <w:bidi w:val="0"/>
        <w:spacing w:after="200" w:line="560" w:lineRule="atLeast"/>
        <w:ind w:firstLineChars="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部门的主要职责</w:t>
      </w:r>
    </w:p>
    <w:p>
      <w:pPr>
        <w:pStyle w:val="10"/>
        <w:keepNext w:val="0"/>
        <w:keepLines w:val="0"/>
        <w:pageBreakBefore w:val="0"/>
        <w:widowControl w:val="0"/>
        <w:kinsoku/>
        <w:wordWrap/>
        <w:overflowPunct/>
        <w:topLinePunct w:val="0"/>
        <w:autoSpaceDE w:val="0"/>
        <w:autoSpaceDN w:val="0"/>
        <w:bidi w:val="0"/>
        <w:adjustRightInd w:val="0"/>
        <w:snapToGrid/>
        <w:spacing w:after="200" w:line="560" w:lineRule="atLeas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把握正确舆论导向，认真贯彻执行党中央、国务院和省、衡阳市、常宁市有关新闻宣传、文艺宣传方面的路线、方针、政策和法律法规，围绕常宁市委、市政府中心工作组织和开展全市融媒体新闻宣传舆论引导工作。</w:t>
      </w:r>
    </w:p>
    <w:p>
      <w:pPr>
        <w:pStyle w:val="10"/>
        <w:keepNext w:val="0"/>
        <w:keepLines w:val="0"/>
        <w:pageBreakBefore w:val="0"/>
        <w:widowControl w:val="0"/>
        <w:kinsoku/>
        <w:wordWrap/>
        <w:overflowPunct/>
        <w:topLinePunct w:val="0"/>
        <w:autoSpaceDE w:val="0"/>
        <w:autoSpaceDN w:val="0"/>
        <w:bidi w:val="0"/>
        <w:adjustRightInd w:val="0"/>
        <w:snapToGrid/>
        <w:spacing w:after="200" w:line="560" w:lineRule="atLeas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2、负责常宁市融媒体中心事业、产业的规划、发展、建设与管理；负责组织审查常宁市融媒体中心广告播出，开展相关经营。</w:t>
      </w:r>
    </w:p>
    <w:p>
      <w:pPr>
        <w:pStyle w:val="10"/>
        <w:keepNext w:val="0"/>
        <w:keepLines w:val="0"/>
        <w:pageBreakBefore w:val="0"/>
        <w:widowControl w:val="0"/>
        <w:kinsoku/>
        <w:wordWrap/>
        <w:overflowPunct/>
        <w:topLinePunct w:val="0"/>
        <w:autoSpaceDE w:val="0"/>
        <w:autoSpaceDN w:val="0"/>
        <w:bidi w:val="0"/>
        <w:adjustRightInd w:val="0"/>
        <w:snapToGrid/>
        <w:spacing w:after="200" w:line="560" w:lineRule="atLeas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3、负责常宁市融媒体中心新技术的科学研究和开发利用，提升融媒体的科技含量和发展水平，促进深度融合。积极开展常宁市融媒体中心的对外交流与合作。</w:t>
      </w:r>
    </w:p>
    <w:p>
      <w:pPr>
        <w:pStyle w:val="10"/>
        <w:keepNext w:val="0"/>
        <w:keepLines w:val="0"/>
        <w:pageBreakBefore w:val="0"/>
        <w:widowControl w:val="0"/>
        <w:kinsoku/>
        <w:wordWrap/>
        <w:overflowPunct/>
        <w:topLinePunct w:val="0"/>
        <w:autoSpaceDE w:val="0"/>
        <w:autoSpaceDN w:val="0"/>
        <w:bidi w:val="0"/>
        <w:adjustRightInd w:val="0"/>
        <w:snapToGrid/>
        <w:spacing w:after="200" w:line="560" w:lineRule="atLeas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4、坚持移动优先，做好常宁市融媒体中心节目的采编、制作、审核、播控、传输、发射工作。</w:t>
      </w:r>
    </w:p>
    <w:p>
      <w:pPr>
        <w:pStyle w:val="10"/>
        <w:keepNext w:val="0"/>
        <w:keepLines w:val="0"/>
        <w:pageBreakBefore w:val="0"/>
        <w:widowControl w:val="0"/>
        <w:kinsoku/>
        <w:wordWrap/>
        <w:overflowPunct/>
        <w:topLinePunct w:val="0"/>
        <w:autoSpaceDE w:val="0"/>
        <w:autoSpaceDN w:val="0"/>
        <w:bidi w:val="0"/>
        <w:adjustRightInd w:val="0"/>
        <w:snapToGrid/>
        <w:spacing w:after="200" w:line="560" w:lineRule="atLeas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5、负责组织和推进常宁市融媒体中心改革发展，加强融媒体队伍建设，提高人员素质；负责管理中心所属各单位。</w:t>
      </w:r>
    </w:p>
    <w:p>
      <w:pPr>
        <w:pStyle w:val="10"/>
        <w:keepNext w:val="0"/>
        <w:keepLines w:val="0"/>
        <w:pageBreakBefore w:val="0"/>
        <w:widowControl w:val="0"/>
        <w:kinsoku/>
        <w:wordWrap/>
        <w:overflowPunct/>
        <w:topLinePunct w:val="0"/>
        <w:autoSpaceDE w:val="0"/>
        <w:autoSpaceDN w:val="0"/>
        <w:bidi w:val="0"/>
        <w:adjustRightInd w:val="0"/>
        <w:snapToGrid/>
        <w:spacing w:after="200" w:line="560" w:lineRule="atLeas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6、根据市政府的授权承担常宁市融媒体中心及所属单位的国有资产的管理和经营，并负责其保值增值。</w:t>
      </w:r>
    </w:p>
    <w:p>
      <w:pPr>
        <w:pStyle w:val="10"/>
        <w:keepNext w:val="0"/>
        <w:keepLines w:val="0"/>
        <w:pageBreakBefore w:val="0"/>
        <w:widowControl w:val="0"/>
        <w:kinsoku/>
        <w:wordWrap/>
        <w:overflowPunct/>
        <w:topLinePunct w:val="0"/>
        <w:autoSpaceDE w:val="0"/>
        <w:autoSpaceDN w:val="0"/>
        <w:bidi w:val="0"/>
        <w:adjustRightInd w:val="0"/>
        <w:snapToGrid/>
        <w:spacing w:after="200" w:line="560" w:lineRule="atLeas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7、为全市机关事业单位、企业和人民群众提供更多更好的融媒体产品服务，满足人民群众精神文化需要。</w:t>
      </w:r>
    </w:p>
    <w:p>
      <w:pPr>
        <w:pStyle w:val="10"/>
        <w:keepNext w:val="0"/>
        <w:keepLines w:val="0"/>
        <w:pageBreakBefore w:val="0"/>
        <w:widowControl w:val="0"/>
        <w:kinsoku/>
        <w:wordWrap/>
        <w:overflowPunct/>
        <w:topLinePunct w:val="0"/>
        <w:autoSpaceDE w:val="0"/>
        <w:autoSpaceDN w:val="0"/>
        <w:bidi w:val="0"/>
        <w:adjustRightInd w:val="0"/>
        <w:snapToGrid/>
        <w:spacing w:after="200" w:line="560" w:lineRule="atLeas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8、完成市委、市政府交办的其他事项。</w:t>
      </w:r>
    </w:p>
    <w:p>
      <w:pPr>
        <w:keepNext w:val="0"/>
        <w:keepLines w:val="0"/>
        <w:pageBreakBefore w:val="0"/>
        <w:kinsoku/>
        <w:overflowPunct/>
        <w:topLinePunct w:val="0"/>
        <w:bidi w:val="0"/>
        <w:spacing w:after="200" w:line="560" w:lineRule="atLeast"/>
        <w:ind w:firstLine="643" w:firstLineChars="200"/>
        <w:textAlignment w:val="auto"/>
        <w:rPr>
          <w:rFonts w:hint="eastAsia" w:ascii="宋体" w:hAnsi="宋体" w:eastAsia="宋体" w:cs="宋体"/>
          <w:b/>
          <w:sz w:val="32"/>
          <w:szCs w:val="32"/>
        </w:rPr>
      </w:pPr>
      <w:r>
        <w:rPr>
          <w:rFonts w:hint="eastAsia" w:ascii="宋体" w:hAnsi="宋体" w:eastAsia="宋体" w:cs="宋体"/>
          <w:b/>
          <w:sz w:val="32"/>
          <w:szCs w:val="32"/>
          <w:lang w:eastAsia="zh-CN"/>
        </w:rPr>
        <w:t>三</w:t>
      </w:r>
      <w:r>
        <w:rPr>
          <w:rFonts w:hint="eastAsia" w:ascii="宋体" w:hAnsi="宋体" w:eastAsia="宋体" w:cs="宋体"/>
          <w:b/>
          <w:sz w:val="32"/>
          <w:szCs w:val="32"/>
        </w:rPr>
        <w:t>、部门财政资金收支情况</w:t>
      </w:r>
    </w:p>
    <w:p>
      <w:pPr>
        <w:keepNext w:val="0"/>
        <w:keepLines w:val="0"/>
        <w:pageBreakBefore w:val="0"/>
        <w:kinsoku/>
        <w:overflowPunct/>
        <w:topLinePunct w:val="0"/>
        <w:bidi w:val="0"/>
        <w:spacing w:after="200" w:line="560" w:lineRule="atLeast"/>
        <w:ind w:firstLine="482" w:firstLineChars="150"/>
        <w:textAlignment w:val="auto"/>
        <w:rPr>
          <w:rFonts w:hint="eastAsia" w:ascii="宋体" w:hAnsi="宋体" w:eastAsia="宋体" w:cs="宋体"/>
          <w:color w:val="000000"/>
          <w:kern w:val="0"/>
          <w:sz w:val="32"/>
          <w:szCs w:val="32"/>
        </w:rPr>
      </w:pPr>
      <w:r>
        <w:rPr>
          <w:rFonts w:hint="eastAsia" w:ascii="宋体" w:hAnsi="宋体" w:eastAsia="宋体" w:cs="宋体"/>
          <w:b/>
          <w:sz w:val="32"/>
          <w:szCs w:val="32"/>
        </w:rPr>
        <w:t>（一）部门财政资金收入情况</w:t>
      </w:r>
    </w:p>
    <w:p>
      <w:pPr>
        <w:pStyle w:val="10"/>
        <w:keepNext w:val="0"/>
        <w:keepLines w:val="0"/>
        <w:pageBreakBefore w:val="0"/>
        <w:widowControl w:val="0"/>
        <w:kinsoku/>
        <w:wordWrap/>
        <w:overflowPunct/>
        <w:topLinePunct w:val="0"/>
        <w:autoSpaceDE w:val="0"/>
        <w:autoSpaceDN w:val="0"/>
        <w:bidi w:val="0"/>
        <w:adjustRightInd w:val="0"/>
        <w:snapToGrid/>
        <w:spacing w:after="200" w:line="560" w:lineRule="atLeast"/>
        <w:ind w:firstLine="560" w:firstLineChars="200"/>
        <w:textAlignment w:val="auto"/>
        <w:rPr>
          <w:rFonts w:hint="eastAsia" w:ascii="仿宋" w:hAnsi="仿宋" w:eastAsia="仿宋" w:cs="仿宋"/>
          <w:b w:val="0"/>
          <w:bCs w:val="0"/>
          <w:sz w:val="32"/>
          <w:szCs w:val="32"/>
          <w:lang w:val="en-US" w:eastAsia="zh-CN"/>
        </w:rPr>
      </w:pPr>
      <w:r>
        <w:rPr>
          <w:rFonts w:hint="eastAsia" w:ascii="宋体" w:hAnsi="宋体" w:eastAsia="宋体" w:cs="宋体"/>
          <w:b w:val="0"/>
          <w:bCs w:val="0"/>
          <w:sz w:val="28"/>
          <w:szCs w:val="28"/>
          <w:lang w:val="en-US" w:eastAsia="zh-CN"/>
        </w:rPr>
        <w:t>2022</w:t>
      </w:r>
      <w:r>
        <w:rPr>
          <w:rFonts w:hint="eastAsia" w:ascii="宋体" w:hAnsi="宋体" w:eastAsia="宋体" w:cs="宋体"/>
          <w:b w:val="0"/>
          <w:bCs w:val="0"/>
          <w:sz w:val="28"/>
          <w:szCs w:val="28"/>
        </w:rPr>
        <w:t>年财政拨款收入</w:t>
      </w:r>
      <w:r>
        <w:rPr>
          <w:rFonts w:hint="eastAsia" w:ascii="宋体" w:hAnsi="宋体" w:eastAsia="宋体" w:cs="宋体"/>
          <w:b w:val="0"/>
          <w:bCs w:val="0"/>
          <w:sz w:val="28"/>
          <w:szCs w:val="28"/>
          <w:lang w:val="en-US" w:eastAsia="zh-CN"/>
        </w:rPr>
        <w:t>2609.11</w:t>
      </w:r>
      <w:r>
        <w:rPr>
          <w:rFonts w:hint="eastAsia" w:ascii="宋体" w:hAnsi="宋体" w:eastAsia="宋体" w:cs="宋体"/>
          <w:b w:val="0"/>
          <w:bCs w:val="0"/>
          <w:sz w:val="28"/>
          <w:szCs w:val="28"/>
        </w:rPr>
        <w:t>万元，</w:t>
      </w:r>
      <w:r>
        <w:rPr>
          <w:rFonts w:hint="eastAsia" w:ascii="宋体" w:hAnsi="宋体" w:eastAsia="宋体" w:cs="仿宋"/>
          <w:bCs/>
          <w:color w:val="auto"/>
          <w:kern w:val="2"/>
          <w:sz w:val="28"/>
          <w:szCs w:val="28"/>
          <w:lang w:val="en-US" w:eastAsia="zh-CN" w:bidi="ar-SA"/>
        </w:rPr>
        <w:t>其中：基本支出1586.04万元，占</w:t>
      </w:r>
      <w:r>
        <w:rPr>
          <w:rFonts w:hint="eastAsia" w:ascii="宋体" w:hAnsi="宋体" w:eastAsia="宋体" w:cs="宋体"/>
          <w:b w:val="0"/>
          <w:bCs w:val="0"/>
          <w:sz w:val="28"/>
          <w:szCs w:val="28"/>
        </w:rPr>
        <w:t>财政拨款收入</w:t>
      </w:r>
      <w:r>
        <w:rPr>
          <w:rFonts w:hint="eastAsia" w:ascii="宋体" w:hAnsi="宋体" w:eastAsia="宋体" w:cs="宋体"/>
          <w:b w:val="0"/>
          <w:bCs w:val="0"/>
          <w:sz w:val="28"/>
          <w:szCs w:val="28"/>
          <w:lang w:eastAsia="zh-CN"/>
        </w:rPr>
        <w:t>的</w:t>
      </w:r>
      <w:r>
        <w:rPr>
          <w:rFonts w:hint="eastAsia" w:ascii="宋体" w:hAnsi="宋体" w:eastAsia="宋体" w:cs="仿宋"/>
          <w:bCs/>
          <w:color w:val="auto"/>
          <w:kern w:val="2"/>
          <w:sz w:val="28"/>
          <w:szCs w:val="28"/>
          <w:lang w:val="en-US" w:eastAsia="zh-CN" w:bidi="ar-SA"/>
        </w:rPr>
        <w:t>60.79%；项目支出1023.06万元，占</w:t>
      </w:r>
      <w:r>
        <w:rPr>
          <w:rFonts w:hint="eastAsia" w:ascii="宋体" w:hAnsi="宋体" w:eastAsia="宋体" w:cs="宋体"/>
          <w:b w:val="0"/>
          <w:bCs w:val="0"/>
          <w:sz w:val="28"/>
          <w:szCs w:val="28"/>
        </w:rPr>
        <w:t>财政拨款收入</w:t>
      </w:r>
      <w:r>
        <w:rPr>
          <w:rFonts w:hint="eastAsia" w:ascii="宋体" w:hAnsi="宋体" w:eastAsia="宋体" w:cs="宋体"/>
          <w:b w:val="0"/>
          <w:bCs w:val="0"/>
          <w:sz w:val="28"/>
          <w:szCs w:val="28"/>
          <w:lang w:eastAsia="zh-CN"/>
        </w:rPr>
        <w:t>的</w:t>
      </w:r>
      <w:r>
        <w:rPr>
          <w:rFonts w:hint="eastAsia" w:ascii="宋体" w:hAnsi="宋体" w:eastAsia="宋体" w:cs="仿宋"/>
          <w:bCs/>
          <w:color w:val="auto"/>
          <w:kern w:val="2"/>
          <w:sz w:val="28"/>
          <w:szCs w:val="28"/>
          <w:lang w:val="en-US" w:eastAsia="zh-CN" w:bidi="ar-SA"/>
        </w:rPr>
        <w:t>39.21%；上缴上级支出0万元，占0%；经营支出0万元，占0%；对附属单位补助支出0万元，占0%。</w:t>
      </w:r>
    </w:p>
    <w:p>
      <w:pPr>
        <w:keepNext w:val="0"/>
        <w:keepLines w:val="0"/>
        <w:pageBreakBefore w:val="0"/>
        <w:kinsoku/>
        <w:overflowPunct/>
        <w:topLinePunct w:val="0"/>
        <w:bidi w:val="0"/>
        <w:spacing w:after="200" w:line="560" w:lineRule="atLeast"/>
        <w:ind w:firstLine="482" w:firstLineChars="150"/>
        <w:textAlignment w:val="auto"/>
        <w:rPr>
          <w:rFonts w:hint="eastAsia" w:ascii="宋体" w:hAnsi="宋体" w:eastAsia="宋体" w:cs="宋体"/>
          <w:b/>
          <w:sz w:val="32"/>
          <w:szCs w:val="32"/>
        </w:rPr>
      </w:pPr>
      <w:r>
        <w:rPr>
          <w:rFonts w:hint="eastAsia" w:ascii="仿宋" w:hAnsi="仿宋" w:eastAsia="仿宋" w:cs="仿宋"/>
          <w:b/>
          <w:sz w:val="32"/>
          <w:szCs w:val="32"/>
        </w:rPr>
        <w:t>（</w:t>
      </w:r>
      <w:r>
        <w:rPr>
          <w:rFonts w:hint="eastAsia" w:ascii="宋体" w:hAnsi="宋体" w:eastAsia="宋体" w:cs="宋体"/>
          <w:b/>
          <w:sz w:val="32"/>
          <w:szCs w:val="32"/>
        </w:rPr>
        <w:t>二）部门财政资金支出情况</w:t>
      </w:r>
    </w:p>
    <w:p>
      <w:pPr>
        <w:keepNext w:val="0"/>
        <w:keepLines w:val="0"/>
        <w:pageBreakBefore w:val="0"/>
        <w:kinsoku/>
        <w:overflowPunct/>
        <w:topLinePunct w:val="0"/>
        <w:autoSpaceDE/>
        <w:autoSpaceDN/>
        <w:bidi w:val="0"/>
        <w:spacing w:after="200" w:line="560" w:lineRule="atLeast"/>
        <w:ind w:firstLine="645"/>
        <w:jc w:val="both"/>
        <w:textAlignment w:val="auto"/>
        <w:rPr>
          <w:rFonts w:hint="eastAsia" w:ascii="宋体" w:hAnsi="宋体" w:eastAsia="宋体" w:cs="宋体"/>
          <w:sz w:val="28"/>
          <w:szCs w:val="28"/>
          <w:lang w:val="en-US" w:eastAsia="zh-CN"/>
        </w:rPr>
      </w:pPr>
      <w:r>
        <w:rPr>
          <w:rFonts w:hint="eastAsia" w:ascii="宋体" w:hAnsi="宋体" w:eastAsia="宋体" w:cs="宋体"/>
          <w:bCs/>
          <w:sz w:val="28"/>
          <w:szCs w:val="28"/>
        </w:rPr>
        <w:t>20</w:t>
      </w:r>
      <w:r>
        <w:rPr>
          <w:rFonts w:hint="eastAsia" w:ascii="宋体" w:hAnsi="宋体" w:eastAsia="宋体" w:cs="宋体"/>
          <w:bCs/>
          <w:sz w:val="28"/>
          <w:szCs w:val="28"/>
          <w:lang w:val="en-US" w:eastAsia="zh-CN"/>
        </w:rPr>
        <w:t>21</w:t>
      </w:r>
      <w:r>
        <w:rPr>
          <w:rFonts w:hint="eastAsia" w:ascii="宋体" w:hAnsi="宋体" w:eastAsia="宋体" w:cs="宋体"/>
          <w:bCs/>
          <w:sz w:val="28"/>
          <w:szCs w:val="28"/>
        </w:rPr>
        <w:t>年</w:t>
      </w:r>
      <w:r>
        <w:rPr>
          <w:rFonts w:hint="eastAsia" w:ascii="宋体" w:hAnsi="宋体" w:eastAsia="宋体" w:cs="宋体"/>
          <w:b w:val="0"/>
          <w:bCs w:val="0"/>
          <w:sz w:val="28"/>
          <w:szCs w:val="28"/>
        </w:rPr>
        <w:t>财政拨款</w:t>
      </w:r>
      <w:r>
        <w:rPr>
          <w:rFonts w:hint="eastAsia" w:ascii="宋体" w:hAnsi="宋体" w:eastAsia="宋体" w:cs="宋体"/>
          <w:b w:val="0"/>
          <w:bCs w:val="0"/>
          <w:sz w:val="28"/>
          <w:szCs w:val="28"/>
          <w:lang w:eastAsia="zh-CN"/>
        </w:rPr>
        <w:t>支出</w:t>
      </w:r>
      <w:r>
        <w:rPr>
          <w:rFonts w:hint="eastAsia" w:ascii="宋体" w:hAnsi="宋体" w:eastAsia="宋体" w:cs="宋体"/>
          <w:bCs/>
          <w:color w:val="auto"/>
          <w:kern w:val="2"/>
          <w:sz w:val="28"/>
          <w:szCs w:val="28"/>
          <w:lang w:val="en-US" w:eastAsia="zh-CN" w:bidi="ar-SA"/>
        </w:rPr>
        <w:t>2609.11万元，其中：基本支出1586.04万元，占</w:t>
      </w:r>
      <w:r>
        <w:rPr>
          <w:rFonts w:hint="eastAsia" w:ascii="宋体" w:hAnsi="宋体" w:eastAsia="宋体" w:cs="宋体"/>
          <w:b w:val="0"/>
          <w:bCs w:val="0"/>
          <w:sz w:val="28"/>
          <w:szCs w:val="28"/>
        </w:rPr>
        <w:t>财政拨款</w:t>
      </w:r>
      <w:r>
        <w:rPr>
          <w:rFonts w:hint="eastAsia" w:ascii="宋体" w:hAnsi="宋体" w:eastAsia="宋体" w:cs="宋体"/>
          <w:b w:val="0"/>
          <w:bCs w:val="0"/>
          <w:sz w:val="28"/>
          <w:szCs w:val="28"/>
          <w:lang w:eastAsia="zh-CN"/>
        </w:rPr>
        <w:t>支出的</w:t>
      </w:r>
      <w:r>
        <w:rPr>
          <w:rFonts w:hint="eastAsia" w:ascii="宋体" w:hAnsi="宋体" w:eastAsia="宋体" w:cs="宋体"/>
          <w:bCs/>
          <w:color w:val="auto"/>
          <w:kern w:val="2"/>
          <w:sz w:val="28"/>
          <w:szCs w:val="28"/>
          <w:lang w:val="en-US" w:eastAsia="zh-CN" w:bidi="ar-SA"/>
        </w:rPr>
        <w:t>60.79%；项目支出1023.06万元，占</w:t>
      </w:r>
      <w:r>
        <w:rPr>
          <w:rFonts w:hint="eastAsia" w:ascii="宋体" w:hAnsi="宋体" w:eastAsia="宋体" w:cs="宋体"/>
          <w:b w:val="0"/>
          <w:bCs w:val="0"/>
          <w:sz w:val="28"/>
          <w:szCs w:val="28"/>
        </w:rPr>
        <w:t>财政拨款</w:t>
      </w:r>
      <w:r>
        <w:rPr>
          <w:rFonts w:hint="eastAsia" w:ascii="宋体" w:hAnsi="宋体" w:eastAsia="宋体" w:cs="宋体"/>
          <w:b w:val="0"/>
          <w:bCs w:val="0"/>
          <w:sz w:val="28"/>
          <w:szCs w:val="28"/>
          <w:lang w:eastAsia="zh-CN"/>
        </w:rPr>
        <w:t>支出的</w:t>
      </w:r>
      <w:r>
        <w:rPr>
          <w:rFonts w:hint="eastAsia" w:ascii="宋体" w:hAnsi="宋体" w:eastAsia="宋体" w:cs="宋体"/>
          <w:bCs/>
          <w:color w:val="auto"/>
          <w:kern w:val="2"/>
          <w:sz w:val="28"/>
          <w:szCs w:val="28"/>
          <w:lang w:val="en-US" w:eastAsia="zh-CN" w:bidi="ar-SA"/>
        </w:rPr>
        <w:t>39.21%；上缴上级支出0万元，占0%；经营支出0万元，占0%；</w:t>
      </w:r>
      <w:r>
        <w:rPr>
          <w:rFonts w:hint="eastAsia" w:ascii="宋体" w:hAnsi="宋体" w:eastAsia="宋体" w:cs="宋体"/>
          <w:sz w:val="28"/>
          <w:szCs w:val="28"/>
          <w:lang w:val="en-US" w:eastAsia="zh-CN"/>
        </w:rPr>
        <w:t xml:space="preserve">对附属单位补助支出0万元，占0%。  </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2022年专项经费有9项共1023.06万元</w:t>
      </w:r>
    </w:p>
    <w:p>
      <w:pPr>
        <w:keepNext w:val="0"/>
        <w:keepLines w:val="0"/>
        <w:pageBreakBefore w:val="0"/>
        <w:kinsoku/>
        <w:overflowPunct/>
        <w:topLinePunct w:val="0"/>
        <w:autoSpaceDE/>
        <w:autoSpaceDN/>
        <w:bidi w:val="0"/>
        <w:spacing w:after="200" w:line="560" w:lineRule="atLeast"/>
        <w:ind w:firstLine="645"/>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记者节经费4万元；2、文明城市栏目、新闻采编152万元；3、村村通工程、乡镇广播站建设21万元；4、村村响建设及维护费22万元；5、广播103.4频道7万元；6、村村响插播器电话费、塔山无线电视电费7万元；7、常宁报经费64万元；8、软件平台项目维护费16.82万元；9、红网常宁分站维护费2万元；10、其他专项经费727.24万元。</w:t>
      </w:r>
    </w:p>
    <w:p>
      <w:pPr>
        <w:pStyle w:val="9"/>
        <w:keepNext w:val="0"/>
        <w:keepLines w:val="0"/>
        <w:pageBreakBefore w:val="0"/>
        <w:numPr>
          <w:ilvl w:val="0"/>
          <w:numId w:val="0"/>
        </w:numPr>
        <w:kinsoku/>
        <w:overflowPunct/>
        <w:topLinePunct w:val="0"/>
        <w:autoSpaceDE/>
        <w:autoSpaceDN/>
        <w:bidi w:val="0"/>
        <w:spacing w:after="200" w:line="560" w:lineRule="atLeast"/>
        <w:ind w:left="645" w:leftChars="0"/>
        <w:jc w:val="both"/>
        <w:textAlignment w:val="auto"/>
        <w:rPr>
          <w:rFonts w:hint="eastAsia" w:ascii="宋体" w:hAnsi="宋体" w:eastAsia="宋体" w:cs="宋体"/>
          <w:sz w:val="32"/>
          <w:szCs w:val="32"/>
        </w:rPr>
      </w:pPr>
      <w:r>
        <w:rPr>
          <w:rFonts w:hint="eastAsia" w:ascii="宋体" w:hAnsi="宋体" w:eastAsia="宋体" w:cs="宋体"/>
          <w:b/>
          <w:bCs/>
          <w:sz w:val="32"/>
          <w:szCs w:val="32"/>
          <w:lang w:eastAsia="zh-CN"/>
        </w:rPr>
        <w:t>四、</w:t>
      </w:r>
      <w:r>
        <w:rPr>
          <w:rFonts w:hint="eastAsia" w:ascii="宋体" w:hAnsi="宋体" w:eastAsia="宋体" w:cs="宋体"/>
          <w:b/>
          <w:bCs/>
          <w:sz w:val="32"/>
          <w:szCs w:val="32"/>
        </w:rPr>
        <w:t>整体支出绩效评价</w:t>
      </w:r>
    </w:p>
    <w:p>
      <w:pPr>
        <w:keepNext w:val="0"/>
        <w:keepLines w:val="0"/>
        <w:pageBreakBefore w:val="0"/>
        <w:kinsoku/>
        <w:overflowPunct/>
        <w:topLinePunct w:val="0"/>
        <w:autoSpaceDE/>
        <w:autoSpaceDN/>
        <w:bidi w:val="0"/>
        <w:spacing w:after="200" w:line="560" w:lineRule="atLeast"/>
        <w:ind w:firstLine="645"/>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2022年度本单位全年支出合计2670.58万元，其中基本支出1586.04万元，项目支出1084.54万元</w:t>
      </w:r>
      <w:r>
        <w:rPr>
          <w:rFonts w:hint="eastAsia" w:ascii="宋体" w:hAnsi="宋体" w:eastAsia="宋体" w:cs="宋体"/>
          <w:sz w:val="28"/>
          <w:szCs w:val="28"/>
        </w:rPr>
        <w:t>。</w:t>
      </w:r>
    </w:p>
    <w:p>
      <w:pPr>
        <w:keepNext w:val="0"/>
        <w:keepLines w:val="0"/>
        <w:pageBreakBefore w:val="0"/>
        <w:kinsoku/>
        <w:overflowPunct/>
        <w:topLinePunct w:val="0"/>
        <w:autoSpaceDE/>
        <w:autoSpaceDN/>
        <w:bidi w:val="0"/>
        <w:spacing w:after="200" w:line="560" w:lineRule="atLeast"/>
        <w:ind w:firstLine="482" w:firstLineChars="150"/>
        <w:jc w:val="both"/>
        <w:textAlignment w:val="auto"/>
        <w:rPr>
          <w:rFonts w:hint="eastAsia" w:ascii="宋体" w:hAnsi="宋体" w:eastAsia="宋体" w:cs="宋体"/>
          <w:b/>
          <w:sz w:val="32"/>
          <w:szCs w:val="32"/>
        </w:rPr>
      </w:pPr>
      <w:r>
        <w:rPr>
          <w:rFonts w:hint="eastAsia" w:ascii="宋体" w:hAnsi="宋体" w:eastAsia="宋体" w:cs="宋体"/>
          <w:b/>
          <w:sz w:val="32"/>
          <w:szCs w:val="32"/>
        </w:rPr>
        <w:t>（一）基本支出</w:t>
      </w:r>
      <w:r>
        <w:rPr>
          <w:rFonts w:hint="eastAsia" w:ascii="宋体" w:hAnsi="宋体" w:eastAsia="宋体" w:cs="宋体"/>
          <w:b/>
          <w:sz w:val="32"/>
          <w:szCs w:val="32"/>
          <w:lang w:val="en-US" w:eastAsia="zh-CN"/>
        </w:rPr>
        <w:t>1586.04万</w:t>
      </w:r>
      <w:r>
        <w:rPr>
          <w:rFonts w:hint="eastAsia" w:ascii="宋体" w:hAnsi="宋体" w:eastAsia="宋体" w:cs="宋体"/>
          <w:b/>
          <w:sz w:val="32"/>
          <w:szCs w:val="32"/>
        </w:rPr>
        <w:t>元</w:t>
      </w:r>
    </w:p>
    <w:p>
      <w:pPr>
        <w:keepNext w:val="0"/>
        <w:keepLines w:val="0"/>
        <w:pageBreakBefore w:val="0"/>
        <w:kinsoku/>
        <w:overflowPunct/>
        <w:topLinePunct w:val="0"/>
        <w:autoSpaceDE/>
        <w:autoSpaceDN/>
        <w:bidi w:val="0"/>
        <w:spacing w:after="200" w:line="560" w:lineRule="atLeas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①人员经费</w:t>
      </w:r>
      <w:r>
        <w:rPr>
          <w:rFonts w:hint="eastAsia" w:ascii="宋体" w:hAnsi="宋体" w:eastAsia="宋体" w:cs="宋体"/>
          <w:sz w:val="28"/>
          <w:szCs w:val="28"/>
          <w:lang w:val="en-US" w:eastAsia="zh-CN"/>
        </w:rPr>
        <w:t>1582.23万</w:t>
      </w:r>
      <w:r>
        <w:rPr>
          <w:rFonts w:hint="eastAsia" w:ascii="宋体" w:hAnsi="宋体" w:eastAsia="宋体" w:cs="宋体"/>
          <w:sz w:val="28"/>
          <w:szCs w:val="28"/>
        </w:rPr>
        <w:t>元。统发人员</w:t>
      </w:r>
      <w:r>
        <w:rPr>
          <w:rFonts w:hint="eastAsia" w:ascii="宋体" w:hAnsi="宋体" w:eastAsia="宋体" w:cs="宋体"/>
          <w:color w:val="auto"/>
          <w:sz w:val="28"/>
          <w:szCs w:val="28"/>
          <w:lang w:val="en-US" w:eastAsia="zh-CN"/>
        </w:rPr>
        <w:t>27</w:t>
      </w:r>
      <w:r>
        <w:rPr>
          <w:rFonts w:hint="eastAsia" w:ascii="宋体" w:hAnsi="宋体" w:eastAsia="宋体" w:cs="宋体"/>
          <w:sz w:val="28"/>
          <w:szCs w:val="28"/>
          <w:lang w:val="en-US" w:eastAsia="zh-CN"/>
        </w:rPr>
        <w:t>人</w:t>
      </w:r>
      <w:r>
        <w:rPr>
          <w:rFonts w:hint="eastAsia" w:ascii="宋体" w:hAnsi="宋体" w:eastAsia="宋体" w:cs="宋体"/>
          <w:sz w:val="28"/>
          <w:szCs w:val="28"/>
        </w:rPr>
        <w:t>由财政工资统发中心实行统发，</w:t>
      </w:r>
      <w:r>
        <w:rPr>
          <w:rFonts w:hint="eastAsia" w:ascii="宋体" w:hAnsi="宋体" w:eastAsia="宋体" w:cs="宋体"/>
          <w:sz w:val="28"/>
          <w:szCs w:val="28"/>
          <w:lang w:eastAsia="zh-CN"/>
        </w:rPr>
        <w:t>非统发人员工资由财政局预算股下达年初预算指标，再经台财务股实行发放，有效地保证了全体工作人员工资的发放。</w:t>
      </w:r>
    </w:p>
    <w:p>
      <w:pPr>
        <w:keepNext w:val="0"/>
        <w:keepLines w:val="0"/>
        <w:pageBreakBefore w:val="0"/>
        <w:widowControl/>
        <w:kinsoku/>
        <w:wordWrap/>
        <w:overflowPunct/>
        <w:topLinePunct w:val="0"/>
        <w:autoSpaceDE/>
        <w:autoSpaceDN/>
        <w:bidi w:val="0"/>
        <w:adjustRightInd w:val="0"/>
        <w:snapToGrid w:val="0"/>
        <w:spacing w:after="200" w:line="560" w:lineRule="atLeas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②日常公用经费</w:t>
      </w:r>
      <w:r>
        <w:rPr>
          <w:rFonts w:hint="eastAsia" w:ascii="宋体" w:hAnsi="宋体" w:eastAsia="宋体" w:cs="宋体"/>
          <w:sz w:val="28"/>
          <w:szCs w:val="28"/>
          <w:lang w:val="en-US" w:eastAsia="zh-CN"/>
        </w:rPr>
        <w:t>3.81万</w:t>
      </w:r>
      <w:r>
        <w:rPr>
          <w:rFonts w:hint="eastAsia" w:ascii="宋体" w:hAnsi="宋体" w:eastAsia="宋体" w:cs="宋体"/>
          <w:sz w:val="28"/>
          <w:szCs w:val="28"/>
        </w:rPr>
        <w:t>元。</w:t>
      </w:r>
      <w:r>
        <w:rPr>
          <w:rFonts w:hint="eastAsia" w:ascii="宋体" w:hAnsi="宋体" w:eastAsia="宋体" w:cs="宋体"/>
          <w:sz w:val="28"/>
          <w:szCs w:val="28"/>
          <w:lang w:eastAsia="zh-CN"/>
        </w:rPr>
        <w:t>其中：用于</w:t>
      </w:r>
      <w:r>
        <w:rPr>
          <w:rFonts w:hint="eastAsia" w:ascii="宋体" w:hAnsi="宋体" w:eastAsia="宋体" w:cs="宋体"/>
          <w:sz w:val="28"/>
          <w:szCs w:val="28"/>
          <w:lang w:val="en-US" w:eastAsia="zh-CN"/>
        </w:rPr>
        <w:t>2台公务车辆运行及维护费1.91万</w:t>
      </w:r>
      <w:r>
        <w:rPr>
          <w:rFonts w:hint="eastAsia" w:ascii="宋体" w:hAnsi="宋体" w:eastAsia="宋体" w:cs="宋体"/>
          <w:sz w:val="28"/>
          <w:szCs w:val="28"/>
        </w:rPr>
        <w:t>元。</w:t>
      </w:r>
    </w:p>
    <w:p>
      <w:pPr>
        <w:keepNext w:val="0"/>
        <w:keepLines w:val="0"/>
        <w:pageBreakBefore w:val="0"/>
        <w:kinsoku/>
        <w:overflowPunct/>
        <w:topLinePunct w:val="0"/>
        <w:autoSpaceDE/>
        <w:autoSpaceDN/>
        <w:bidi w:val="0"/>
        <w:spacing w:after="200" w:line="560" w:lineRule="atLeast"/>
        <w:ind w:firstLine="643"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b/>
          <w:sz w:val="32"/>
          <w:szCs w:val="32"/>
        </w:rPr>
        <w:t>（二）</w:t>
      </w:r>
      <w:r>
        <w:rPr>
          <w:rFonts w:hint="eastAsia" w:ascii="宋体" w:hAnsi="宋体" w:eastAsia="宋体" w:cs="宋体"/>
          <w:b/>
          <w:sz w:val="32"/>
          <w:szCs w:val="32"/>
          <w:lang w:eastAsia="zh-CN"/>
        </w:rPr>
        <w:t>项目支出</w:t>
      </w:r>
      <w:r>
        <w:rPr>
          <w:rFonts w:hint="eastAsia" w:ascii="宋体" w:hAnsi="宋体" w:eastAsia="宋体" w:cs="宋体"/>
          <w:b/>
          <w:sz w:val="32"/>
          <w:szCs w:val="32"/>
          <w:lang w:val="en-US" w:eastAsia="zh-CN"/>
        </w:rPr>
        <w:t>1084.54万元</w:t>
      </w:r>
    </w:p>
    <w:p>
      <w:pPr>
        <w:keepNext w:val="0"/>
        <w:keepLines w:val="0"/>
        <w:pageBreakBefore w:val="0"/>
        <w:widowControl w:val="0"/>
        <w:kinsoku/>
        <w:wordWrap/>
        <w:overflowPunct/>
        <w:topLinePunct w:val="0"/>
        <w:autoSpaceDE/>
        <w:autoSpaceDN/>
        <w:bidi w:val="0"/>
        <w:adjustRightInd/>
        <w:snapToGrid/>
        <w:spacing w:after="200" w:line="560" w:lineRule="atLeast"/>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sz w:val="28"/>
          <w:szCs w:val="28"/>
        </w:rPr>
        <w:t>1、</w:t>
      </w:r>
      <w:r>
        <w:rPr>
          <w:rFonts w:hint="eastAsia" w:ascii="宋体" w:hAnsi="宋体" w:eastAsia="宋体" w:cs="宋体"/>
          <w:color w:val="auto"/>
          <w:sz w:val="28"/>
          <w:szCs w:val="28"/>
          <w:lang w:eastAsia="zh-CN"/>
        </w:rPr>
        <w:t>村村通工程、乡镇广播站建设</w:t>
      </w:r>
      <w:r>
        <w:rPr>
          <w:rFonts w:hint="eastAsia" w:ascii="宋体" w:hAnsi="宋体" w:eastAsia="宋体" w:cs="宋体"/>
          <w:color w:val="auto"/>
          <w:sz w:val="28"/>
          <w:szCs w:val="28"/>
          <w:lang w:val="en-US" w:eastAsia="zh-CN"/>
        </w:rPr>
        <w:t>21</w:t>
      </w:r>
      <w:r>
        <w:rPr>
          <w:rFonts w:hint="eastAsia" w:ascii="宋体" w:hAnsi="宋体" w:eastAsia="宋体" w:cs="宋体"/>
          <w:color w:val="auto"/>
          <w:sz w:val="28"/>
          <w:szCs w:val="28"/>
        </w:rPr>
        <w:t>万元</w:t>
      </w:r>
      <w:r>
        <w:rPr>
          <w:rFonts w:hint="eastAsia" w:ascii="宋体" w:hAnsi="宋体" w:eastAsia="宋体" w:cs="宋体"/>
          <w:color w:val="auto"/>
          <w:sz w:val="28"/>
          <w:szCs w:val="28"/>
          <w:lang w:eastAsia="zh-CN"/>
        </w:rPr>
        <w:t>，完成了农村有线电视的架设，让农村人民群众看上、看好电视。</w:t>
      </w:r>
    </w:p>
    <w:p>
      <w:pPr>
        <w:keepNext w:val="0"/>
        <w:keepLines w:val="0"/>
        <w:pageBreakBefore w:val="0"/>
        <w:widowControl w:val="0"/>
        <w:kinsoku/>
        <w:wordWrap/>
        <w:overflowPunct/>
        <w:topLinePunct w:val="0"/>
        <w:autoSpaceDE/>
        <w:autoSpaceDN/>
        <w:bidi w:val="0"/>
        <w:adjustRightInd/>
        <w:snapToGrid/>
        <w:spacing w:after="200" w:line="560" w:lineRule="atLeast"/>
        <w:ind w:firstLine="64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记者节经费</w:t>
      </w:r>
      <w:r>
        <w:rPr>
          <w:rFonts w:hint="eastAsia" w:ascii="宋体" w:hAnsi="宋体" w:eastAsia="宋体" w:cs="宋体"/>
          <w:color w:val="auto"/>
          <w:sz w:val="28"/>
          <w:szCs w:val="28"/>
          <w:lang w:val="en-US" w:eastAsia="zh-CN"/>
        </w:rPr>
        <w:t>4万元，</w:t>
      </w:r>
      <w:r>
        <w:rPr>
          <w:rFonts w:hint="eastAsia" w:ascii="宋体" w:hAnsi="宋体" w:eastAsia="宋体" w:cs="宋体"/>
          <w:color w:val="auto"/>
          <w:sz w:val="28"/>
          <w:szCs w:val="28"/>
          <w:lang w:eastAsia="zh-CN"/>
        </w:rPr>
        <w:t>为</w:t>
      </w:r>
      <w:r>
        <w:rPr>
          <w:rFonts w:hint="eastAsia" w:ascii="宋体" w:hAnsi="宋体" w:eastAsia="宋体" w:cs="宋体"/>
          <w:color w:val="auto"/>
          <w:sz w:val="28"/>
          <w:szCs w:val="28"/>
          <w:lang w:val="en-US" w:eastAsia="zh-CN"/>
        </w:rPr>
        <w:t>记者节庆祝活动、并表彰优秀记者、优秀新闻工作者办公经费。</w:t>
      </w:r>
    </w:p>
    <w:p>
      <w:pPr>
        <w:keepNext w:val="0"/>
        <w:keepLines w:val="0"/>
        <w:pageBreakBefore w:val="0"/>
        <w:widowControl w:val="0"/>
        <w:kinsoku/>
        <w:wordWrap/>
        <w:overflowPunct/>
        <w:topLinePunct w:val="0"/>
        <w:autoSpaceDE/>
        <w:autoSpaceDN/>
        <w:bidi w:val="0"/>
        <w:adjustRightInd/>
        <w:snapToGrid/>
        <w:spacing w:after="200" w:line="560" w:lineRule="atLeast"/>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w:t>
      </w:r>
      <w:r>
        <w:rPr>
          <w:rFonts w:hint="eastAsia" w:ascii="宋体" w:hAnsi="宋体" w:eastAsia="宋体" w:cs="宋体"/>
          <w:color w:val="auto"/>
          <w:sz w:val="28"/>
          <w:szCs w:val="28"/>
          <w:lang w:eastAsia="zh-CN"/>
        </w:rPr>
        <w:t>文明城市栏目、新闻采编</w:t>
      </w:r>
      <w:r>
        <w:rPr>
          <w:rFonts w:hint="eastAsia" w:ascii="宋体" w:hAnsi="宋体" w:eastAsia="宋体" w:cs="宋体"/>
          <w:color w:val="auto"/>
          <w:sz w:val="28"/>
          <w:szCs w:val="28"/>
          <w:lang w:val="en-US" w:eastAsia="zh-CN"/>
        </w:rPr>
        <w:t>152</w:t>
      </w:r>
      <w:r>
        <w:rPr>
          <w:rFonts w:hint="eastAsia" w:ascii="宋体" w:hAnsi="宋体" w:eastAsia="宋体" w:cs="宋体"/>
          <w:color w:val="auto"/>
          <w:sz w:val="28"/>
          <w:szCs w:val="28"/>
        </w:rPr>
        <w:t>万元</w:t>
      </w:r>
      <w:r>
        <w:rPr>
          <w:rFonts w:hint="eastAsia" w:ascii="宋体" w:hAnsi="宋体" w:eastAsia="宋体" w:cs="宋体"/>
          <w:color w:val="auto"/>
          <w:sz w:val="28"/>
          <w:szCs w:val="28"/>
          <w:lang w:eastAsia="zh-CN"/>
        </w:rPr>
        <w:t>，为常宁文明创建进行宣传报道，为新闻节目采编提供保障。</w:t>
      </w:r>
    </w:p>
    <w:p>
      <w:pPr>
        <w:keepNext w:val="0"/>
        <w:keepLines w:val="0"/>
        <w:pageBreakBefore w:val="0"/>
        <w:widowControl w:val="0"/>
        <w:kinsoku/>
        <w:wordWrap/>
        <w:overflowPunct/>
        <w:topLinePunct w:val="0"/>
        <w:autoSpaceDE/>
        <w:autoSpaceDN/>
        <w:bidi w:val="0"/>
        <w:adjustRightInd/>
        <w:snapToGrid/>
        <w:spacing w:after="200" w:line="560" w:lineRule="atLeast"/>
        <w:ind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4、红网常宁分站维护费2万元，保障红网常宁分站正常运转。</w:t>
      </w:r>
    </w:p>
    <w:p>
      <w:pPr>
        <w:keepNext w:val="0"/>
        <w:keepLines w:val="0"/>
        <w:pageBreakBefore w:val="0"/>
        <w:widowControl w:val="0"/>
        <w:kinsoku/>
        <w:wordWrap/>
        <w:overflowPunct/>
        <w:topLinePunct w:val="0"/>
        <w:autoSpaceDE/>
        <w:autoSpaceDN/>
        <w:bidi w:val="0"/>
        <w:adjustRightInd/>
        <w:snapToGrid/>
        <w:spacing w:after="200" w:line="560" w:lineRule="atLeast"/>
        <w:ind w:firstLine="64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5、广播103.4频道7万元，</w:t>
      </w:r>
      <w:r>
        <w:rPr>
          <w:rFonts w:hint="eastAsia" w:ascii="宋体" w:hAnsi="宋体" w:eastAsia="宋体" w:cs="宋体"/>
          <w:color w:val="auto"/>
          <w:sz w:val="28"/>
          <w:szCs w:val="28"/>
          <w:lang w:eastAsia="zh-CN"/>
        </w:rPr>
        <w:t>保障了广播</w:t>
      </w:r>
      <w:r>
        <w:rPr>
          <w:rFonts w:hint="eastAsia" w:ascii="宋体" w:hAnsi="宋体" w:eastAsia="宋体" w:cs="宋体"/>
          <w:color w:val="auto"/>
          <w:sz w:val="28"/>
          <w:szCs w:val="28"/>
          <w:lang w:val="en-US" w:eastAsia="zh-CN"/>
        </w:rPr>
        <w:t>103.4频道的正常运转和播出。</w:t>
      </w:r>
    </w:p>
    <w:p>
      <w:pPr>
        <w:keepNext w:val="0"/>
        <w:keepLines w:val="0"/>
        <w:pageBreakBefore w:val="0"/>
        <w:widowControl w:val="0"/>
        <w:kinsoku/>
        <w:wordWrap/>
        <w:overflowPunct/>
        <w:topLinePunct w:val="0"/>
        <w:autoSpaceDE/>
        <w:autoSpaceDN/>
        <w:bidi w:val="0"/>
        <w:adjustRightInd/>
        <w:snapToGrid/>
        <w:spacing w:after="200" w:line="560" w:lineRule="atLeast"/>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6、村村响建设及设备维护22万元，对广播电视采编播设备进行维护保养，为了保障广播电视节目的正常播出。</w:t>
      </w:r>
    </w:p>
    <w:p>
      <w:pPr>
        <w:keepNext w:val="0"/>
        <w:keepLines w:val="0"/>
        <w:pageBreakBefore w:val="0"/>
        <w:widowControl w:val="0"/>
        <w:kinsoku/>
        <w:wordWrap/>
        <w:overflowPunct/>
        <w:topLinePunct w:val="0"/>
        <w:autoSpaceDE/>
        <w:autoSpaceDN/>
        <w:bidi w:val="0"/>
        <w:adjustRightInd/>
        <w:snapToGrid/>
        <w:spacing w:after="200" w:line="560" w:lineRule="atLeast"/>
        <w:ind w:firstLine="64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7、软件平台项目维护费16.82万元，更好地实现媒体融合。</w:t>
      </w:r>
    </w:p>
    <w:p>
      <w:pPr>
        <w:keepNext w:val="0"/>
        <w:keepLines w:val="0"/>
        <w:pageBreakBefore w:val="0"/>
        <w:widowControl w:val="0"/>
        <w:kinsoku/>
        <w:wordWrap/>
        <w:overflowPunct/>
        <w:topLinePunct w:val="0"/>
        <w:autoSpaceDE/>
        <w:autoSpaceDN/>
        <w:bidi w:val="0"/>
        <w:adjustRightInd/>
        <w:snapToGrid/>
        <w:spacing w:after="200" w:line="560" w:lineRule="atLeast"/>
        <w:ind w:firstLine="64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8、村村响插播器电话费、塔山无线电视电费7万元，</w:t>
      </w:r>
      <w:r>
        <w:rPr>
          <w:rFonts w:hint="eastAsia" w:ascii="宋体" w:hAnsi="宋体" w:eastAsia="宋体" w:cs="宋体"/>
          <w:color w:val="auto"/>
          <w:sz w:val="28"/>
          <w:szCs w:val="28"/>
          <w:lang w:eastAsia="zh-CN"/>
        </w:rPr>
        <w:t>公共广播信息平台是便民、为民服务的公共平台，完成了农村广播喇叭的购置和维护，为农村广播节目的正常播出、发布和无线数字电视发射提供保障。</w:t>
      </w:r>
    </w:p>
    <w:p>
      <w:pPr>
        <w:keepNext w:val="0"/>
        <w:keepLines w:val="0"/>
        <w:pageBreakBefore w:val="0"/>
        <w:widowControl w:val="0"/>
        <w:kinsoku/>
        <w:wordWrap/>
        <w:overflowPunct/>
        <w:topLinePunct w:val="0"/>
        <w:autoSpaceDE/>
        <w:autoSpaceDN/>
        <w:bidi w:val="0"/>
        <w:adjustRightInd/>
        <w:snapToGrid/>
        <w:spacing w:after="200" w:line="560" w:lineRule="atLeast"/>
        <w:ind w:firstLine="64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w:t>
      </w:r>
      <w:r>
        <w:rPr>
          <w:rFonts w:hint="eastAsia" w:ascii="宋体" w:hAnsi="宋体" w:eastAsia="宋体" w:cs="宋体"/>
          <w:b w:val="0"/>
          <w:bCs w:val="0"/>
          <w:i w:val="0"/>
          <w:iCs w:val="0"/>
          <w:caps w:val="0"/>
          <w:color w:val="auto"/>
          <w:spacing w:val="0"/>
          <w:sz w:val="28"/>
          <w:szCs w:val="28"/>
          <w:shd w:val="clear" w:fill="FFFFFF"/>
        </w:rPr>
        <w:t>、常宁报经费</w:t>
      </w:r>
      <w:r>
        <w:rPr>
          <w:rFonts w:hint="eastAsia" w:ascii="宋体" w:hAnsi="宋体" w:eastAsia="宋体" w:cs="宋体"/>
          <w:b w:val="0"/>
          <w:bCs w:val="0"/>
          <w:i w:val="0"/>
          <w:iCs w:val="0"/>
          <w:caps w:val="0"/>
          <w:color w:val="auto"/>
          <w:spacing w:val="0"/>
          <w:sz w:val="28"/>
          <w:szCs w:val="28"/>
          <w:shd w:val="clear" w:fill="FFFFFF"/>
          <w:lang w:val="en-US" w:eastAsia="zh-CN"/>
        </w:rPr>
        <w:t>64</w:t>
      </w:r>
      <w:r>
        <w:rPr>
          <w:rFonts w:hint="eastAsia" w:ascii="宋体" w:hAnsi="宋体" w:eastAsia="宋体" w:cs="宋体"/>
          <w:b w:val="0"/>
          <w:bCs w:val="0"/>
          <w:i w:val="0"/>
          <w:iCs w:val="0"/>
          <w:caps w:val="0"/>
          <w:color w:val="auto"/>
          <w:spacing w:val="0"/>
          <w:sz w:val="28"/>
          <w:szCs w:val="28"/>
          <w:shd w:val="clear" w:fill="FFFFFF"/>
        </w:rPr>
        <w:t>万元</w:t>
      </w:r>
      <w:r>
        <w:rPr>
          <w:rFonts w:hint="eastAsia" w:ascii="宋体" w:hAnsi="宋体" w:eastAsia="宋体" w:cs="宋体"/>
          <w:b w:val="0"/>
          <w:bCs w:val="0"/>
          <w:i w:val="0"/>
          <w:iCs w:val="0"/>
          <w:caps w:val="0"/>
          <w:color w:val="auto"/>
          <w:spacing w:val="0"/>
          <w:sz w:val="28"/>
          <w:szCs w:val="28"/>
          <w:shd w:val="clear" w:fill="FFFFFF"/>
          <w:lang w:eastAsia="zh-CN"/>
        </w:rPr>
        <w:t>，</w:t>
      </w:r>
      <w:r>
        <w:rPr>
          <w:rFonts w:hint="eastAsia" w:ascii="宋体" w:hAnsi="宋体" w:eastAsia="宋体" w:cs="宋体"/>
          <w:color w:val="auto"/>
          <w:sz w:val="28"/>
          <w:szCs w:val="28"/>
          <w:lang w:val="en-US" w:eastAsia="zh-CN"/>
        </w:rPr>
        <w:t>为了保障常宁报正常发行，丰富人民群众的精神生活。</w:t>
      </w:r>
    </w:p>
    <w:p>
      <w:pPr>
        <w:keepNext w:val="0"/>
        <w:keepLines w:val="0"/>
        <w:pageBreakBefore w:val="0"/>
        <w:widowControl w:val="0"/>
        <w:kinsoku/>
        <w:wordWrap/>
        <w:overflowPunct/>
        <w:topLinePunct w:val="0"/>
        <w:autoSpaceDE/>
        <w:autoSpaceDN/>
        <w:bidi w:val="0"/>
        <w:adjustRightInd/>
        <w:snapToGrid/>
        <w:spacing w:after="200" w:line="560" w:lineRule="atLeast"/>
        <w:ind w:firstLine="64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其他专项经费788.72万元，主要包括财政补助地方公共文化服务体系建设资金39.72万元、基础设施建设资金50万元、从文化发展专项资金中安排中心业务用房及物理空间工程资金438.64万元，公共文化服务体系建设资金20万元、非税收入145万元、其它收入61.47万元等，我台主要用于创建文明单位建设、融媒体系统平台建设、软件平台建设以及对一些亟需更新换代的采编播设备进行更新、升级换代。</w:t>
      </w:r>
    </w:p>
    <w:p>
      <w:pPr>
        <w:keepNext w:val="0"/>
        <w:keepLines w:val="0"/>
        <w:pageBreakBefore w:val="0"/>
        <w:widowControl w:val="0"/>
        <w:kinsoku/>
        <w:wordWrap/>
        <w:overflowPunct/>
        <w:topLinePunct w:val="0"/>
        <w:autoSpaceDE/>
        <w:autoSpaceDN/>
        <w:bidi w:val="0"/>
        <w:adjustRightInd/>
        <w:snapToGrid/>
        <w:spacing w:after="200" w:line="560" w:lineRule="atLeast"/>
        <w:ind w:firstLine="560" w:firstLineChars="200"/>
        <w:jc w:val="both"/>
        <w:textAlignment w:val="auto"/>
        <w:outlineLvl w:val="9"/>
        <w:rPr>
          <w:rFonts w:hint="eastAsia" w:ascii="宋体" w:hAnsi="宋体" w:eastAsia="宋体" w:cs="宋体"/>
          <w:color w:val="auto"/>
          <w:sz w:val="28"/>
          <w:szCs w:val="28"/>
          <w:lang w:eastAsia="zh-CN"/>
        </w:rPr>
      </w:pPr>
    </w:p>
    <w:p>
      <w:pPr>
        <w:pStyle w:val="9"/>
        <w:keepNext w:val="0"/>
        <w:keepLines w:val="0"/>
        <w:pageBreakBefore w:val="0"/>
        <w:numPr>
          <w:ilvl w:val="0"/>
          <w:numId w:val="0"/>
        </w:numPr>
        <w:kinsoku/>
        <w:overflowPunct/>
        <w:topLinePunct w:val="0"/>
        <w:autoSpaceDE/>
        <w:autoSpaceDN/>
        <w:bidi w:val="0"/>
        <w:spacing w:after="200" w:line="560" w:lineRule="atLeast"/>
        <w:ind w:left="645" w:leftChars="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五、</w:t>
      </w:r>
      <w:r>
        <w:rPr>
          <w:rFonts w:hint="eastAsia" w:ascii="宋体" w:hAnsi="宋体" w:eastAsia="宋体" w:cs="宋体"/>
          <w:b/>
          <w:bCs/>
          <w:color w:val="auto"/>
          <w:sz w:val="32"/>
          <w:szCs w:val="32"/>
        </w:rPr>
        <w:t>评价过程及绩效分析</w:t>
      </w:r>
    </w:p>
    <w:p>
      <w:pPr>
        <w:keepNext w:val="0"/>
        <w:keepLines w:val="0"/>
        <w:pageBreakBefore w:val="0"/>
        <w:kinsoku/>
        <w:overflowPunct/>
        <w:topLinePunct w:val="0"/>
        <w:autoSpaceDE/>
        <w:autoSpaceDN/>
        <w:bidi w:val="0"/>
        <w:spacing w:after="200" w:line="560" w:lineRule="atLeast"/>
        <w:ind w:firstLine="645"/>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常宁市融媒体中心</w:t>
      </w:r>
      <w:r>
        <w:rPr>
          <w:rFonts w:hint="eastAsia" w:ascii="宋体" w:hAnsi="宋体" w:eastAsia="宋体" w:cs="宋体"/>
          <w:color w:val="auto"/>
          <w:sz w:val="28"/>
          <w:szCs w:val="28"/>
        </w:rPr>
        <w:t>认真落实国家、省、市及主管部门的指示精神，完成了年初计划的各项工作，严格遵守市财政局经费来源和分配、管理使用原则，规范账户管理，严格遵守支出审批手续，严格财务内审和监督制度，严格按照财务管理制度照章办事，没有发生违反财</w:t>
      </w:r>
      <w:r>
        <w:rPr>
          <w:rFonts w:hint="eastAsia" w:ascii="宋体" w:hAnsi="宋体" w:eastAsia="宋体" w:cs="宋体"/>
          <w:color w:val="auto"/>
          <w:sz w:val="28"/>
          <w:szCs w:val="28"/>
          <w:lang w:eastAsia="zh-CN"/>
        </w:rPr>
        <w:t>经</w:t>
      </w:r>
      <w:r>
        <w:rPr>
          <w:rFonts w:hint="eastAsia" w:ascii="宋体" w:hAnsi="宋体" w:eastAsia="宋体" w:cs="宋体"/>
          <w:color w:val="auto"/>
          <w:sz w:val="28"/>
          <w:szCs w:val="28"/>
        </w:rPr>
        <w:t>纪律，违反财务管理制度的情况。</w:t>
      </w:r>
    </w:p>
    <w:p>
      <w:pPr>
        <w:pStyle w:val="9"/>
        <w:keepNext w:val="0"/>
        <w:keepLines w:val="0"/>
        <w:pageBreakBefore w:val="0"/>
        <w:numPr>
          <w:ilvl w:val="0"/>
          <w:numId w:val="0"/>
        </w:numPr>
        <w:kinsoku/>
        <w:overflowPunct/>
        <w:topLinePunct w:val="0"/>
        <w:autoSpaceDE/>
        <w:autoSpaceDN/>
        <w:bidi w:val="0"/>
        <w:spacing w:after="200" w:line="560" w:lineRule="atLeast"/>
        <w:ind w:left="645" w:leftChars="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六、</w:t>
      </w:r>
      <w:r>
        <w:rPr>
          <w:rFonts w:hint="eastAsia" w:ascii="宋体" w:hAnsi="宋体" w:eastAsia="宋体" w:cs="宋体"/>
          <w:b/>
          <w:bCs/>
          <w:color w:val="auto"/>
          <w:sz w:val="32"/>
          <w:szCs w:val="32"/>
        </w:rPr>
        <w:t>存在的问题</w:t>
      </w:r>
    </w:p>
    <w:p>
      <w:pPr>
        <w:keepNext w:val="0"/>
        <w:keepLines w:val="0"/>
        <w:pageBreakBefore w:val="0"/>
        <w:kinsoku/>
        <w:overflowPunct/>
        <w:topLinePunct w:val="0"/>
        <w:autoSpaceDE/>
        <w:autoSpaceDN/>
        <w:bidi w:val="0"/>
        <w:spacing w:after="200" w:line="560" w:lineRule="atLeast"/>
        <w:ind w:firstLine="63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多年来，我台存在的问题就是预算控制率有待提高，一是基本支出预算不足，日常公用经费缺口大，每年需用部分专项经费弥补基本支出不足部分。</w:t>
      </w:r>
    </w:p>
    <w:p>
      <w:pPr>
        <w:pStyle w:val="9"/>
        <w:keepNext w:val="0"/>
        <w:keepLines w:val="0"/>
        <w:pageBreakBefore w:val="0"/>
        <w:numPr>
          <w:ilvl w:val="0"/>
          <w:numId w:val="0"/>
        </w:numPr>
        <w:kinsoku/>
        <w:overflowPunct/>
        <w:topLinePunct w:val="0"/>
        <w:autoSpaceDE/>
        <w:autoSpaceDN/>
        <w:bidi w:val="0"/>
        <w:spacing w:after="200" w:line="560" w:lineRule="atLeast"/>
        <w:ind w:left="645" w:leftChars="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七、</w:t>
      </w:r>
      <w:r>
        <w:rPr>
          <w:rFonts w:hint="eastAsia" w:ascii="宋体" w:hAnsi="宋体" w:eastAsia="宋体" w:cs="宋体"/>
          <w:b/>
          <w:bCs/>
          <w:color w:val="auto"/>
          <w:sz w:val="32"/>
          <w:szCs w:val="32"/>
        </w:rPr>
        <w:t>有关建议</w:t>
      </w:r>
    </w:p>
    <w:p>
      <w:pPr>
        <w:keepNext w:val="0"/>
        <w:keepLines w:val="0"/>
        <w:pageBreakBefore w:val="0"/>
        <w:kinsoku/>
        <w:overflowPunct/>
        <w:topLinePunct w:val="0"/>
        <w:autoSpaceDE/>
        <w:autoSpaceDN/>
        <w:bidi w:val="0"/>
        <w:spacing w:after="200" w:line="560" w:lineRule="atLeast"/>
        <w:ind w:firstLine="645"/>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建议继续加大对常宁市广播电视台的经费投入，特别是部分采编播设备需要更新换代。</w:t>
      </w:r>
    </w:p>
    <w:p>
      <w:pPr>
        <w:pStyle w:val="9"/>
        <w:keepNext w:val="0"/>
        <w:keepLines w:val="0"/>
        <w:pageBreakBefore w:val="0"/>
        <w:numPr>
          <w:ilvl w:val="0"/>
          <w:numId w:val="0"/>
        </w:numPr>
        <w:kinsoku/>
        <w:overflowPunct/>
        <w:topLinePunct w:val="0"/>
        <w:autoSpaceDE/>
        <w:autoSpaceDN/>
        <w:bidi w:val="0"/>
        <w:spacing w:after="200" w:line="560" w:lineRule="atLeast"/>
        <w:textAlignment w:val="auto"/>
        <w:rPr>
          <w:rFonts w:hint="eastAsia" w:ascii="宋体" w:hAnsi="宋体" w:eastAsia="宋体" w:cs="宋体"/>
          <w:b/>
          <w:sz w:val="28"/>
          <w:szCs w:val="28"/>
        </w:rPr>
      </w:pPr>
      <w:bookmarkStart w:id="0" w:name="_GoBack"/>
      <w:bookmarkEnd w:id="0"/>
    </w:p>
    <w:p>
      <w:pPr>
        <w:pStyle w:val="9"/>
        <w:keepNext w:val="0"/>
        <w:keepLines w:val="0"/>
        <w:pageBreakBefore w:val="0"/>
        <w:kinsoku/>
        <w:overflowPunct/>
        <w:topLinePunct w:val="0"/>
        <w:autoSpaceDE/>
        <w:autoSpaceDN/>
        <w:bidi w:val="0"/>
        <w:spacing w:after="200" w:line="560" w:lineRule="atLeast"/>
        <w:ind w:left="1545" w:firstLine="0" w:firstLineChars="0"/>
        <w:textAlignment w:val="auto"/>
        <w:rPr>
          <w:rFonts w:hint="eastAsia" w:ascii="宋体" w:hAnsi="宋体" w:eastAsia="宋体" w:cs="宋体"/>
          <w:sz w:val="28"/>
          <w:szCs w:val="28"/>
        </w:rPr>
      </w:pPr>
    </w:p>
    <w:p>
      <w:pPr>
        <w:pStyle w:val="9"/>
        <w:keepNext w:val="0"/>
        <w:keepLines w:val="0"/>
        <w:pageBreakBefore w:val="0"/>
        <w:kinsoku/>
        <w:overflowPunct/>
        <w:topLinePunct w:val="0"/>
        <w:autoSpaceDE/>
        <w:autoSpaceDN/>
        <w:bidi w:val="0"/>
        <w:spacing w:after="200" w:line="560" w:lineRule="atLeast"/>
        <w:ind w:left="1545" w:firstLine="0" w:firstLineChars="0"/>
        <w:textAlignment w:val="auto"/>
        <w:rPr>
          <w:rFonts w:hint="eastAsia" w:ascii="宋体" w:hAnsi="宋体" w:eastAsia="宋体" w:cs="宋体"/>
          <w:sz w:val="28"/>
          <w:szCs w:val="28"/>
        </w:rPr>
      </w:pPr>
    </w:p>
    <w:p>
      <w:pPr>
        <w:pStyle w:val="9"/>
        <w:keepNext w:val="0"/>
        <w:keepLines w:val="0"/>
        <w:pageBreakBefore w:val="0"/>
        <w:kinsoku/>
        <w:overflowPunct/>
        <w:topLinePunct w:val="0"/>
        <w:autoSpaceDE/>
        <w:autoSpaceDN/>
        <w:bidi w:val="0"/>
        <w:spacing w:after="200" w:line="560" w:lineRule="atLeast"/>
        <w:ind w:left="1545" w:firstLine="0" w:firstLineChars="0"/>
        <w:textAlignment w:val="auto"/>
        <w:rPr>
          <w:rFonts w:hint="eastAsia" w:ascii="宋体" w:hAnsi="宋体" w:eastAsia="宋体" w:cs="宋体"/>
          <w:sz w:val="28"/>
          <w:szCs w:val="28"/>
        </w:rPr>
      </w:pPr>
    </w:p>
    <w:p>
      <w:pPr>
        <w:pStyle w:val="9"/>
        <w:keepNext w:val="0"/>
        <w:keepLines w:val="0"/>
        <w:pageBreakBefore w:val="0"/>
        <w:tabs>
          <w:tab w:val="left" w:pos="5503"/>
        </w:tabs>
        <w:kinsoku/>
        <w:overflowPunct/>
        <w:topLinePunct w:val="0"/>
        <w:autoSpaceDE/>
        <w:autoSpaceDN/>
        <w:bidi w:val="0"/>
        <w:spacing w:after="200" w:line="560" w:lineRule="atLeast"/>
        <w:ind w:firstLine="5600" w:firstLineChars="20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常宁市融媒体中心</w:t>
      </w:r>
    </w:p>
    <w:p>
      <w:pPr>
        <w:keepNext w:val="0"/>
        <w:keepLines w:val="0"/>
        <w:pageBreakBefore w:val="0"/>
        <w:widowControl/>
        <w:tabs>
          <w:tab w:val="left" w:pos="5950"/>
          <w:tab w:val="right" w:pos="8306"/>
        </w:tabs>
        <w:kinsoku/>
        <w:wordWrap/>
        <w:overflowPunct/>
        <w:topLinePunct w:val="0"/>
        <w:bidi w:val="0"/>
        <w:adjustRightInd w:val="0"/>
        <w:snapToGrid w:val="0"/>
        <w:spacing w:line="560" w:lineRule="exact"/>
        <w:ind w:firstLine="5600" w:firstLineChars="2000"/>
        <w:jc w:val="left"/>
        <w:textAlignment w:val="auto"/>
        <w:rPr>
          <w:rFonts w:ascii="宋体" w:hAnsi="宋体" w:cs="仿宋"/>
          <w:bCs/>
          <w:sz w:val="28"/>
          <w:szCs w:val="28"/>
        </w:rPr>
      </w:pPr>
      <w:r>
        <w:rPr>
          <w:rFonts w:hint="eastAsia" w:ascii="宋体" w:hAnsi="宋体" w:cs="仿宋"/>
          <w:bCs/>
          <w:sz w:val="28"/>
          <w:szCs w:val="28"/>
          <w:lang w:val="en-US" w:eastAsia="zh-CN"/>
        </w:rPr>
        <w:t>2023</w:t>
      </w:r>
      <w:r>
        <w:rPr>
          <w:rFonts w:hint="eastAsia" w:ascii="宋体" w:hAnsi="宋体" w:cs="仿宋"/>
          <w:bCs/>
          <w:sz w:val="28"/>
          <w:szCs w:val="28"/>
        </w:rPr>
        <w:t>年</w:t>
      </w:r>
      <w:r>
        <w:rPr>
          <w:rFonts w:hint="eastAsia" w:ascii="宋体" w:hAnsi="宋体" w:cs="仿宋"/>
          <w:bCs/>
          <w:sz w:val="28"/>
          <w:szCs w:val="28"/>
          <w:lang w:val="en-US" w:eastAsia="zh-CN"/>
        </w:rPr>
        <w:t xml:space="preserve"> 8</w:t>
      </w:r>
      <w:r>
        <w:rPr>
          <w:rFonts w:hint="eastAsia" w:ascii="宋体" w:hAnsi="宋体" w:cs="仿宋"/>
          <w:bCs/>
          <w:sz w:val="28"/>
          <w:szCs w:val="28"/>
        </w:rPr>
        <w:t>月</w:t>
      </w:r>
      <w:r>
        <w:rPr>
          <w:rFonts w:hint="eastAsia" w:ascii="宋体" w:hAnsi="宋体" w:cs="仿宋"/>
          <w:bCs/>
          <w:sz w:val="28"/>
          <w:szCs w:val="28"/>
          <w:lang w:val="en-US" w:eastAsia="zh-CN"/>
        </w:rPr>
        <w:t xml:space="preserve"> 29 </w:t>
      </w:r>
      <w:r>
        <w:rPr>
          <w:rFonts w:hint="eastAsia" w:ascii="宋体" w:hAnsi="宋体" w:cs="仿宋"/>
          <w:bCs/>
          <w:sz w:val="28"/>
          <w:szCs w:val="28"/>
        </w:rPr>
        <w:t>日</w:t>
      </w:r>
    </w:p>
    <w:p>
      <w:pPr>
        <w:pStyle w:val="9"/>
        <w:keepNext w:val="0"/>
        <w:keepLines w:val="0"/>
        <w:pageBreakBefore w:val="0"/>
        <w:kinsoku/>
        <w:wordWrap w:val="0"/>
        <w:overflowPunct/>
        <w:topLinePunct w:val="0"/>
        <w:autoSpaceDE/>
        <w:autoSpaceDN/>
        <w:bidi w:val="0"/>
        <w:spacing w:after="200" w:line="560" w:lineRule="atLeast"/>
        <w:ind w:left="1545" w:firstLine="0" w:firstLineChars="0"/>
        <w:jc w:val="center"/>
        <w:textAlignment w:val="auto"/>
        <w:rPr>
          <w:rFonts w:hint="eastAsia" w:ascii="宋体" w:hAnsi="宋体" w:eastAsia="宋体" w:cs="宋体"/>
          <w:sz w:val="28"/>
          <w:szCs w:val="28"/>
          <w:lang w:val="en-US" w:eastAsia="zh-CN"/>
        </w:rPr>
      </w:pPr>
    </w:p>
    <w:p>
      <w:pPr>
        <w:pStyle w:val="9"/>
        <w:keepNext w:val="0"/>
        <w:keepLines w:val="0"/>
        <w:pageBreakBefore w:val="0"/>
        <w:kinsoku/>
        <w:wordWrap w:val="0"/>
        <w:overflowPunct/>
        <w:topLinePunct w:val="0"/>
        <w:autoSpaceDE/>
        <w:autoSpaceDN/>
        <w:bidi w:val="0"/>
        <w:spacing w:after="200" w:line="560" w:lineRule="atLeast"/>
        <w:ind w:left="1545" w:firstLine="0" w:firstLineChars="0"/>
        <w:jc w:val="right"/>
        <w:textAlignment w:val="auto"/>
        <w:rPr>
          <w:rFonts w:hint="eastAsia" w:ascii="宋体" w:hAnsi="宋体" w:eastAsia="宋体" w:cs="宋体"/>
          <w:sz w:val="28"/>
          <w:szCs w:val="28"/>
          <w:lang w:val="en-US" w:eastAsia="zh-CN"/>
        </w:rPr>
      </w:pPr>
    </w:p>
    <w:p>
      <w:pPr>
        <w:pStyle w:val="9"/>
        <w:keepNext w:val="0"/>
        <w:keepLines w:val="0"/>
        <w:pageBreakBefore w:val="0"/>
        <w:kinsoku/>
        <w:wordWrap w:val="0"/>
        <w:overflowPunct/>
        <w:topLinePunct w:val="0"/>
        <w:autoSpaceDE/>
        <w:autoSpaceDN/>
        <w:bidi w:val="0"/>
        <w:spacing w:after="200" w:line="560" w:lineRule="atLeast"/>
        <w:ind w:left="1545" w:firstLine="0" w:firstLineChars="0"/>
        <w:jc w:val="right"/>
        <w:textAlignment w:val="auto"/>
        <w:rPr>
          <w:rFonts w:hint="eastAsia" w:ascii="宋体" w:hAnsi="宋体" w:eastAsia="宋体" w:cs="宋体"/>
          <w:sz w:val="28"/>
          <w:szCs w:val="28"/>
          <w:lang w:val="en-US" w:eastAsia="zh-CN"/>
        </w:rPr>
      </w:pPr>
    </w:p>
    <w:p>
      <w:pPr>
        <w:pStyle w:val="9"/>
        <w:keepNext w:val="0"/>
        <w:keepLines w:val="0"/>
        <w:pageBreakBefore w:val="0"/>
        <w:kinsoku/>
        <w:wordWrap w:val="0"/>
        <w:overflowPunct/>
        <w:topLinePunct w:val="0"/>
        <w:autoSpaceDE/>
        <w:autoSpaceDN/>
        <w:bidi w:val="0"/>
        <w:spacing w:after="200" w:line="560" w:lineRule="atLeast"/>
        <w:ind w:left="1545" w:firstLine="0" w:firstLineChars="0"/>
        <w:jc w:val="right"/>
        <w:textAlignment w:val="auto"/>
        <w:rPr>
          <w:rFonts w:hint="eastAsia" w:ascii="宋体" w:hAnsi="宋体" w:eastAsia="宋体" w:cs="宋体"/>
          <w:sz w:val="28"/>
          <w:szCs w:val="28"/>
          <w:lang w:val="en-US" w:eastAsia="zh-CN"/>
        </w:rPr>
      </w:pPr>
    </w:p>
    <w:p>
      <w:pPr>
        <w:pStyle w:val="9"/>
        <w:keepNext w:val="0"/>
        <w:keepLines w:val="0"/>
        <w:pageBreakBefore w:val="0"/>
        <w:kinsoku/>
        <w:wordWrap w:val="0"/>
        <w:overflowPunct/>
        <w:topLinePunct w:val="0"/>
        <w:autoSpaceDE/>
        <w:autoSpaceDN/>
        <w:bidi w:val="0"/>
        <w:spacing w:after="200" w:line="560" w:lineRule="atLeast"/>
        <w:ind w:left="1545" w:firstLine="0" w:firstLineChars="0"/>
        <w:jc w:val="right"/>
        <w:textAlignment w:val="auto"/>
        <w:rPr>
          <w:rFonts w:hint="eastAsia" w:ascii="宋体" w:hAnsi="宋体" w:eastAsia="宋体" w:cs="宋体"/>
          <w:sz w:val="28"/>
          <w:szCs w:val="28"/>
          <w:lang w:val="en-US" w:eastAsia="zh-CN"/>
        </w:rPr>
      </w:pPr>
    </w:p>
    <w:p>
      <w:pPr>
        <w:pStyle w:val="9"/>
        <w:keepNext w:val="0"/>
        <w:keepLines w:val="0"/>
        <w:pageBreakBefore w:val="0"/>
        <w:kinsoku/>
        <w:wordWrap w:val="0"/>
        <w:overflowPunct/>
        <w:topLinePunct w:val="0"/>
        <w:autoSpaceDE/>
        <w:autoSpaceDN/>
        <w:bidi w:val="0"/>
        <w:spacing w:after="200" w:line="560" w:lineRule="atLeast"/>
        <w:ind w:left="1545" w:firstLine="0" w:firstLineChars="0"/>
        <w:jc w:val="right"/>
        <w:textAlignment w:val="auto"/>
        <w:rPr>
          <w:rFonts w:hint="eastAsia" w:ascii="宋体" w:hAnsi="宋体" w:eastAsia="宋体" w:cs="宋体"/>
          <w:sz w:val="28"/>
          <w:szCs w:val="28"/>
          <w:lang w:val="en-US" w:eastAsia="zh-CN"/>
        </w:rPr>
      </w:pPr>
    </w:p>
    <w:p>
      <w:pPr>
        <w:pStyle w:val="9"/>
        <w:keepNext w:val="0"/>
        <w:keepLines w:val="0"/>
        <w:pageBreakBefore w:val="0"/>
        <w:kinsoku/>
        <w:wordWrap w:val="0"/>
        <w:overflowPunct/>
        <w:topLinePunct w:val="0"/>
        <w:autoSpaceDE/>
        <w:autoSpaceDN/>
        <w:bidi w:val="0"/>
        <w:spacing w:after="200" w:line="560" w:lineRule="atLeast"/>
        <w:ind w:left="1545" w:firstLine="0" w:firstLineChars="0"/>
        <w:jc w:val="right"/>
        <w:textAlignment w:val="auto"/>
        <w:rPr>
          <w:rFonts w:hint="eastAsia" w:ascii="宋体" w:hAnsi="宋体" w:eastAsia="宋体" w:cs="宋体"/>
          <w:sz w:val="28"/>
          <w:szCs w:val="28"/>
          <w:lang w:val="en-US" w:eastAsia="zh-CN"/>
        </w:rPr>
      </w:pPr>
    </w:p>
    <w:p>
      <w:pPr>
        <w:pStyle w:val="9"/>
        <w:keepNext w:val="0"/>
        <w:keepLines w:val="0"/>
        <w:pageBreakBefore w:val="0"/>
        <w:kinsoku/>
        <w:wordWrap w:val="0"/>
        <w:overflowPunct/>
        <w:topLinePunct w:val="0"/>
        <w:autoSpaceDE/>
        <w:autoSpaceDN/>
        <w:bidi w:val="0"/>
        <w:spacing w:after="200" w:line="560" w:lineRule="atLeast"/>
        <w:ind w:left="0" w:leftChars="0" w:firstLine="0" w:firstLineChars="0"/>
        <w:jc w:val="both"/>
        <w:textAlignment w:val="auto"/>
        <w:rPr>
          <w:rFonts w:ascii="仿宋" w:hAnsi="仿宋" w:eastAsia="仿宋"/>
          <w:sz w:val="32"/>
          <w:szCs w:val="32"/>
        </w:rPr>
      </w:pPr>
      <w:r>
        <w:rPr>
          <w:rFonts w:hint="eastAsia" w:ascii="宋体" w:hAnsi="宋体" w:eastAsia="宋体" w:cs="宋体"/>
          <w:sz w:val="28"/>
          <w:szCs w:val="28"/>
          <w:lang w:val="en-US" w:eastAsia="zh-CN"/>
        </w:rPr>
        <w:t xml:space="preserve">          </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14CA0"/>
    <w:multiLevelType w:val="multilevel"/>
    <w:tmpl w:val="09D14CA0"/>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MmFjNWVmYTRhY2Q0M2I1OGRhN2MwNDI2M2ZlMTUifQ=="/>
  </w:docVars>
  <w:rsids>
    <w:rsidRoot w:val="00D31D50"/>
    <w:rsid w:val="00323B43"/>
    <w:rsid w:val="00354673"/>
    <w:rsid w:val="003751B1"/>
    <w:rsid w:val="003D37D8"/>
    <w:rsid w:val="00426133"/>
    <w:rsid w:val="004358AB"/>
    <w:rsid w:val="00446436"/>
    <w:rsid w:val="00484518"/>
    <w:rsid w:val="00706719"/>
    <w:rsid w:val="008B7726"/>
    <w:rsid w:val="00AD68BE"/>
    <w:rsid w:val="00C210DA"/>
    <w:rsid w:val="00D31D50"/>
    <w:rsid w:val="00DB2569"/>
    <w:rsid w:val="00E5676D"/>
    <w:rsid w:val="010A6FDB"/>
    <w:rsid w:val="027B21CC"/>
    <w:rsid w:val="03671E90"/>
    <w:rsid w:val="059F400B"/>
    <w:rsid w:val="09253927"/>
    <w:rsid w:val="0D9D5CD2"/>
    <w:rsid w:val="17321B46"/>
    <w:rsid w:val="17962AB4"/>
    <w:rsid w:val="18881BC8"/>
    <w:rsid w:val="18C80D5B"/>
    <w:rsid w:val="18CB702C"/>
    <w:rsid w:val="18EC3796"/>
    <w:rsid w:val="1C412618"/>
    <w:rsid w:val="1C5959EE"/>
    <w:rsid w:val="1F794EB1"/>
    <w:rsid w:val="250D391A"/>
    <w:rsid w:val="250F2385"/>
    <w:rsid w:val="27F71870"/>
    <w:rsid w:val="2B9916D5"/>
    <w:rsid w:val="2BB6454A"/>
    <w:rsid w:val="305D21F5"/>
    <w:rsid w:val="31280191"/>
    <w:rsid w:val="32A55567"/>
    <w:rsid w:val="38760078"/>
    <w:rsid w:val="41DA45F3"/>
    <w:rsid w:val="448B270B"/>
    <w:rsid w:val="49536948"/>
    <w:rsid w:val="49596014"/>
    <w:rsid w:val="4B9E1ADA"/>
    <w:rsid w:val="4C1B1493"/>
    <w:rsid w:val="4D3604F8"/>
    <w:rsid w:val="52970DB9"/>
    <w:rsid w:val="553C6E10"/>
    <w:rsid w:val="57976F63"/>
    <w:rsid w:val="57B36157"/>
    <w:rsid w:val="58B71C77"/>
    <w:rsid w:val="59034EBC"/>
    <w:rsid w:val="5AED1980"/>
    <w:rsid w:val="5CE9351A"/>
    <w:rsid w:val="64334B7D"/>
    <w:rsid w:val="64960006"/>
    <w:rsid w:val="66984177"/>
    <w:rsid w:val="67A13E8F"/>
    <w:rsid w:val="6AF55B14"/>
    <w:rsid w:val="6C8A7515"/>
    <w:rsid w:val="6DA50EF4"/>
    <w:rsid w:val="6F305FC0"/>
    <w:rsid w:val="6F9A6508"/>
    <w:rsid w:val="6FF05154"/>
    <w:rsid w:val="70335C2F"/>
    <w:rsid w:val="712612F0"/>
    <w:rsid w:val="75A63C17"/>
    <w:rsid w:val="75CC1433"/>
    <w:rsid w:val="7A7F2FC2"/>
    <w:rsid w:val="7CE95C6B"/>
    <w:rsid w:val="7CF62BB7"/>
    <w:rsid w:val="7F22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paragraph" w:styleId="9">
    <w:name w:val="List Paragraph"/>
    <w:basedOn w:val="1"/>
    <w:qFormat/>
    <w:uiPriority w:val="34"/>
    <w:pPr>
      <w:ind w:firstLine="420" w:firstLineChars="200"/>
    </w:pPr>
  </w:style>
  <w:style w:type="paragraph" w:customStyle="1" w:styleId="10">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2089</Words>
  <Characters>2278</Characters>
  <Lines>9</Lines>
  <Paragraphs>2</Paragraphs>
  <TotalTime>0</TotalTime>
  <ScaleCrop>false</ScaleCrop>
  <LinksUpToDate>false</LinksUpToDate>
  <CharactersWithSpaces>2293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2019-02-20T01:04:00Z</cp:lastPrinted>
  <dcterms:modified xsi:type="dcterms:W3CDTF">2023-08-29T03:29:58Z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6E83165831C24BABB41B6F85BD538D26_13</vt:lpwstr>
  </property>
</Properties>
</file>