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常宁市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职业中等专业学校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022</w:t>
      </w:r>
      <w:r>
        <w:rPr>
          <w:rFonts w:hint="eastAsia" w:ascii="黑体" w:hAnsi="黑体" w:eastAsia="黑体" w:cs="黑体"/>
          <w:sz w:val="44"/>
          <w:szCs w:val="44"/>
        </w:rPr>
        <w:t>年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预算支出绩效评价报告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一、基本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宁市职业中等专业学校为独立核算的全额事业单位，属一级预算单位，主要职能是培养中专学历技术应用人才，提高社会职业素质，进行职业中专学历教育及有关职业培训。学校内设办公室、德育处、教务处、教研室、总务处、招生就业办、监察室、培训处、实训处等9个职能处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部门整体支出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2022年总支出3187.19万元，其中公共财政拨款收入1759.85万元，事业收入297.82万元， 基本支出1682.3万元，项目支出1504.89万元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二、绩效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评价工作情况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为了加强对预算支出的管理，学校成立了以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书记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郝绍华同志为组长的经费管理小组，制定了《常宁市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业中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等专业学校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财务管理制度》、《常宁市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业中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等专业学校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财务报账规定》、《常宁市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业中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等专业学校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内部控制制度》等一系列管理制度，提高了职工内部拉制意识，树立风险管理理念，有效行使赋子的公权力，培育和塑造良好的内部控制文化，提升公共服务效率及效果，为预防腐败、康洁执政，为实现责任目标提供长效保障机制。进一步完普财务管理体制和运行机制，建立科学化、精细化的预算管理机制建立统评价制度，从而加快了财务监管体系建设、提高了经费使用效益、强化了财务风险管理。提高预算编制的科学性、准确性，按照“量入为出，統等兼顾、保证重点、收支平衡”的原则，科学合理编制预算，强化预算执行，提高预算执行效字，推进预决算公开。</w:t>
      </w:r>
    </w:p>
    <w:p>
      <w:pPr>
        <w:numPr>
          <w:ilvl w:val="0"/>
          <w:numId w:val="1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b/>
          <w:sz w:val="28"/>
          <w:lang w:eastAsia="zh-CN"/>
        </w:rPr>
        <w:t>主要绩效及评价结论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评价结论</w:t>
      </w:r>
    </w:p>
    <w:p>
      <w:pPr>
        <w:numPr>
          <w:ilvl w:val="0"/>
          <w:numId w:val="2"/>
        </w:numPr>
        <w:ind w:left="562" w:leftChars="0" w:firstLine="0" w:firstLine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主要绩效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年度，我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</w:t>
      </w:r>
      <w:r>
        <w:rPr>
          <w:rFonts w:hint="eastAsia" w:ascii="宋体" w:hAnsi="宋体" w:eastAsia="宋体" w:cs="宋体"/>
          <w:sz w:val="28"/>
          <w:szCs w:val="28"/>
        </w:rPr>
        <w:t>预算总支出为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3187.19</w:t>
      </w:r>
      <w:r>
        <w:rPr>
          <w:rFonts w:hint="eastAsia" w:ascii="宋体" w:hAnsi="宋体" w:eastAsia="宋体" w:cs="宋体"/>
          <w:sz w:val="28"/>
          <w:szCs w:val="28"/>
        </w:rPr>
        <w:t>万元，其中人员经费支出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1631.35</w:t>
      </w:r>
      <w:r>
        <w:rPr>
          <w:rFonts w:hint="eastAsia" w:ascii="宋体" w:hAnsi="宋体" w:eastAsia="宋体" w:cs="宋体"/>
          <w:sz w:val="28"/>
          <w:szCs w:val="28"/>
        </w:rPr>
        <w:t>万元，公用经费支出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50.95</w:t>
      </w:r>
      <w:r>
        <w:rPr>
          <w:rFonts w:hint="eastAsia" w:ascii="宋体" w:hAnsi="宋体" w:eastAsia="宋体" w:cs="宋体"/>
          <w:sz w:val="28"/>
          <w:szCs w:val="28"/>
        </w:rPr>
        <w:t>万元，项目支出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1504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1.人员经费：人员经费支出主要用于发放教职工工资、绩效工资及考核奖金等。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公用经费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公用经费支出主要用于商品和服务支出，如委托业务费、水电费、差旅费、办公费、维修费等保证学校正常运转的费用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</w:t>
      </w:r>
      <w:r>
        <w:rPr>
          <w:i w:val="0"/>
          <w:iCs w:val="0"/>
          <w:sz w:val="28"/>
          <w:lang w:eastAsia="zh-CN"/>
        </w:rPr>
        <w:t>项目支出是</w:t>
      </w:r>
      <w:r>
        <w:rPr>
          <w:rFonts w:hint="eastAsia"/>
          <w:i w:val="0"/>
          <w:iCs w:val="0"/>
          <w:sz w:val="28"/>
          <w:lang w:eastAsia="zh-CN"/>
        </w:rPr>
        <w:t>补付学校理实一体化大楼项目、</w:t>
      </w:r>
      <w:r>
        <w:rPr>
          <w:rFonts w:hint="eastAsia"/>
          <w:i w:val="0"/>
          <w:iCs w:val="0"/>
          <w:sz w:val="28"/>
          <w:lang w:val="en-US" w:eastAsia="zh-CN"/>
        </w:rPr>
        <w:t>实训设备费、智慧黑板</w:t>
      </w:r>
      <w:r>
        <w:rPr>
          <w:rFonts w:hint="eastAsia"/>
          <w:i w:val="0"/>
          <w:iCs w:val="0"/>
          <w:sz w:val="28"/>
          <w:lang w:eastAsia="zh-CN"/>
        </w:rPr>
        <w:t>、</w:t>
      </w:r>
      <w:r>
        <w:rPr>
          <w:rFonts w:hint="eastAsia"/>
          <w:i w:val="0"/>
          <w:iCs w:val="0"/>
          <w:sz w:val="28"/>
          <w:lang w:val="en-US" w:eastAsia="zh-CN"/>
        </w:rPr>
        <w:t>教材费等</w:t>
      </w:r>
      <w:r>
        <w:rPr>
          <w:rFonts w:hint="eastAsia"/>
          <w:i w:val="0"/>
          <w:iCs w:val="0"/>
          <w:sz w:val="28"/>
          <w:lang w:eastAsia="zh-CN"/>
        </w:rPr>
        <w:t>项目资金。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（二）评价结论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年，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常宁市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职业中等专业学校</w:t>
      </w:r>
      <w:r>
        <w:rPr>
          <w:rFonts w:hint="eastAsia" w:ascii="宋体" w:hAnsi="宋体" w:eastAsia="宋体" w:cs="宋体"/>
          <w:sz w:val="28"/>
          <w:szCs w:val="28"/>
        </w:rPr>
        <w:t>认真做好年度财政资金的预算编制工作，按照政府采购目录及采购限额标准编制政府采购预算，做到应编尽编。在资金使用和管理方面，进一步强化资金统筹，优化资金结构，明确开支范围，细化资金用途，确保部门职责任务顺利完成。全年基本支出保证了部门的正常运行和日常工作的正常开展，</w:t>
      </w:r>
      <w:r>
        <w:rPr>
          <w:sz w:val="28"/>
          <w:lang w:eastAsia="zh-CN"/>
        </w:rPr>
        <w:t>项目的建设可以提升常宁市职业教育的总体发展水平，扩大常宁市职业教育的规模，</w:t>
      </w:r>
      <w:r>
        <w:rPr>
          <w:rFonts w:hint="eastAsia" w:ascii="宋体" w:hAnsi="宋体" w:eastAsia="宋体" w:cs="宋体"/>
          <w:sz w:val="28"/>
          <w:szCs w:val="28"/>
        </w:rPr>
        <w:t>达到预期绩效目标。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存在的问题及建议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度我单位较好地完成了经费收支管理工作，保障了各项工作的顺利开展，但在部门整体支出的资金安排和使用上仍有不可预见性，在经费支出科学化精细化管理上还有待加强，在工作中没有随时关注指标的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）改进建议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1.加强单位预算编制工作，根据人员情况、业务开展需要，逐项做出预算计划，进一步提高预算编制的科学性、严谨性和可控性。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2.进一步规范各项制度和措施，加强财务管理。在费用报账支付时，按照预算规定的费用项目和用途进行资金使用审核、列报支付、财务核算，杜绝超支现象的发生。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4.进一步贯彻落实中央“八项规定”精神和湖南省委“九条规定”精神，建立本部门“三公经费”等公务支出管理制度及厉行节约制度，加强经费审批和控制，规范支出标准与范围，并严格执行。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今后将进一步规范各项制度和措施，建立预算支出绩效评价长效机制，加强资金管理，在下一年度的部门预算执行、决算中进行完善，竭力推进预算支出绩效管理工作更上一层楼。</w:t>
      </w:r>
    </w:p>
    <w:p>
      <w:pPr>
        <w:spacing w:line="360" w:lineRule="auto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常宁市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职业中等专业学校</w:t>
      </w:r>
    </w:p>
    <w:p>
      <w:pPr>
        <w:spacing w:line="360" w:lineRule="auto"/>
        <w:ind w:firstLine="5600" w:firstLineChars="20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BDAAB"/>
    <w:multiLevelType w:val="singleLevel"/>
    <w:tmpl w:val="983BDA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E6A969"/>
    <w:multiLevelType w:val="singleLevel"/>
    <w:tmpl w:val="26E6A96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31AA15"/>
    <w:multiLevelType w:val="singleLevel"/>
    <w:tmpl w:val="3731AA15"/>
    <w:lvl w:ilvl="0" w:tentative="0">
      <w:start w:val="1"/>
      <w:numFmt w:val="chineseCounting"/>
      <w:suff w:val="nothing"/>
      <w:lvlText w:val="（%1）"/>
      <w:lvlJc w:val="left"/>
      <w:pPr>
        <w:ind w:left="562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jljMmZmN2VlNzk5M2Q4NjRiZDJhZjQwMzIwZGUifQ=="/>
  </w:docVars>
  <w:rsids>
    <w:rsidRoot w:val="3AFC5D8B"/>
    <w:rsid w:val="00FA56C5"/>
    <w:rsid w:val="01472A41"/>
    <w:rsid w:val="06BC3352"/>
    <w:rsid w:val="10536FF6"/>
    <w:rsid w:val="159124F5"/>
    <w:rsid w:val="16E81356"/>
    <w:rsid w:val="19BA72A1"/>
    <w:rsid w:val="26467ED0"/>
    <w:rsid w:val="299F4577"/>
    <w:rsid w:val="2DC61894"/>
    <w:rsid w:val="3AFC5D8B"/>
    <w:rsid w:val="4F1172AD"/>
    <w:rsid w:val="4FF31E11"/>
    <w:rsid w:val="544950A1"/>
    <w:rsid w:val="59A97765"/>
    <w:rsid w:val="678E6299"/>
    <w:rsid w:val="6AFA2A3D"/>
    <w:rsid w:val="73CC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1883</Words>
  <Characters>1971</Characters>
  <Lines>0</Lines>
  <Paragraphs>0</Paragraphs>
  <TotalTime>6</TotalTime>
  <ScaleCrop>false</ScaleCrop>
  <LinksUpToDate>false</LinksUpToDate>
  <CharactersWithSpaces>2090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Administrator</dc:creator>
  <cp:lastModifiedBy>Administrator</cp:lastModifiedBy>
  <cp:lastPrinted>2023-08-26T02:33:00Z</cp:lastPrinted>
  <dcterms:modified xsi:type="dcterms:W3CDTF">2023-08-29T01:31:14Z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8934541A471744399F5462727F47EF58</vt:lpwstr>
  </property>
</Properties>
</file>