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256" w:rsidRDefault="00EE52CC" w:rsidP="00794AE0">
      <w:pPr>
        <w:widowControl/>
        <w:jc w:val="center"/>
        <w:outlineLvl w:val="2"/>
        <w:rPr>
          <w:rFonts w:asciiTheme="majorEastAsia" w:eastAsiaTheme="majorEastAsia" w:hAnsiTheme="majorEastAsia" w:cs="Helvetica"/>
          <w:b/>
          <w:kern w:val="0"/>
          <w:sz w:val="48"/>
          <w:szCs w:val="48"/>
        </w:rPr>
      </w:pPr>
      <w:r>
        <w:rPr>
          <w:rFonts w:asciiTheme="majorEastAsia" w:eastAsiaTheme="majorEastAsia" w:hAnsiTheme="majorEastAsia" w:cs="Helvetica" w:hint="eastAsia"/>
          <w:b/>
          <w:kern w:val="0"/>
          <w:sz w:val="48"/>
          <w:szCs w:val="48"/>
        </w:rPr>
        <w:t>常宁市</w:t>
      </w:r>
      <w:r w:rsidR="00271806">
        <w:rPr>
          <w:rFonts w:asciiTheme="majorEastAsia" w:eastAsiaTheme="majorEastAsia" w:hAnsiTheme="majorEastAsia" w:cs="Helvetica"/>
          <w:b/>
          <w:kern w:val="0"/>
          <w:sz w:val="48"/>
          <w:szCs w:val="48"/>
        </w:rPr>
        <w:t>档案馆</w:t>
      </w:r>
      <w:r>
        <w:rPr>
          <w:rFonts w:asciiTheme="majorEastAsia" w:eastAsiaTheme="majorEastAsia" w:hAnsiTheme="majorEastAsia" w:cs="Helvetica" w:hint="eastAsia"/>
          <w:b/>
          <w:kern w:val="0"/>
          <w:sz w:val="48"/>
          <w:szCs w:val="48"/>
        </w:rPr>
        <w:t>202</w:t>
      </w:r>
      <w:r w:rsidR="00283CB6">
        <w:rPr>
          <w:rFonts w:asciiTheme="majorEastAsia" w:eastAsiaTheme="majorEastAsia" w:hAnsiTheme="majorEastAsia" w:cs="Helvetica" w:hint="eastAsia"/>
          <w:b/>
          <w:kern w:val="0"/>
          <w:sz w:val="48"/>
          <w:szCs w:val="48"/>
        </w:rPr>
        <w:t>2</w:t>
      </w:r>
      <w:r>
        <w:rPr>
          <w:rFonts w:asciiTheme="majorEastAsia" w:eastAsiaTheme="majorEastAsia" w:hAnsiTheme="majorEastAsia" w:cs="Helvetica"/>
          <w:b/>
          <w:kern w:val="0"/>
          <w:sz w:val="48"/>
          <w:szCs w:val="48"/>
        </w:rPr>
        <w:t>年度整体</w:t>
      </w:r>
      <w:r>
        <w:rPr>
          <w:rFonts w:asciiTheme="majorEastAsia" w:eastAsiaTheme="majorEastAsia" w:hAnsiTheme="majorEastAsia" w:cs="Helvetica" w:hint="eastAsia"/>
          <w:b/>
          <w:kern w:val="0"/>
          <w:sz w:val="48"/>
          <w:szCs w:val="48"/>
        </w:rPr>
        <w:t>绩效</w:t>
      </w:r>
    </w:p>
    <w:p w:rsidR="00252256" w:rsidRDefault="00EE52CC" w:rsidP="00794AE0">
      <w:pPr>
        <w:widowControl/>
        <w:jc w:val="center"/>
        <w:outlineLvl w:val="2"/>
        <w:rPr>
          <w:rFonts w:asciiTheme="majorEastAsia" w:eastAsiaTheme="majorEastAsia" w:hAnsiTheme="majorEastAsia" w:cs="Helvetica"/>
          <w:b/>
          <w:kern w:val="0"/>
          <w:sz w:val="48"/>
          <w:szCs w:val="48"/>
        </w:rPr>
      </w:pPr>
      <w:r>
        <w:rPr>
          <w:rFonts w:asciiTheme="majorEastAsia" w:eastAsiaTheme="majorEastAsia" w:hAnsiTheme="majorEastAsia" w:cs="Helvetica"/>
          <w:b/>
          <w:kern w:val="0"/>
          <w:sz w:val="48"/>
          <w:szCs w:val="48"/>
        </w:rPr>
        <w:t>评价报告</w:t>
      </w:r>
    </w:p>
    <w:p w:rsidR="000834E7" w:rsidRDefault="000834E7" w:rsidP="00794AE0">
      <w:pPr>
        <w:widowControl/>
        <w:jc w:val="center"/>
        <w:outlineLvl w:val="2"/>
        <w:rPr>
          <w:rFonts w:asciiTheme="majorEastAsia" w:eastAsiaTheme="majorEastAsia" w:hAnsiTheme="majorEastAsia" w:cs="Helvetica"/>
          <w:b/>
          <w:kern w:val="0"/>
          <w:sz w:val="44"/>
          <w:szCs w:val="44"/>
        </w:rPr>
      </w:pPr>
    </w:p>
    <w:p w:rsidR="00252256" w:rsidRPr="00B06B88" w:rsidRDefault="00EE52CC" w:rsidP="00A15F22">
      <w:pPr>
        <w:pStyle w:val="a5"/>
        <w:tabs>
          <w:tab w:val="left" w:pos="420"/>
        </w:tabs>
        <w:spacing w:line="360" w:lineRule="auto"/>
        <w:ind w:firstLineChars="200" w:firstLine="720"/>
        <w:jc w:val="both"/>
        <w:rPr>
          <w:rFonts w:ascii="仿宋" w:eastAsia="仿宋" w:hAnsi="仿宋" w:cstheme="minorBidi"/>
          <w:kern w:val="2"/>
          <w:sz w:val="36"/>
          <w:szCs w:val="36"/>
        </w:rPr>
      </w:pPr>
      <w:r w:rsidRPr="00B06B88">
        <w:rPr>
          <w:rFonts w:ascii="仿宋" w:eastAsia="仿宋" w:hAnsi="仿宋" w:cstheme="minorBidi" w:hint="eastAsia"/>
          <w:kern w:val="2"/>
          <w:sz w:val="36"/>
          <w:szCs w:val="36"/>
        </w:rPr>
        <w:t>为深入贯彻落实《中共中央国务院关于全面实施预算绩效管理的意见》（中发〔2018〕34号）精神，按照《中共湖南省委办公厅湖南省人民政府办公厅关于全面实施预算绩效管理的实施意见》（</w:t>
      </w:r>
      <w:proofErr w:type="gramStart"/>
      <w:r w:rsidRPr="00B06B88">
        <w:rPr>
          <w:rFonts w:ascii="仿宋" w:eastAsia="仿宋" w:hAnsi="仿宋" w:cstheme="minorBidi" w:hint="eastAsia"/>
          <w:kern w:val="2"/>
          <w:sz w:val="36"/>
          <w:szCs w:val="36"/>
        </w:rPr>
        <w:t>湘办发</w:t>
      </w:r>
      <w:proofErr w:type="gramEnd"/>
      <w:r w:rsidRPr="00B06B88">
        <w:rPr>
          <w:rFonts w:ascii="仿宋" w:eastAsia="仿宋" w:hAnsi="仿宋" w:cstheme="minorBidi" w:hint="eastAsia"/>
          <w:kern w:val="2"/>
          <w:sz w:val="36"/>
          <w:szCs w:val="36"/>
        </w:rPr>
        <w:t>〔2019〕10号）、《预算绩效管理工作考核办法》（</w:t>
      </w:r>
      <w:proofErr w:type="gramStart"/>
      <w:r w:rsidRPr="00B06B88">
        <w:rPr>
          <w:rFonts w:ascii="仿宋" w:eastAsia="仿宋" w:hAnsi="仿宋" w:cstheme="minorBidi" w:hint="eastAsia"/>
          <w:kern w:val="2"/>
          <w:sz w:val="36"/>
          <w:szCs w:val="36"/>
        </w:rPr>
        <w:t>湘财绩〔2015〕</w:t>
      </w:r>
      <w:proofErr w:type="gramEnd"/>
      <w:r w:rsidRPr="00B06B88">
        <w:rPr>
          <w:rFonts w:ascii="仿宋" w:eastAsia="仿宋" w:hAnsi="仿宋" w:cstheme="minorBidi" w:hint="eastAsia"/>
          <w:kern w:val="2"/>
          <w:sz w:val="36"/>
          <w:szCs w:val="36"/>
        </w:rPr>
        <w:t>15号）等文件规定，针对我</w:t>
      </w:r>
      <w:r w:rsidR="00271806" w:rsidRPr="00B06B88">
        <w:rPr>
          <w:rFonts w:ascii="仿宋" w:eastAsia="仿宋" w:hAnsi="仿宋" w:cstheme="minorBidi" w:hint="eastAsia"/>
          <w:kern w:val="2"/>
          <w:sz w:val="36"/>
          <w:szCs w:val="36"/>
        </w:rPr>
        <w:t>馆</w:t>
      </w:r>
      <w:r w:rsidRPr="00B06B88">
        <w:rPr>
          <w:rFonts w:ascii="仿宋" w:eastAsia="仿宋" w:hAnsi="仿宋" w:cstheme="minorBidi" w:hint="eastAsia"/>
          <w:kern w:val="2"/>
          <w:sz w:val="36"/>
          <w:szCs w:val="36"/>
        </w:rPr>
        <w:t>202</w:t>
      </w:r>
      <w:r w:rsidR="007E12A0">
        <w:rPr>
          <w:rFonts w:ascii="仿宋" w:eastAsia="仿宋" w:hAnsi="仿宋" w:cstheme="minorBidi" w:hint="eastAsia"/>
          <w:kern w:val="2"/>
          <w:sz w:val="36"/>
          <w:szCs w:val="36"/>
        </w:rPr>
        <w:t>2</w:t>
      </w:r>
      <w:r w:rsidRPr="00B06B88">
        <w:rPr>
          <w:rFonts w:ascii="仿宋" w:eastAsia="仿宋" w:hAnsi="仿宋" w:cstheme="minorBidi" w:hint="eastAsia"/>
          <w:kern w:val="2"/>
          <w:sz w:val="36"/>
          <w:szCs w:val="36"/>
        </w:rPr>
        <w:t>年预算和决算执行情况和工作任务完成情况，整体部门支出资金</w:t>
      </w:r>
      <w:r w:rsidR="007E12A0">
        <w:rPr>
          <w:rFonts w:ascii="仿宋" w:eastAsia="仿宋" w:hAnsi="仿宋" w:cstheme="minorBidi" w:hint="eastAsia"/>
          <w:kern w:val="2"/>
          <w:sz w:val="36"/>
          <w:szCs w:val="36"/>
        </w:rPr>
        <w:t>310.</w:t>
      </w:r>
      <w:r w:rsidR="00DF0FF7">
        <w:rPr>
          <w:rFonts w:ascii="仿宋" w:eastAsia="仿宋" w:hAnsi="仿宋" w:cstheme="minorBidi" w:hint="eastAsia"/>
          <w:kern w:val="2"/>
          <w:sz w:val="36"/>
          <w:szCs w:val="36"/>
        </w:rPr>
        <w:t>10</w:t>
      </w:r>
      <w:r w:rsidRPr="00B06B88">
        <w:rPr>
          <w:rFonts w:ascii="仿宋" w:eastAsia="仿宋" w:hAnsi="仿宋" w:cstheme="minorBidi" w:hint="eastAsia"/>
          <w:kern w:val="2"/>
          <w:sz w:val="36"/>
          <w:szCs w:val="36"/>
        </w:rPr>
        <w:t>万元的管理使用进行了详细自我评价，现将自评</w:t>
      </w:r>
      <w:proofErr w:type="gramStart"/>
      <w:r w:rsidRPr="00B06B88">
        <w:rPr>
          <w:rFonts w:ascii="仿宋" w:eastAsia="仿宋" w:hAnsi="仿宋" w:cstheme="minorBidi" w:hint="eastAsia"/>
          <w:kern w:val="2"/>
          <w:sz w:val="36"/>
          <w:szCs w:val="36"/>
        </w:rPr>
        <w:t>报告汇报</w:t>
      </w:r>
      <w:proofErr w:type="gramEnd"/>
      <w:r w:rsidRPr="00B06B88">
        <w:rPr>
          <w:rFonts w:ascii="仿宋" w:eastAsia="仿宋" w:hAnsi="仿宋" w:cstheme="minorBidi" w:hint="eastAsia"/>
          <w:kern w:val="2"/>
          <w:sz w:val="36"/>
          <w:szCs w:val="36"/>
        </w:rPr>
        <w:t>如下：</w:t>
      </w:r>
    </w:p>
    <w:p w:rsidR="00252256" w:rsidRPr="00B06B88" w:rsidRDefault="00EE52CC" w:rsidP="00794AE0">
      <w:pPr>
        <w:widowControl/>
        <w:spacing w:line="360" w:lineRule="atLeast"/>
        <w:ind w:firstLine="645"/>
        <w:rPr>
          <w:rFonts w:asciiTheme="minorEastAsia" w:hAnsiTheme="minorEastAsia" w:cs="Helvetica"/>
          <w:b/>
          <w:color w:val="333333"/>
          <w:kern w:val="0"/>
          <w:sz w:val="24"/>
          <w:szCs w:val="24"/>
        </w:rPr>
      </w:pPr>
      <w:r w:rsidRPr="00B06B88">
        <w:rPr>
          <w:rFonts w:asciiTheme="minorEastAsia" w:hAnsiTheme="minorEastAsia" w:cs="Helvetica" w:hint="eastAsia"/>
          <w:b/>
          <w:color w:val="333333"/>
          <w:kern w:val="0"/>
          <w:sz w:val="36"/>
          <w:szCs w:val="36"/>
        </w:rPr>
        <w:t>一、部门概况</w:t>
      </w:r>
    </w:p>
    <w:p w:rsidR="00252256" w:rsidRDefault="00EE52CC" w:rsidP="00794AE0">
      <w:pPr>
        <w:widowControl/>
        <w:spacing w:line="360" w:lineRule="atLeast"/>
        <w:ind w:firstLine="645"/>
        <w:rPr>
          <w:rFonts w:ascii="Helvetica" w:eastAsia="宋体" w:hAnsi="Helvetica" w:cs="Helvetica"/>
          <w:b/>
          <w:color w:val="333333"/>
          <w:kern w:val="0"/>
          <w:sz w:val="24"/>
          <w:szCs w:val="24"/>
        </w:rPr>
      </w:pPr>
      <w:r>
        <w:rPr>
          <w:rFonts w:ascii="仿宋" w:eastAsia="仿宋" w:hAnsi="仿宋" w:cs="Helvetica" w:hint="eastAsia"/>
          <w:b/>
          <w:color w:val="333333"/>
          <w:kern w:val="0"/>
          <w:sz w:val="36"/>
          <w:szCs w:val="36"/>
        </w:rPr>
        <w:t>（一）部门基本职能</w:t>
      </w:r>
    </w:p>
    <w:p w:rsidR="00B06B88" w:rsidRPr="00B06B88" w:rsidRDefault="00B06B88" w:rsidP="00794AE0">
      <w:pPr>
        <w:pStyle w:val="a5"/>
        <w:tabs>
          <w:tab w:val="left" w:pos="420"/>
        </w:tabs>
        <w:spacing w:line="360" w:lineRule="auto"/>
        <w:ind w:firstLineChars="200" w:firstLine="720"/>
        <w:jc w:val="both"/>
        <w:rPr>
          <w:rFonts w:ascii="仿宋" w:eastAsia="仿宋" w:hAnsi="仿宋" w:cstheme="minorBidi"/>
          <w:kern w:val="2"/>
          <w:sz w:val="36"/>
          <w:szCs w:val="36"/>
        </w:rPr>
      </w:pPr>
      <w:r w:rsidRPr="00B06B88">
        <w:rPr>
          <w:rFonts w:ascii="仿宋" w:eastAsia="仿宋" w:hAnsi="仿宋" w:cstheme="minorBidi" w:hint="eastAsia"/>
          <w:kern w:val="2"/>
          <w:sz w:val="36"/>
          <w:szCs w:val="36"/>
        </w:rPr>
        <w:t>1、贯彻落实档案工作法律法规、方针政策和技术标准，协助拟订档案工作长期规划和年度计划，并组织实施。</w:t>
      </w:r>
    </w:p>
    <w:p w:rsidR="00B06B88" w:rsidRPr="00B06B88" w:rsidRDefault="00B06B88" w:rsidP="00794AE0">
      <w:pPr>
        <w:pStyle w:val="a5"/>
        <w:tabs>
          <w:tab w:val="left" w:pos="420"/>
        </w:tabs>
        <w:spacing w:line="360" w:lineRule="auto"/>
        <w:ind w:firstLineChars="200" w:firstLine="720"/>
        <w:jc w:val="both"/>
        <w:rPr>
          <w:rFonts w:ascii="仿宋" w:eastAsia="仿宋" w:hAnsi="仿宋" w:cstheme="minorBidi"/>
          <w:kern w:val="2"/>
          <w:sz w:val="36"/>
          <w:szCs w:val="36"/>
        </w:rPr>
      </w:pPr>
      <w:r w:rsidRPr="00B06B88">
        <w:rPr>
          <w:rFonts w:ascii="仿宋" w:eastAsia="仿宋" w:hAnsi="仿宋" w:cstheme="minorBidi" w:hint="eastAsia"/>
          <w:kern w:val="2"/>
          <w:sz w:val="36"/>
          <w:szCs w:val="36"/>
        </w:rPr>
        <w:t>2、负责馆藏档案的分类和保管，建立全宗卷，记载立档单位和全宗历史演变情况。负责馆藏档案的鉴定开放，编制检索工具，提供档案信息查阅利用。负</w:t>
      </w:r>
      <w:r w:rsidRPr="00B06B88">
        <w:rPr>
          <w:rFonts w:ascii="仿宋" w:eastAsia="仿宋" w:hAnsi="仿宋" w:cstheme="minorBidi" w:hint="eastAsia"/>
          <w:kern w:val="2"/>
          <w:sz w:val="36"/>
          <w:szCs w:val="36"/>
        </w:rPr>
        <w:lastRenderedPageBreak/>
        <w:t>责馆藏档案安全工作，维护档案完整，保守党和国家机密。</w:t>
      </w:r>
    </w:p>
    <w:p w:rsidR="00B06B88" w:rsidRDefault="00B06B88" w:rsidP="00794AE0">
      <w:pPr>
        <w:pStyle w:val="a5"/>
        <w:tabs>
          <w:tab w:val="left" w:pos="420"/>
        </w:tabs>
        <w:spacing w:line="360" w:lineRule="auto"/>
        <w:ind w:firstLineChars="200" w:firstLine="720"/>
        <w:jc w:val="both"/>
        <w:rPr>
          <w:rFonts w:ascii="仿宋" w:eastAsia="仿宋" w:hAnsi="仿宋" w:cstheme="minorBidi"/>
          <w:kern w:val="2"/>
          <w:sz w:val="36"/>
          <w:szCs w:val="36"/>
        </w:rPr>
      </w:pPr>
      <w:r w:rsidRPr="00B06B88">
        <w:rPr>
          <w:rFonts w:ascii="仿宋" w:eastAsia="仿宋" w:hAnsi="仿宋" w:cstheme="minorBidi" w:hint="eastAsia"/>
          <w:kern w:val="2"/>
          <w:sz w:val="36"/>
          <w:szCs w:val="36"/>
        </w:rPr>
        <w:t>3、负责接收按规定应移交进馆的各种门类和载体的档案资料。负责征集散存在社会上的反映我市各个历史时期、具有重要历史和研究价值的档案资料，以及著名人物在常宁活动中形成的档案资料。负责重要会议、重要活动、重大事件档案资料的收集，并对其进行鉴定、整理、归档。</w:t>
      </w:r>
    </w:p>
    <w:p w:rsidR="00B06B88" w:rsidRPr="00B06B88" w:rsidRDefault="00B06B88" w:rsidP="00794AE0">
      <w:pPr>
        <w:pStyle w:val="a5"/>
        <w:tabs>
          <w:tab w:val="left" w:pos="420"/>
        </w:tabs>
        <w:spacing w:line="360" w:lineRule="auto"/>
        <w:ind w:firstLineChars="200" w:firstLine="720"/>
        <w:jc w:val="both"/>
        <w:rPr>
          <w:rFonts w:ascii="仿宋" w:eastAsia="仿宋" w:hAnsi="仿宋" w:cstheme="minorBidi"/>
          <w:kern w:val="2"/>
          <w:sz w:val="36"/>
          <w:szCs w:val="36"/>
        </w:rPr>
      </w:pPr>
      <w:r w:rsidRPr="00B06B88">
        <w:rPr>
          <w:rFonts w:ascii="仿宋" w:eastAsia="仿宋" w:hAnsi="仿宋" w:cstheme="minorBidi" w:hint="eastAsia"/>
          <w:kern w:val="2"/>
          <w:sz w:val="36"/>
          <w:szCs w:val="36"/>
        </w:rPr>
        <w:t>4、围绕市委和市政府工作的需要，开展档案史料的研究和编纂工作。利用馆藏档案资料举办展览，编辑档案文件汇集和其他有利用价值的参考资料。</w:t>
      </w:r>
    </w:p>
    <w:p w:rsidR="00B06B88" w:rsidRPr="00B06B88" w:rsidRDefault="00B06B88" w:rsidP="00794AE0">
      <w:pPr>
        <w:pStyle w:val="a5"/>
        <w:tabs>
          <w:tab w:val="left" w:pos="420"/>
        </w:tabs>
        <w:spacing w:line="360" w:lineRule="auto"/>
        <w:ind w:firstLineChars="200" w:firstLine="720"/>
        <w:jc w:val="both"/>
        <w:rPr>
          <w:rFonts w:ascii="仿宋" w:eastAsia="仿宋" w:hAnsi="仿宋" w:cstheme="minorBidi"/>
          <w:kern w:val="2"/>
          <w:sz w:val="36"/>
          <w:szCs w:val="36"/>
        </w:rPr>
      </w:pPr>
      <w:r w:rsidRPr="00B06B88">
        <w:rPr>
          <w:rFonts w:ascii="仿宋" w:eastAsia="仿宋" w:hAnsi="仿宋" w:cstheme="minorBidi" w:hint="eastAsia"/>
          <w:kern w:val="2"/>
          <w:sz w:val="36"/>
          <w:szCs w:val="36"/>
        </w:rPr>
        <w:t>5、负责研究、推广、应用现代化档案管理技术。负责推进馆藏档案数字化建设，开发利用档案信息资源。</w:t>
      </w:r>
    </w:p>
    <w:p w:rsidR="0017557F" w:rsidRDefault="00B06B88" w:rsidP="00794AE0">
      <w:pPr>
        <w:pStyle w:val="a5"/>
        <w:tabs>
          <w:tab w:val="left" w:pos="420"/>
        </w:tabs>
        <w:spacing w:line="360" w:lineRule="auto"/>
        <w:ind w:firstLineChars="200" w:firstLine="720"/>
        <w:jc w:val="both"/>
        <w:rPr>
          <w:rFonts w:ascii="仿宋" w:eastAsia="仿宋" w:hAnsi="仿宋" w:cstheme="minorBidi"/>
          <w:kern w:val="2"/>
          <w:sz w:val="36"/>
          <w:szCs w:val="36"/>
        </w:rPr>
      </w:pPr>
      <w:r w:rsidRPr="00B06B88">
        <w:rPr>
          <w:rFonts w:ascii="仿宋" w:eastAsia="仿宋" w:hAnsi="仿宋" w:cstheme="minorBidi" w:hint="eastAsia"/>
          <w:kern w:val="2"/>
          <w:sz w:val="36"/>
          <w:szCs w:val="36"/>
        </w:rPr>
        <w:t>6、制定并实施本馆干部队伍建设规划。</w:t>
      </w:r>
    </w:p>
    <w:p w:rsidR="00B06B88" w:rsidRPr="0017557F" w:rsidRDefault="00B06B88" w:rsidP="00794AE0">
      <w:pPr>
        <w:pStyle w:val="a5"/>
        <w:tabs>
          <w:tab w:val="left" w:pos="420"/>
        </w:tabs>
        <w:spacing w:line="360" w:lineRule="auto"/>
        <w:ind w:firstLineChars="200" w:firstLine="720"/>
        <w:jc w:val="both"/>
        <w:rPr>
          <w:rFonts w:ascii="仿宋" w:eastAsia="仿宋" w:hAnsi="仿宋" w:cstheme="minorBidi"/>
          <w:kern w:val="2"/>
          <w:sz w:val="36"/>
          <w:szCs w:val="36"/>
        </w:rPr>
      </w:pPr>
      <w:r w:rsidRPr="00B06B88">
        <w:rPr>
          <w:rFonts w:ascii="仿宋" w:eastAsia="仿宋" w:hAnsi="仿宋" w:cstheme="minorBidi" w:hint="eastAsia"/>
          <w:kern w:val="2"/>
          <w:sz w:val="36"/>
          <w:szCs w:val="36"/>
        </w:rPr>
        <w:t>7、组织开展档案学术交流活动。</w:t>
      </w:r>
    </w:p>
    <w:p w:rsidR="00B06B88" w:rsidRDefault="00B06B88" w:rsidP="00794AE0">
      <w:pPr>
        <w:pStyle w:val="a5"/>
        <w:tabs>
          <w:tab w:val="left" w:pos="420"/>
        </w:tabs>
        <w:spacing w:beforeAutospacing="0" w:afterAutospacing="0" w:line="360" w:lineRule="auto"/>
        <w:ind w:firstLineChars="200" w:firstLine="720"/>
        <w:jc w:val="both"/>
        <w:rPr>
          <w:rFonts w:ascii="仿宋" w:eastAsia="仿宋" w:hAnsi="仿宋" w:cstheme="minorBidi"/>
          <w:kern w:val="2"/>
          <w:sz w:val="36"/>
          <w:szCs w:val="36"/>
        </w:rPr>
      </w:pPr>
      <w:r w:rsidRPr="00B06B88">
        <w:rPr>
          <w:rFonts w:ascii="仿宋" w:eastAsia="仿宋" w:hAnsi="仿宋" w:cstheme="minorBidi" w:hint="eastAsia"/>
          <w:kern w:val="2"/>
          <w:sz w:val="36"/>
          <w:szCs w:val="36"/>
        </w:rPr>
        <w:t>8、完成市委办公室和上级主管部门交办的其它任务。</w:t>
      </w:r>
    </w:p>
    <w:p w:rsidR="00252256" w:rsidRDefault="00EE52CC" w:rsidP="00794AE0">
      <w:pPr>
        <w:pStyle w:val="a5"/>
        <w:tabs>
          <w:tab w:val="left" w:pos="420"/>
        </w:tabs>
        <w:spacing w:beforeAutospacing="0" w:afterAutospacing="0" w:line="360" w:lineRule="auto"/>
        <w:ind w:firstLineChars="200" w:firstLine="723"/>
        <w:jc w:val="both"/>
        <w:rPr>
          <w:rFonts w:ascii="仿宋" w:eastAsia="仿宋" w:hAnsi="仿宋"/>
          <w:b/>
          <w:bCs/>
          <w:sz w:val="36"/>
          <w:szCs w:val="36"/>
        </w:rPr>
      </w:pPr>
      <w:r>
        <w:rPr>
          <w:rFonts w:ascii="仿宋" w:eastAsia="仿宋" w:hAnsi="仿宋" w:hint="eastAsia"/>
          <w:b/>
          <w:bCs/>
          <w:sz w:val="36"/>
          <w:szCs w:val="36"/>
        </w:rPr>
        <w:t>（二）机构设置</w:t>
      </w:r>
    </w:p>
    <w:p w:rsidR="00B06B88" w:rsidRDefault="00EE52CC" w:rsidP="00794AE0">
      <w:pPr>
        <w:pStyle w:val="a5"/>
        <w:spacing w:beforeAutospacing="0" w:afterAutospacing="0" w:line="360" w:lineRule="auto"/>
        <w:ind w:firstLineChars="200" w:firstLine="720"/>
        <w:jc w:val="both"/>
        <w:rPr>
          <w:rFonts w:ascii="仿宋" w:eastAsia="仿宋" w:hAnsi="仿宋"/>
          <w:sz w:val="36"/>
          <w:szCs w:val="36"/>
        </w:rPr>
      </w:pPr>
      <w:r>
        <w:rPr>
          <w:rFonts w:ascii="仿宋" w:eastAsia="仿宋" w:hAnsi="仿宋" w:hint="eastAsia"/>
          <w:sz w:val="36"/>
          <w:szCs w:val="36"/>
        </w:rPr>
        <w:lastRenderedPageBreak/>
        <w:t>1、部门设置。根据编委核定本单位内设</w:t>
      </w:r>
      <w:r w:rsidR="00B06B88" w:rsidRPr="00B06B88">
        <w:rPr>
          <w:rFonts w:ascii="仿宋" w:eastAsia="仿宋" w:hAnsi="仿宋" w:hint="eastAsia"/>
          <w:sz w:val="36"/>
          <w:szCs w:val="36"/>
        </w:rPr>
        <w:t>常宁市档案馆内设机构包括办公室、接收征集股、管理鉴定股、查阅利用股、科技信息股、编研展览股。</w:t>
      </w:r>
    </w:p>
    <w:p w:rsidR="00252256" w:rsidRDefault="00EE52CC" w:rsidP="00794AE0">
      <w:pPr>
        <w:pStyle w:val="a5"/>
        <w:spacing w:beforeAutospacing="0" w:afterAutospacing="0" w:line="360" w:lineRule="auto"/>
        <w:ind w:firstLineChars="200" w:firstLine="720"/>
        <w:jc w:val="both"/>
        <w:rPr>
          <w:rFonts w:ascii="仿宋" w:eastAsia="仿宋" w:hAnsi="仿宋"/>
          <w:sz w:val="36"/>
          <w:szCs w:val="36"/>
        </w:rPr>
      </w:pPr>
      <w:r>
        <w:rPr>
          <w:rFonts w:ascii="仿宋" w:eastAsia="仿宋" w:hAnsi="仿宋" w:hint="eastAsia"/>
          <w:sz w:val="36"/>
          <w:szCs w:val="36"/>
        </w:rPr>
        <w:t>2、人员情况。本部门编制数</w:t>
      </w:r>
      <w:r w:rsidR="00B06B88">
        <w:rPr>
          <w:rFonts w:ascii="仿宋" w:eastAsia="仿宋" w:hAnsi="仿宋" w:hint="eastAsia"/>
          <w:sz w:val="36"/>
          <w:szCs w:val="36"/>
        </w:rPr>
        <w:t>18</w:t>
      </w:r>
      <w:r>
        <w:rPr>
          <w:rFonts w:ascii="仿宋" w:eastAsia="仿宋" w:hAnsi="仿宋" w:hint="eastAsia"/>
          <w:sz w:val="36"/>
          <w:szCs w:val="36"/>
        </w:rPr>
        <w:t>人,在职人数</w:t>
      </w:r>
      <w:r w:rsidR="00B06B88">
        <w:rPr>
          <w:rFonts w:ascii="仿宋" w:eastAsia="仿宋" w:hAnsi="仿宋" w:hint="eastAsia"/>
          <w:sz w:val="36"/>
          <w:szCs w:val="36"/>
        </w:rPr>
        <w:t>1</w:t>
      </w:r>
      <w:r w:rsidR="00923204">
        <w:rPr>
          <w:rFonts w:ascii="仿宋" w:eastAsia="仿宋" w:hAnsi="仿宋" w:hint="eastAsia"/>
          <w:sz w:val="36"/>
          <w:szCs w:val="36"/>
        </w:rPr>
        <w:t>7</w:t>
      </w:r>
      <w:r>
        <w:rPr>
          <w:rFonts w:ascii="仿宋" w:eastAsia="仿宋" w:hAnsi="仿宋" w:hint="eastAsia"/>
          <w:sz w:val="36"/>
          <w:szCs w:val="36"/>
        </w:rPr>
        <w:t>人，其中:在岗人数</w:t>
      </w:r>
      <w:r w:rsidR="00B06B88">
        <w:rPr>
          <w:rFonts w:ascii="仿宋" w:eastAsia="仿宋" w:hAnsi="仿宋" w:hint="eastAsia"/>
          <w:sz w:val="36"/>
          <w:szCs w:val="36"/>
        </w:rPr>
        <w:t>1</w:t>
      </w:r>
      <w:r w:rsidR="00923204">
        <w:rPr>
          <w:rFonts w:ascii="仿宋" w:eastAsia="仿宋" w:hAnsi="仿宋" w:hint="eastAsia"/>
          <w:sz w:val="36"/>
          <w:szCs w:val="36"/>
        </w:rPr>
        <w:t>7</w:t>
      </w:r>
      <w:r>
        <w:rPr>
          <w:rFonts w:ascii="仿宋" w:eastAsia="仿宋" w:hAnsi="仿宋" w:hint="eastAsia"/>
          <w:sz w:val="36"/>
          <w:szCs w:val="36"/>
        </w:rPr>
        <w:t>人。</w:t>
      </w:r>
    </w:p>
    <w:p w:rsidR="00252256" w:rsidRDefault="00EE52CC" w:rsidP="00794AE0">
      <w:pPr>
        <w:pStyle w:val="a5"/>
        <w:shd w:val="clear" w:color="auto" w:fill="FFFFFF"/>
        <w:spacing w:before="0" w:beforeAutospacing="0" w:after="0" w:afterAutospacing="0" w:line="360" w:lineRule="atLeast"/>
        <w:ind w:firstLine="645"/>
        <w:jc w:val="both"/>
        <w:rPr>
          <w:rFonts w:asciiTheme="majorEastAsia" w:eastAsiaTheme="majorEastAsia" w:hAnsiTheme="majorEastAsia" w:cs="Helvetica"/>
          <w:color w:val="333333"/>
          <w:sz w:val="36"/>
          <w:szCs w:val="36"/>
        </w:rPr>
      </w:pPr>
      <w:r>
        <w:rPr>
          <w:rStyle w:val="a6"/>
          <w:rFonts w:asciiTheme="majorEastAsia" w:eastAsiaTheme="majorEastAsia" w:hAnsiTheme="majorEastAsia" w:cs="Helvetica" w:hint="eastAsia"/>
          <w:bCs w:val="0"/>
          <w:color w:val="333333"/>
          <w:sz w:val="36"/>
          <w:szCs w:val="36"/>
        </w:rPr>
        <w:t>二、部门整体支出管理及使用情况分析</w:t>
      </w:r>
    </w:p>
    <w:p w:rsidR="00252256" w:rsidRDefault="00EE52CC" w:rsidP="00794AE0">
      <w:pPr>
        <w:pStyle w:val="a5"/>
        <w:shd w:val="clear" w:color="auto" w:fill="FFFFFF"/>
        <w:spacing w:before="0" w:beforeAutospacing="0" w:after="0" w:afterAutospacing="0" w:line="360" w:lineRule="atLeast"/>
        <w:ind w:firstLine="645"/>
        <w:jc w:val="both"/>
        <w:rPr>
          <w:rFonts w:ascii="Helvetica" w:hAnsi="Helvetica" w:cs="Helvetica"/>
          <w:color w:val="333333"/>
        </w:rPr>
      </w:pPr>
      <w:r>
        <w:rPr>
          <w:rStyle w:val="a6"/>
          <w:rFonts w:ascii="仿宋" w:eastAsia="仿宋" w:hAnsi="仿宋" w:cs="Helvetica" w:hint="eastAsia"/>
          <w:bCs w:val="0"/>
          <w:color w:val="333333"/>
          <w:sz w:val="36"/>
          <w:szCs w:val="36"/>
        </w:rPr>
        <w:t>（一）整体资金情况</w:t>
      </w:r>
    </w:p>
    <w:p w:rsidR="00252256" w:rsidRDefault="00EE52CC" w:rsidP="00794AE0">
      <w:pPr>
        <w:pStyle w:val="a5"/>
        <w:shd w:val="clear" w:color="auto" w:fill="FFFFFF"/>
        <w:spacing w:before="150" w:beforeAutospacing="0" w:after="0" w:afterAutospacing="0" w:line="360" w:lineRule="atLeast"/>
        <w:ind w:firstLine="645"/>
        <w:jc w:val="both"/>
        <w:rPr>
          <w:rFonts w:ascii="Helvetica" w:hAnsi="Helvetica" w:cs="Helvetica"/>
          <w:color w:val="333333"/>
        </w:rPr>
      </w:pPr>
      <w:r>
        <w:rPr>
          <w:rFonts w:ascii="仿宋" w:eastAsia="仿宋" w:hAnsi="仿宋" w:cs="Helvetica" w:hint="eastAsia"/>
          <w:color w:val="333333"/>
          <w:sz w:val="36"/>
          <w:szCs w:val="36"/>
        </w:rPr>
        <w:t>全年收入</w:t>
      </w:r>
      <w:r w:rsidR="007C5DCA">
        <w:rPr>
          <w:rFonts w:ascii="仿宋" w:eastAsia="仿宋" w:hAnsi="仿宋" w:cs="Helvetica" w:hint="eastAsia"/>
          <w:color w:val="333333"/>
          <w:sz w:val="36"/>
          <w:szCs w:val="36"/>
        </w:rPr>
        <w:t>309.32</w:t>
      </w:r>
      <w:r>
        <w:rPr>
          <w:rFonts w:ascii="仿宋" w:eastAsia="仿宋" w:hAnsi="仿宋" w:cs="Helvetica" w:hint="eastAsia"/>
          <w:color w:val="333333"/>
          <w:sz w:val="36"/>
          <w:szCs w:val="36"/>
        </w:rPr>
        <w:t>万元，支出</w:t>
      </w:r>
      <w:r w:rsidR="007C5DCA">
        <w:rPr>
          <w:rFonts w:ascii="仿宋" w:eastAsia="仿宋" w:hAnsi="仿宋" w:cs="Helvetica" w:hint="eastAsia"/>
          <w:color w:val="333333"/>
          <w:sz w:val="36"/>
          <w:szCs w:val="36"/>
        </w:rPr>
        <w:t>310.10</w:t>
      </w:r>
      <w:r>
        <w:rPr>
          <w:rFonts w:ascii="仿宋" w:eastAsia="仿宋" w:hAnsi="仿宋" w:cs="Helvetica" w:hint="eastAsia"/>
          <w:color w:val="333333"/>
          <w:sz w:val="36"/>
          <w:szCs w:val="36"/>
        </w:rPr>
        <w:t>万元。年初预算财政拨款</w:t>
      </w:r>
      <w:r w:rsidR="00923204">
        <w:rPr>
          <w:rFonts w:ascii="仿宋" w:eastAsia="仿宋" w:hAnsi="仿宋" w:cs="Helvetica" w:hint="eastAsia"/>
          <w:color w:val="333333"/>
          <w:sz w:val="36"/>
          <w:szCs w:val="36"/>
        </w:rPr>
        <w:t>2</w:t>
      </w:r>
      <w:r w:rsidR="00952075">
        <w:rPr>
          <w:rFonts w:ascii="仿宋" w:eastAsia="仿宋" w:hAnsi="仿宋" w:cs="Helvetica" w:hint="eastAsia"/>
          <w:color w:val="333333"/>
          <w:sz w:val="36"/>
          <w:szCs w:val="36"/>
        </w:rPr>
        <w:t>56.09</w:t>
      </w:r>
      <w:r>
        <w:rPr>
          <w:rFonts w:ascii="仿宋" w:eastAsia="仿宋" w:hAnsi="仿宋" w:cs="Helvetica" w:hint="eastAsia"/>
          <w:color w:val="333333"/>
          <w:sz w:val="36"/>
          <w:szCs w:val="36"/>
        </w:rPr>
        <w:t>万元。</w:t>
      </w:r>
    </w:p>
    <w:p w:rsidR="00252256" w:rsidRDefault="00EE52CC" w:rsidP="00794AE0">
      <w:pPr>
        <w:pStyle w:val="a5"/>
        <w:shd w:val="clear" w:color="auto" w:fill="FFFFFF"/>
        <w:spacing w:before="0" w:beforeAutospacing="0" w:after="0" w:afterAutospacing="0" w:line="360" w:lineRule="atLeast"/>
        <w:ind w:firstLine="645"/>
        <w:jc w:val="both"/>
        <w:rPr>
          <w:rFonts w:ascii="Helvetica" w:hAnsi="Helvetica" w:cs="Helvetica"/>
          <w:color w:val="333333"/>
        </w:rPr>
      </w:pPr>
      <w:r>
        <w:rPr>
          <w:rStyle w:val="a6"/>
          <w:rFonts w:ascii="仿宋" w:eastAsia="仿宋" w:hAnsi="仿宋" w:cs="Helvetica" w:hint="eastAsia"/>
          <w:bCs w:val="0"/>
          <w:color w:val="333333"/>
          <w:sz w:val="36"/>
          <w:szCs w:val="36"/>
        </w:rPr>
        <w:t>（二）基本支出情况</w:t>
      </w:r>
    </w:p>
    <w:p w:rsidR="00252256" w:rsidRDefault="00EE52CC" w:rsidP="00794AE0">
      <w:pPr>
        <w:pStyle w:val="a5"/>
        <w:shd w:val="clear" w:color="auto" w:fill="FFFFFF"/>
        <w:spacing w:before="150" w:beforeAutospacing="0" w:after="0" w:afterAutospacing="0" w:line="360" w:lineRule="atLeast"/>
        <w:ind w:firstLine="645"/>
        <w:jc w:val="both"/>
        <w:rPr>
          <w:rFonts w:ascii="Helvetica" w:hAnsi="Helvetica" w:cs="Helvetica"/>
          <w:color w:val="333333"/>
        </w:rPr>
      </w:pPr>
      <w:r>
        <w:rPr>
          <w:rFonts w:ascii="仿宋" w:eastAsia="仿宋" w:hAnsi="仿宋" w:cs="Helvetica" w:hint="eastAsia"/>
          <w:color w:val="333333"/>
          <w:sz w:val="36"/>
          <w:szCs w:val="36"/>
        </w:rPr>
        <w:t>基本支出主要是为保障单位机构正常运转、完成日常工作任务而发生的各项支出,包括用于基本工资、津贴补贴等人员经费以及办公费、印刷费、水电费、办公设备购置等日常公用经费。基本支出共计</w:t>
      </w:r>
      <w:r w:rsidR="00796178">
        <w:rPr>
          <w:rFonts w:ascii="仿宋" w:eastAsia="仿宋" w:hAnsi="仿宋" w:cs="Helvetica" w:hint="eastAsia"/>
          <w:color w:val="333333"/>
          <w:sz w:val="36"/>
          <w:szCs w:val="36"/>
        </w:rPr>
        <w:t>192.95</w:t>
      </w:r>
      <w:r>
        <w:rPr>
          <w:rFonts w:ascii="仿宋" w:eastAsia="仿宋" w:hAnsi="仿宋" w:cs="Helvetica" w:hint="eastAsia"/>
          <w:color w:val="333333"/>
          <w:sz w:val="36"/>
          <w:szCs w:val="36"/>
        </w:rPr>
        <w:t>万元，其中:</w:t>
      </w:r>
      <w:r>
        <w:rPr>
          <w:rFonts w:ascii="仿宋" w:eastAsia="仿宋" w:hAnsi="仿宋" w:cs="Helvetica" w:hint="eastAsia"/>
          <w:color w:val="333333"/>
        </w:rPr>
        <w:t xml:space="preserve">　</w:t>
      </w:r>
    </w:p>
    <w:p w:rsidR="00252256" w:rsidRDefault="0017557F" w:rsidP="00794AE0">
      <w:pPr>
        <w:pStyle w:val="a5"/>
        <w:shd w:val="clear" w:color="auto" w:fill="FFFFFF"/>
        <w:spacing w:before="150" w:beforeAutospacing="0" w:after="0" w:afterAutospacing="0" w:line="360" w:lineRule="atLeast"/>
        <w:ind w:firstLineChars="200" w:firstLine="720"/>
        <w:jc w:val="both"/>
        <w:rPr>
          <w:rFonts w:ascii="仿宋" w:eastAsia="仿宋" w:hAnsi="仿宋" w:cs="Helvetica"/>
          <w:color w:val="333333"/>
          <w:sz w:val="36"/>
          <w:szCs w:val="36"/>
        </w:rPr>
      </w:pPr>
      <w:r>
        <w:rPr>
          <w:rFonts w:ascii="仿宋" w:eastAsia="仿宋" w:hAnsi="仿宋" w:cs="Helvetica" w:hint="eastAsia"/>
          <w:color w:val="333333"/>
          <w:sz w:val="36"/>
          <w:szCs w:val="36"/>
        </w:rPr>
        <w:t>一般公共服务支出</w:t>
      </w:r>
      <w:r w:rsidR="00796178">
        <w:rPr>
          <w:rFonts w:ascii="仿宋" w:eastAsia="仿宋" w:hAnsi="仿宋" w:cs="Helvetica" w:hint="eastAsia"/>
          <w:color w:val="333333"/>
          <w:sz w:val="36"/>
          <w:szCs w:val="36"/>
        </w:rPr>
        <w:t>157.81</w:t>
      </w:r>
      <w:r>
        <w:rPr>
          <w:rFonts w:ascii="仿宋" w:eastAsia="仿宋" w:hAnsi="仿宋" w:cs="Helvetica" w:hint="eastAsia"/>
          <w:color w:val="333333"/>
          <w:sz w:val="36"/>
          <w:szCs w:val="36"/>
        </w:rPr>
        <w:t>万元</w:t>
      </w:r>
      <w:r w:rsidR="00EE52CC">
        <w:rPr>
          <w:rFonts w:ascii="仿宋" w:eastAsia="仿宋" w:hAnsi="仿宋" w:cs="Helvetica" w:hint="eastAsia"/>
          <w:color w:val="333333"/>
          <w:sz w:val="36"/>
          <w:szCs w:val="36"/>
        </w:rPr>
        <w:t>,</w:t>
      </w:r>
      <w:proofErr w:type="gramStart"/>
      <w:r w:rsidR="00EE52CC">
        <w:rPr>
          <w:rFonts w:ascii="仿宋" w:eastAsia="仿宋" w:hAnsi="仿宋" w:cs="Helvetica" w:hint="eastAsia"/>
          <w:color w:val="333333"/>
          <w:sz w:val="36"/>
          <w:szCs w:val="36"/>
        </w:rPr>
        <w:t>占基本</w:t>
      </w:r>
      <w:proofErr w:type="gramEnd"/>
      <w:r w:rsidR="00EE52CC">
        <w:rPr>
          <w:rFonts w:ascii="仿宋" w:eastAsia="仿宋" w:hAnsi="仿宋" w:cs="Helvetica" w:hint="eastAsia"/>
          <w:color w:val="333333"/>
          <w:sz w:val="36"/>
          <w:szCs w:val="36"/>
        </w:rPr>
        <w:t>支出的</w:t>
      </w:r>
      <w:r>
        <w:rPr>
          <w:rFonts w:ascii="仿宋" w:eastAsia="仿宋" w:hAnsi="仿宋" w:cs="Helvetica" w:hint="eastAsia"/>
          <w:color w:val="333333"/>
          <w:sz w:val="36"/>
          <w:szCs w:val="36"/>
        </w:rPr>
        <w:t>8</w:t>
      </w:r>
      <w:r w:rsidR="00796178">
        <w:rPr>
          <w:rFonts w:ascii="仿宋" w:eastAsia="仿宋" w:hAnsi="仿宋" w:cs="Helvetica" w:hint="eastAsia"/>
          <w:color w:val="333333"/>
          <w:sz w:val="36"/>
          <w:szCs w:val="36"/>
        </w:rPr>
        <w:t>1.79</w:t>
      </w:r>
      <w:r w:rsidR="00EE52CC">
        <w:rPr>
          <w:rFonts w:ascii="仿宋" w:eastAsia="仿宋" w:hAnsi="仿宋" w:cs="Helvetica" w:hint="eastAsia"/>
          <w:color w:val="333333"/>
          <w:sz w:val="36"/>
          <w:szCs w:val="36"/>
        </w:rPr>
        <w:t>%；</w:t>
      </w:r>
    </w:p>
    <w:p w:rsidR="0017557F" w:rsidRDefault="0017557F" w:rsidP="00794AE0">
      <w:pPr>
        <w:pStyle w:val="a5"/>
        <w:shd w:val="clear" w:color="auto" w:fill="FFFFFF"/>
        <w:spacing w:before="150" w:beforeAutospacing="0" w:after="0" w:afterAutospacing="0" w:line="360" w:lineRule="atLeast"/>
        <w:ind w:firstLineChars="200" w:firstLine="720"/>
        <w:jc w:val="both"/>
        <w:rPr>
          <w:rFonts w:ascii="仿宋" w:eastAsia="仿宋" w:hAnsi="仿宋" w:cs="Helvetica"/>
          <w:color w:val="333333"/>
          <w:sz w:val="36"/>
          <w:szCs w:val="36"/>
        </w:rPr>
      </w:pPr>
      <w:r>
        <w:rPr>
          <w:rFonts w:ascii="仿宋" w:eastAsia="仿宋" w:hAnsi="仿宋" w:cs="Helvetica" w:hint="eastAsia"/>
          <w:color w:val="333333"/>
          <w:sz w:val="36"/>
          <w:szCs w:val="36"/>
        </w:rPr>
        <w:t>社会保障缴费1</w:t>
      </w:r>
      <w:r w:rsidR="000E09D0">
        <w:rPr>
          <w:rFonts w:ascii="仿宋" w:eastAsia="仿宋" w:hAnsi="仿宋" w:cs="Helvetica" w:hint="eastAsia"/>
          <w:color w:val="333333"/>
          <w:sz w:val="36"/>
          <w:szCs w:val="36"/>
        </w:rPr>
        <w:t>7.15</w:t>
      </w:r>
      <w:r>
        <w:rPr>
          <w:rFonts w:ascii="仿宋" w:eastAsia="仿宋" w:hAnsi="仿宋" w:cs="Helvetica" w:hint="eastAsia"/>
          <w:color w:val="333333"/>
          <w:sz w:val="36"/>
          <w:szCs w:val="36"/>
        </w:rPr>
        <w:t>万元，</w:t>
      </w:r>
      <w:proofErr w:type="gramStart"/>
      <w:r>
        <w:rPr>
          <w:rFonts w:ascii="仿宋" w:eastAsia="仿宋" w:hAnsi="仿宋" w:cs="Helvetica" w:hint="eastAsia"/>
          <w:color w:val="333333"/>
          <w:sz w:val="36"/>
          <w:szCs w:val="36"/>
        </w:rPr>
        <w:t>占基本</w:t>
      </w:r>
      <w:proofErr w:type="gramEnd"/>
      <w:r>
        <w:rPr>
          <w:rFonts w:ascii="仿宋" w:eastAsia="仿宋" w:hAnsi="仿宋" w:cs="Helvetica" w:hint="eastAsia"/>
          <w:color w:val="333333"/>
          <w:sz w:val="36"/>
          <w:szCs w:val="36"/>
        </w:rPr>
        <w:t>支出的</w:t>
      </w:r>
      <w:r w:rsidR="000E09D0">
        <w:rPr>
          <w:rFonts w:ascii="仿宋" w:eastAsia="仿宋" w:hAnsi="仿宋" w:cs="Helvetica" w:hint="eastAsia"/>
          <w:color w:val="333333"/>
          <w:sz w:val="36"/>
          <w:szCs w:val="36"/>
        </w:rPr>
        <w:t>8.89</w:t>
      </w:r>
      <w:r>
        <w:rPr>
          <w:rFonts w:ascii="仿宋" w:eastAsia="仿宋" w:hAnsi="仿宋" w:cs="Helvetica" w:hint="eastAsia"/>
          <w:color w:val="333333"/>
          <w:sz w:val="36"/>
          <w:szCs w:val="36"/>
        </w:rPr>
        <w:t>%；</w:t>
      </w:r>
    </w:p>
    <w:p w:rsidR="0017557F" w:rsidRDefault="0017557F" w:rsidP="00794AE0">
      <w:pPr>
        <w:pStyle w:val="a5"/>
        <w:shd w:val="clear" w:color="auto" w:fill="FFFFFF"/>
        <w:spacing w:before="150" w:beforeAutospacing="0" w:after="0" w:afterAutospacing="0" w:line="360" w:lineRule="atLeast"/>
        <w:ind w:firstLineChars="200" w:firstLine="720"/>
        <w:jc w:val="both"/>
        <w:rPr>
          <w:rFonts w:ascii="仿宋" w:eastAsia="仿宋" w:hAnsi="仿宋" w:cs="Helvetica"/>
          <w:color w:val="333333"/>
          <w:sz w:val="36"/>
          <w:szCs w:val="36"/>
        </w:rPr>
      </w:pPr>
      <w:r>
        <w:rPr>
          <w:rFonts w:ascii="仿宋" w:eastAsia="仿宋" w:hAnsi="仿宋" w:cs="Helvetica" w:hint="eastAsia"/>
          <w:color w:val="333333"/>
          <w:sz w:val="36"/>
          <w:szCs w:val="36"/>
        </w:rPr>
        <w:t>卫生健康支出</w:t>
      </w:r>
      <w:r w:rsidR="000E09D0">
        <w:rPr>
          <w:rFonts w:ascii="仿宋" w:eastAsia="仿宋" w:hAnsi="仿宋" w:cs="Helvetica" w:hint="eastAsia"/>
          <w:color w:val="333333"/>
          <w:sz w:val="36"/>
          <w:szCs w:val="36"/>
        </w:rPr>
        <w:t>8.88</w:t>
      </w:r>
      <w:r>
        <w:rPr>
          <w:rFonts w:ascii="仿宋" w:eastAsia="仿宋" w:hAnsi="仿宋" w:cs="Helvetica" w:hint="eastAsia"/>
          <w:color w:val="333333"/>
          <w:sz w:val="36"/>
          <w:szCs w:val="36"/>
        </w:rPr>
        <w:t>万元，</w:t>
      </w:r>
      <w:proofErr w:type="gramStart"/>
      <w:r>
        <w:rPr>
          <w:rFonts w:ascii="仿宋" w:eastAsia="仿宋" w:hAnsi="仿宋" w:cs="Helvetica" w:hint="eastAsia"/>
          <w:color w:val="333333"/>
          <w:sz w:val="36"/>
          <w:szCs w:val="36"/>
        </w:rPr>
        <w:t>占基本</w:t>
      </w:r>
      <w:proofErr w:type="gramEnd"/>
      <w:r>
        <w:rPr>
          <w:rFonts w:ascii="仿宋" w:eastAsia="仿宋" w:hAnsi="仿宋" w:cs="Helvetica" w:hint="eastAsia"/>
          <w:color w:val="333333"/>
          <w:sz w:val="36"/>
          <w:szCs w:val="36"/>
        </w:rPr>
        <w:t>支出的4.</w:t>
      </w:r>
      <w:r w:rsidR="000E09D0">
        <w:rPr>
          <w:rFonts w:ascii="仿宋" w:eastAsia="仿宋" w:hAnsi="仿宋" w:cs="Helvetica" w:hint="eastAsia"/>
          <w:color w:val="333333"/>
          <w:sz w:val="36"/>
          <w:szCs w:val="36"/>
        </w:rPr>
        <w:t>6</w:t>
      </w:r>
      <w:r>
        <w:rPr>
          <w:rFonts w:ascii="仿宋" w:eastAsia="仿宋" w:hAnsi="仿宋" w:cs="Helvetica" w:hint="eastAsia"/>
          <w:color w:val="333333"/>
          <w:sz w:val="36"/>
          <w:szCs w:val="36"/>
        </w:rPr>
        <w:t>%；</w:t>
      </w:r>
    </w:p>
    <w:p w:rsidR="0017557F" w:rsidRDefault="0017557F" w:rsidP="00794AE0">
      <w:pPr>
        <w:pStyle w:val="a5"/>
        <w:shd w:val="clear" w:color="auto" w:fill="FFFFFF"/>
        <w:spacing w:before="150" w:beforeAutospacing="0" w:after="0" w:afterAutospacing="0" w:line="360" w:lineRule="atLeast"/>
        <w:ind w:firstLineChars="200" w:firstLine="720"/>
        <w:jc w:val="both"/>
        <w:rPr>
          <w:rFonts w:ascii="仿宋" w:eastAsia="仿宋" w:hAnsi="仿宋" w:cs="Helvetica"/>
          <w:color w:val="333333"/>
          <w:sz w:val="36"/>
          <w:szCs w:val="36"/>
        </w:rPr>
      </w:pPr>
      <w:r>
        <w:rPr>
          <w:rFonts w:ascii="仿宋" w:eastAsia="仿宋" w:hAnsi="仿宋" w:cs="Helvetica" w:hint="eastAsia"/>
          <w:color w:val="333333"/>
          <w:sz w:val="36"/>
          <w:szCs w:val="36"/>
        </w:rPr>
        <w:t>住房和保障支出</w:t>
      </w:r>
      <w:r w:rsidR="000E09D0">
        <w:rPr>
          <w:rFonts w:ascii="仿宋" w:eastAsia="仿宋" w:hAnsi="仿宋" w:cs="Helvetica" w:hint="eastAsia"/>
          <w:color w:val="333333"/>
          <w:sz w:val="36"/>
          <w:szCs w:val="36"/>
        </w:rPr>
        <w:t>9.11</w:t>
      </w:r>
      <w:r>
        <w:rPr>
          <w:rFonts w:ascii="仿宋" w:eastAsia="仿宋" w:hAnsi="仿宋" w:cs="Helvetica" w:hint="eastAsia"/>
          <w:color w:val="333333"/>
          <w:sz w:val="36"/>
          <w:szCs w:val="36"/>
        </w:rPr>
        <w:t>万元，</w:t>
      </w:r>
      <w:proofErr w:type="gramStart"/>
      <w:r>
        <w:rPr>
          <w:rFonts w:ascii="仿宋" w:eastAsia="仿宋" w:hAnsi="仿宋" w:cs="Helvetica" w:hint="eastAsia"/>
          <w:color w:val="333333"/>
          <w:sz w:val="36"/>
          <w:szCs w:val="36"/>
        </w:rPr>
        <w:t>占基本</w:t>
      </w:r>
      <w:proofErr w:type="gramEnd"/>
      <w:r>
        <w:rPr>
          <w:rFonts w:ascii="仿宋" w:eastAsia="仿宋" w:hAnsi="仿宋" w:cs="Helvetica" w:hint="eastAsia"/>
          <w:color w:val="333333"/>
          <w:sz w:val="36"/>
          <w:szCs w:val="36"/>
        </w:rPr>
        <w:t>支出的</w:t>
      </w:r>
      <w:r w:rsidR="000E09D0">
        <w:rPr>
          <w:rFonts w:ascii="仿宋" w:eastAsia="仿宋" w:hAnsi="仿宋" w:cs="Helvetica" w:hint="eastAsia"/>
          <w:color w:val="333333"/>
          <w:sz w:val="36"/>
          <w:szCs w:val="36"/>
        </w:rPr>
        <w:t>4.72</w:t>
      </w:r>
      <w:r>
        <w:rPr>
          <w:rFonts w:ascii="仿宋" w:eastAsia="仿宋" w:hAnsi="仿宋" w:cs="Helvetica" w:hint="eastAsia"/>
          <w:color w:val="333333"/>
          <w:sz w:val="36"/>
          <w:szCs w:val="36"/>
        </w:rPr>
        <w:t>%</w:t>
      </w:r>
      <w:r w:rsidR="00192FD2">
        <w:rPr>
          <w:rFonts w:ascii="仿宋" w:eastAsia="仿宋" w:hAnsi="仿宋" w:cs="Helvetica" w:hint="eastAsia"/>
          <w:color w:val="333333"/>
          <w:sz w:val="36"/>
          <w:szCs w:val="36"/>
        </w:rPr>
        <w:t>。</w:t>
      </w:r>
    </w:p>
    <w:p w:rsidR="0017557F" w:rsidRPr="0017557F" w:rsidRDefault="0017557F" w:rsidP="00794AE0">
      <w:pPr>
        <w:pStyle w:val="a5"/>
        <w:shd w:val="clear" w:color="auto" w:fill="FFFFFF"/>
        <w:spacing w:before="150" w:beforeAutospacing="0" w:after="0" w:afterAutospacing="0" w:line="360" w:lineRule="atLeast"/>
        <w:jc w:val="both"/>
        <w:rPr>
          <w:rFonts w:ascii="Helvetica" w:hAnsi="Helvetica" w:cs="Helvetica"/>
          <w:color w:val="333333"/>
        </w:rPr>
      </w:pPr>
    </w:p>
    <w:p w:rsidR="00252256" w:rsidRDefault="00EE52CC" w:rsidP="00794AE0">
      <w:pPr>
        <w:pStyle w:val="a5"/>
        <w:shd w:val="clear" w:color="auto" w:fill="FFFFFF"/>
        <w:spacing w:before="0" w:beforeAutospacing="0" w:after="0" w:afterAutospacing="0" w:line="360" w:lineRule="atLeast"/>
        <w:ind w:firstLine="645"/>
        <w:jc w:val="both"/>
        <w:rPr>
          <w:rFonts w:ascii="Helvetica" w:hAnsi="Helvetica" w:cs="Helvetica"/>
          <w:color w:val="333333"/>
        </w:rPr>
      </w:pPr>
      <w:r>
        <w:rPr>
          <w:rStyle w:val="a6"/>
          <w:rFonts w:ascii="仿宋" w:eastAsia="仿宋" w:hAnsi="仿宋" w:cs="Helvetica" w:hint="eastAsia"/>
          <w:bCs w:val="0"/>
          <w:color w:val="333333"/>
          <w:sz w:val="36"/>
          <w:szCs w:val="36"/>
        </w:rPr>
        <w:t>（三）项目支出情况</w:t>
      </w:r>
    </w:p>
    <w:p w:rsidR="00252256" w:rsidRDefault="00EE52CC" w:rsidP="00794AE0">
      <w:pPr>
        <w:pStyle w:val="a5"/>
        <w:shd w:val="clear" w:color="auto" w:fill="FFFFFF"/>
        <w:spacing w:before="150" w:beforeAutospacing="0" w:after="0" w:afterAutospacing="0" w:line="360" w:lineRule="atLeast"/>
        <w:ind w:firstLineChars="200" w:firstLine="720"/>
        <w:jc w:val="both"/>
        <w:rPr>
          <w:rFonts w:ascii="仿宋" w:eastAsia="仿宋" w:hAnsi="仿宋" w:cs="Helvetica"/>
          <w:color w:val="333333"/>
          <w:sz w:val="36"/>
          <w:szCs w:val="36"/>
        </w:rPr>
      </w:pPr>
      <w:r>
        <w:rPr>
          <w:rFonts w:ascii="仿宋" w:eastAsia="仿宋" w:hAnsi="仿宋" w:cs="Helvetica" w:hint="eastAsia"/>
          <w:color w:val="333333"/>
          <w:sz w:val="36"/>
          <w:szCs w:val="36"/>
        </w:rPr>
        <w:t>项目支出是指单位为完成特定行政工作任务或事业发展目标而发生的支出,包括</w:t>
      </w:r>
      <w:r w:rsidR="009C23BB">
        <w:rPr>
          <w:rFonts w:ascii="仿宋" w:eastAsia="仿宋" w:hAnsi="仿宋" w:cs="Helvetica" w:hint="eastAsia"/>
          <w:color w:val="333333"/>
          <w:sz w:val="36"/>
          <w:szCs w:val="36"/>
        </w:rPr>
        <w:t>重点档案抢救</w:t>
      </w:r>
      <w:r w:rsidR="00975D0D">
        <w:rPr>
          <w:rFonts w:ascii="仿宋" w:eastAsia="仿宋" w:hAnsi="仿宋" w:cs="Helvetica" w:hint="eastAsia"/>
          <w:color w:val="333333"/>
          <w:sz w:val="36"/>
          <w:szCs w:val="36"/>
        </w:rPr>
        <w:t>、档案数字化、《抗战档案汇编·常宁卷》</w:t>
      </w:r>
      <w:r>
        <w:rPr>
          <w:rFonts w:ascii="仿宋" w:eastAsia="仿宋" w:hAnsi="仿宋" w:cs="Helvetica" w:hint="eastAsia"/>
          <w:color w:val="333333"/>
          <w:sz w:val="36"/>
          <w:szCs w:val="36"/>
        </w:rPr>
        <w:t>等</w:t>
      </w:r>
      <w:r w:rsidR="00975D0D">
        <w:rPr>
          <w:rFonts w:ascii="仿宋" w:eastAsia="仿宋" w:hAnsi="仿宋" w:cs="Helvetica" w:hint="eastAsia"/>
          <w:color w:val="333333"/>
          <w:sz w:val="36"/>
          <w:szCs w:val="36"/>
        </w:rPr>
        <w:t>专项</w:t>
      </w:r>
      <w:r>
        <w:rPr>
          <w:rFonts w:ascii="仿宋" w:eastAsia="仿宋" w:hAnsi="仿宋" w:cs="Helvetica" w:hint="eastAsia"/>
          <w:color w:val="333333"/>
          <w:sz w:val="36"/>
          <w:szCs w:val="36"/>
        </w:rPr>
        <w:t>项目。202</w:t>
      </w:r>
      <w:r w:rsidR="000E09D0">
        <w:rPr>
          <w:rFonts w:ascii="仿宋" w:eastAsia="仿宋" w:hAnsi="仿宋" w:cs="Helvetica" w:hint="eastAsia"/>
          <w:color w:val="333333"/>
          <w:sz w:val="36"/>
          <w:szCs w:val="36"/>
        </w:rPr>
        <w:t>2</w:t>
      </w:r>
      <w:r>
        <w:rPr>
          <w:rFonts w:ascii="仿宋" w:eastAsia="仿宋" w:hAnsi="仿宋" w:cs="Helvetica" w:hint="eastAsia"/>
          <w:color w:val="333333"/>
          <w:sz w:val="36"/>
          <w:szCs w:val="36"/>
        </w:rPr>
        <w:t>年预算安排本</w:t>
      </w:r>
      <w:r w:rsidR="009C23BB">
        <w:rPr>
          <w:rFonts w:ascii="仿宋" w:eastAsia="仿宋" w:hAnsi="仿宋" w:cs="Helvetica" w:hint="eastAsia"/>
          <w:color w:val="333333"/>
          <w:sz w:val="36"/>
          <w:szCs w:val="36"/>
        </w:rPr>
        <w:t>馆</w:t>
      </w:r>
      <w:r>
        <w:rPr>
          <w:rFonts w:ascii="仿宋" w:eastAsia="仿宋" w:hAnsi="仿宋" w:cs="Helvetica" w:hint="eastAsia"/>
          <w:color w:val="333333"/>
          <w:sz w:val="36"/>
          <w:szCs w:val="36"/>
        </w:rPr>
        <w:t>专项资金预算</w:t>
      </w:r>
      <w:r w:rsidR="000E09D0">
        <w:rPr>
          <w:rFonts w:ascii="仿宋" w:eastAsia="仿宋" w:hAnsi="仿宋" w:cs="Helvetica" w:hint="eastAsia"/>
          <w:color w:val="333333"/>
          <w:sz w:val="36"/>
          <w:szCs w:val="36"/>
        </w:rPr>
        <w:t>83</w:t>
      </w:r>
      <w:r>
        <w:rPr>
          <w:rFonts w:ascii="仿宋" w:eastAsia="仿宋" w:hAnsi="仿宋" w:cs="Helvetica" w:hint="eastAsia"/>
          <w:color w:val="333333"/>
          <w:sz w:val="36"/>
          <w:szCs w:val="36"/>
        </w:rPr>
        <w:t>万元。实际</w:t>
      </w:r>
      <w:r w:rsidR="009C23BB" w:rsidRPr="009C23BB">
        <w:rPr>
          <w:rFonts w:ascii="仿宋" w:eastAsia="仿宋" w:hAnsi="仿宋" w:cs="Helvetica" w:hint="eastAsia"/>
          <w:color w:val="333333"/>
          <w:sz w:val="36"/>
          <w:szCs w:val="36"/>
        </w:rPr>
        <w:t>项目支出</w:t>
      </w:r>
      <w:r w:rsidR="000E09D0">
        <w:rPr>
          <w:rFonts w:ascii="仿宋" w:eastAsia="仿宋" w:hAnsi="仿宋" w:cs="Helvetica" w:hint="eastAsia"/>
          <w:color w:val="333333"/>
          <w:sz w:val="36"/>
          <w:szCs w:val="36"/>
        </w:rPr>
        <w:t>102.18</w:t>
      </w:r>
      <w:r w:rsidR="009C23BB">
        <w:rPr>
          <w:rFonts w:ascii="仿宋" w:eastAsia="仿宋" w:hAnsi="仿宋" w:cs="Helvetica" w:hint="eastAsia"/>
          <w:color w:val="333333"/>
          <w:sz w:val="36"/>
          <w:szCs w:val="36"/>
        </w:rPr>
        <w:t>万元</w:t>
      </w:r>
      <w:r>
        <w:rPr>
          <w:rFonts w:ascii="仿宋" w:eastAsia="仿宋" w:hAnsi="仿宋" w:cs="Helvetica" w:hint="eastAsia"/>
          <w:color w:val="333333"/>
          <w:sz w:val="36"/>
          <w:szCs w:val="36"/>
        </w:rPr>
        <w:t>。</w:t>
      </w:r>
    </w:p>
    <w:p w:rsidR="00252256" w:rsidRDefault="00EE52CC" w:rsidP="00794AE0">
      <w:pPr>
        <w:pStyle w:val="a5"/>
        <w:shd w:val="clear" w:color="auto" w:fill="FFFFFF"/>
        <w:spacing w:before="0" w:beforeAutospacing="0" w:after="0" w:afterAutospacing="0" w:line="360" w:lineRule="atLeast"/>
        <w:ind w:firstLine="645"/>
        <w:jc w:val="both"/>
        <w:rPr>
          <w:rFonts w:ascii="Helvetica" w:hAnsi="Helvetica" w:cs="Helvetica"/>
          <w:color w:val="333333"/>
        </w:rPr>
      </w:pPr>
      <w:r>
        <w:rPr>
          <w:rStyle w:val="a6"/>
          <w:rFonts w:ascii="仿宋" w:eastAsia="仿宋" w:hAnsi="仿宋" w:cs="Helvetica" w:hint="eastAsia"/>
          <w:bCs w:val="0"/>
          <w:color w:val="333333"/>
          <w:sz w:val="36"/>
          <w:szCs w:val="36"/>
        </w:rPr>
        <w:t>（四）“三公”经费情况</w:t>
      </w:r>
    </w:p>
    <w:p w:rsidR="003D21FD" w:rsidRPr="003D21FD" w:rsidRDefault="003D21FD" w:rsidP="00794AE0">
      <w:pPr>
        <w:ind w:firstLineChars="200" w:firstLine="720"/>
        <w:rPr>
          <w:rFonts w:ascii="仿宋" w:eastAsia="仿宋" w:hAnsi="仿宋" w:cs="Helvetica"/>
          <w:b/>
          <w:color w:val="333333"/>
          <w:kern w:val="0"/>
          <w:sz w:val="36"/>
          <w:szCs w:val="36"/>
        </w:rPr>
      </w:pPr>
      <w:r w:rsidRPr="003D21FD">
        <w:rPr>
          <w:rFonts w:ascii="仿宋" w:eastAsia="仿宋" w:hAnsi="仿宋" w:cs="Helvetica" w:hint="eastAsia"/>
          <w:color w:val="333333"/>
          <w:kern w:val="0"/>
          <w:sz w:val="36"/>
          <w:szCs w:val="36"/>
        </w:rPr>
        <w:t>202</w:t>
      </w:r>
      <w:r w:rsidR="000E09D0">
        <w:rPr>
          <w:rFonts w:ascii="仿宋" w:eastAsia="仿宋" w:hAnsi="仿宋" w:cs="Helvetica" w:hint="eastAsia"/>
          <w:color w:val="333333"/>
          <w:kern w:val="0"/>
          <w:sz w:val="36"/>
          <w:szCs w:val="36"/>
        </w:rPr>
        <w:t>2</w:t>
      </w:r>
      <w:r w:rsidRPr="003D21FD">
        <w:rPr>
          <w:rFonts w:ascii="仿宋" w:eastAsia="仿宋" w:hAnsi="仿宋" w:cs="Helvetica" w:hint="eastAsia"/>
          <w:color w:val="333333"/>
          <w:kern w:val="0"/>
          <w:sz w:val="36"/>
          <w:szCs w:val="36"/>
        </w:rPr>
        <w:t>年度“三公”经费财政拨款支出预算为万元，支出决算为0万元，完成预算的0.0%，主要原因是按相关要求严控</w:t>
      </w:r>
      <w:r>
        <w:rPr>
          <w:rFonts w:ascii="仿宋" w:eastAsia="仿宋" w:hAnsi="仿宋" w:cs="Helvetica" w:hint="eastAsia"/>
          <w:color w:val="333333"/>
          <w:kern w:val="0"/>
          <w:sz w:val="36"/>
          <w:szCs w:val="36"/>
        </w:rPr>
        <w:t>“</w:t>
      </w:r>
      <w:r w:rsidRPr="003D21FD">
        <w:rPr>
          <w:rFonts w:ascii="仿宋" w:eastAsia="仿宋" w:hAnsi="仿宋" w:cs="Helvetica" w:hint="eastAsia"/>
          <w:color w:val="333333"/>
          <w:kern w:val="0"/>
          <w:sz w:val="36"/>
          <w:szCs w:val="36"/>
        </w:rPr>
        <w:t>三公</w:t>
      </w:r>
      <w:r>
        <w:rPr>
          <w:rFonts w:ascii="仿宋" w:eastAsia="仿宋" w:hAnsi="仿宋" w:cs="Helvetica" w:hint="eastAsia"/>
          <w:color w:val="333333"/>
          <w:kern w:val="0"/>
          <w:sz w:val="36"/>
          <w:szCs w:val="36"/>
        </w:rPr>
        <w:t>”</w:t>
      </w:r>
      <w:r w:rsidRPr="003D21FD">
        <w:rPr>
          <w:rFonts w:ascii="仿宋" w:eastAsia="仿宋" w:hAnsi="仿宋" w:cs="Helvetica" w:hint="eastAsia"/>
          <w:color w:val="333333"/>
          <w:kern w:val="0"/>
          <w:sz w:val="36"/>
          <w:szCs w:val="36"/>
        </w:rPr>
        <w:t>经费开支</w:t>
      </w:r>
      <w:r>
        <w:rPr>
          <w:rFonts w:ascii="仿宋" w:eastAsia="仿宋" w:hAnsi="仿宋" w:cs="Helvetica" w:hint="eastAsia"/>
          <w:color w:val="333333"/>
          <w:kern w:val="0"/>
          <w:sz w:val="36"/>
          <w:szCs w:val="36"/>
        </w:rPr>
        <w:t>。</w:t>
      </w:r>
    </w:p>
    <w:p w:rsidR="00252256" w:rsidRDefault="000755CF" w:rsidP="00794AE0">
      <w:pPr>
        <w:pStyle w:val="a5"/>
        <w:shd w:val="clear" w:color="auto" w:fill="FFFFFF"/>
        <w:spacing w:before="0" w:beforeAutospacing="0" w:after="0" w:afterAutospacing="0" w:line="360" w:lineRule="atLeast"/>
        <w:ind w:firstLine="645"/>
        <w:jc w:val="both"/>
        <w:rPr>
          <w:rFonts w:asciiTheme="majorEastAsia" w:eastAsiaTheme="majorEastAsia" w:hAnsiTheme="majorEastAsia" w:cs="Helvetica"/>
          <w:color w:val="333333"/>
        </w:rPr>
      </w:pPr>
      <w:r>
        <w:rPr>
          <w:rStyle w:val="a6"/>
          <w:rFonts w:asciiTheme="majorEastAsia" w:eastAsiaTheme="majorEastAsia" w:hAnsiTheme="majorEastAsia" w:cs="Helvetica" w:hint="eastAsia"/>
          <w:bCs w:val="0"/>
          <w:color w:val="333333"/>
          <w:sz w:val="36"/>
          <w:szCs w:val="36"/>
        </w:rPr>
        <w:t>三</w:t>
      </w:r>
      <w:r w:rsidR="00EE52CC">
        <w:rPr>
          <w:rStyle w:val="a6"/>
          <w:rFonts w:asciiTheme="majorEastAsia" w:eastAsiaTheme="majorEastAsia" w:hAnsiTheme="majorEastAsia" w:cs="Helvetica" w:hint="eastAsia"/>
          <w:bCs w:val="0"/>
          <w:color w:val="333333"/>
          <w:sz w:val="36"/>
          <w:szCs w:val="36"/>
        </w:rPr>
        <w:t>、部门整体支出绩效情况分析</w:t>
      </w:r>
    </w:p>
    <w:p w:rsidR="00516315" w:rsidRDefault="00516315" w:rsidP="00794AE0">
      <w:pPr>
        <w:autoSpaceDE w:val="0"/>
        <w:autoSpaceDN w:val="0"/>
        <w:adjustRightInd w:val="0"/>
        <w:ind w:firstLineChars="200" w:firstLine="720"/>
        <w:rPr>
          <w:rFonts w:ascii="仿宋" w:eastAsia="仿宋" w:hAnsi="仿宋" w:cs="Helvetica"/>
          <w:color w:val="333333"/>
          <w:kern w:val="0"/>
          <w:sz w:val="36"/>
          <w:szCs w:val="36"/>
        </w:rPr>
      </w:pPr>
      <w:r w:rsidRPr="00516315">
        <w:rPr>
          <w:rFonts w:ascii="仿宋" w:eastAsia="仿宋" w:hAnsi="仿宋" w:cs="Helvetica" w:hint="eastAsia"/>
          <w:color w:val="333333"/>
          <w:kern w:val="0"/>
          <w:sz w:val="36"/>
          <w:szCs w:val="36"/>
        </w:rPr>
        <w:t>根据预算绩效管理要求，</w:t>
      </w:r>
      <w:proofErr w:type="gramStart"/>
      <w:r w:rsidRPr="00516315">
        <w:rPr>
          <w:rFonts w:ascii="仿宋" w:eastAsia="仿宋" w:hAnsi="仿宋" w:cs="Helvetica" w:hint="eastAsia"/>
          <w:color w:val="333333"/>
          <w:kern w:val="0"/>
          <w:sz w:val="36"/>
          <w:szCs w:val="36"/>
        </w:rPr>
        <w:t>我部门</w:t>
      </w:r>
      <w:proofErr w:type="gramEnd"/>
      <w:r w:rsidRPr="00516315">
        <w:rPr>
          <w:rFonts w:ascii="仿宋" w:eastAsia="仿宋" w:hAnsi="仿宋" w:cs="Helvetica" w:hint="eastAsia"/>
          <w:color w:val="333333"/>
          <w:kern w:val="0"/>
          <w:sz w:val="36"/>
          <w:szCs w:val="36"/>
        </w:rPr>
        <w:t>组织对202</w:t>
      </w:r>
      <w:r w:rsidR="000E09D0">
        <w:rPr>
          <w:rFonts w:ascii="仿宋" w:eastAsia="仿宋" w:hAnsi="仿宋" w:cs="Helvetica" w:hint="eastAsia"/>
          <w:color w:val="333333"/>
          <w:kern w:val="0"/>
          <w:sz w:val="36"/>
          <w:szCs w:val="36"/>
        </w:rPr>
        <w:t>2</w:t>
      </w:r>
      <w:r w:rsidRPr="00516315">
        <w:rPr>
          <w:rFonts w:ascii="仿宋" w:eastAsia="仿宋" w:hAnsi="仿宋" w:cs="Helvetica" w:hint="eastAsia"/>
          <w:color w:val="333333"/>
          <w:kern w:val="0"/>
          <w:sz w:val="36"/>
          <w:szCs w:val="36"/>
        </w:rPr>
        <w:t>年度一般公共预算项目支出全面开展绩效自评，其中，</w:t>
      </w:r>
      <w:proofErr w:type="gramStart"/>
      <w:r w:rsidRPr="00516315">
        <w:rPr>
          <w:rFonts w:ascii="仿宋" w:eastAsia="仿宋" w:hAnsi="仿宋" w:cs="Helvetica" w:hint="eastAsia"/>
          <w:color w:val="333333"/>
          <w:kern w:val="0"/>
          <w:sz w:val="36"/>
          <w:szCs w:val="36"/>
        </w:rPr>
        <w:t>一级项目</w:t>
      </w:r>
      <w:proofErr w:type="gramEnd"/>
      <w:r w:rsidRPr="00516315">
        <w:rPr>
          <w:rFonts w:ascii="仿宋" w:eastAsia="仿宋" w:hAnsi="仿宋" w:cs="Helvetica" w:hint="eastAsia"/>
          <w:color w:val="333333"/>
          <w:kern w:val="0"/>
          <w:sz w:val="36"/>
          <w:szCs w:val="36"/>
        </w:rPr>
        <w:t>5个，二级项目0个，共涉及资金</w:t>
      </w:r>
      <w:r w:rsidR="00580947">
        <w:rPr>
          <w:rFonts w:ascii="仿宋" w:eastAsia="仿宋" w:hAnsi="仿宋" w:cs="Helvetica" w:hint="eastAsia"/>
          <w:color w:val="333333"/>
          <w:kern w:val="0"/>
          <w:sz w:val="36"/>
          <w:szCs w:val="36"/>
        </w:rPr>
        <w:t>102.18</w:t>
      </w:r>
      <w:r w:rsidRPr="00516315">
        <w:rPr>
          <w:rFonts w:ascii="仿宋" w:eastAsia="仿宋" w:hAnsi="仿宋" w:cs="Helvetica" w:hint="eastAsia"/>
          <w:color w:val="333333"/>
          <w:kern w:val="0"/>
          <w:sz w:val="36"/>
          <w:szCs w:val="36"/>
        </w:rPr>
        <w:t>万元，占一般公共预算项目支出总额的100.0%。组织对重点档案抢救经费、档案保护费、档案数字化建设、《抗战</w:t>
      </w:r>
      <w:r w:rsidR="00FF488D">
        <w:rPr>
          <w:rFonts w:ascii="仿宋" w:eastAsia="仿宋" w:hAnsi="仿宋" w:cs="Helvetica" w:hint="eastAsia"/>
          <w:color w:val="333333"/>
          <w:kern w:val="0"/>
          <w:sz w:val="36"/>
          <w:szCs w:val="36"/>
        </w:rPr>
        <w:t>时期常宁军事</w:t>
      </w:r>
      <w:r w:rsidRPr="00516315">
        <w:rPr>
          <w:rFonts w:ascii="仿宋" w:eastAsia="仿宋" w:hAnsi="仿宋" w:cs="Helvetica" w:hint="eastAsia"/>
          <w:color w:val="333333"/>
          <w:kern w:val="0"/>
          <w:sz w:val="36"/>
          <w:szCs w:val="36"/>
        </w:rPr>
        <w:t>档案汇编》等5个项目开展了部门评价，涉及一般公共预算支出</w:t>
      </w:r>
      <w:r w:rsidR="00580947">
        <w:rPr>
          <w:rFonts w:ascii="仿宋" w:eastAsia="仿宋" w:hAnsi="仿宋" w:cs="Helvetica" w:hint="eastAsia"/>
          <w:color w:val="333333"/>
          <w:kern w:val="0"/>
          <w:sz w:val="36"/>
          <w:szCs w:val="36"/>
        </w:rPr>
        <w:t>102.18</w:t>
      </w:r>
      <w:r w:rsidRPr="00516315">
        <w:rPr>
          <w:rFonts w:ascii="仿宋" w:eastAsia="仿宋" w:hAnsi="仿宋" w:cs="Helvetica" w:hint="eastAsia"/>
          <w:color w:val="333333"/>
          <w:kern w:val="0"/>
          <w:sz w:val="36"/>
          <w:szCs w:val="36"/>
        </w:rPr>
        <w:t>万元，政府性基金预算支出0万元，国有资本经营预算支出0万元。从评价情况来看绩效评价效果良好。</w:t>
      </w:r>
    </w:p>
    <w:p w:rsidR="001219AD" w:rsidRPr="001219AD" w:rsidRDefault="005B21DF" w:rsidP="001219AD">
      <w:pPr>
        <w:spacing w:line="576" w:lineRule="exact"/>
        <w:ind w:firstLineChars="200" w:firstLine="723"/>
        <w:rPr>
          <w:rFonts w:ascii="仿宋" w:eastAsia="仿宋" w:hAnsi="仿宋" w:cs="Helvetica"/>
          <w:b/>
          <w:color w:val="333333"/>
          <w:kern w:val="0"/>
          <w:sz w:val="36"/>
          <w:szCs w:val="36"/>
        </w:rPr>
      </w:pPr>
      <w:r>
        <w:rPr>
          <w:rFonts w:ascii="仿宋" w:eastAsia="仿宋" w:hAnsi="仿宋" w:cs="Helvetica" w:hint="eastAsia"/>
          <w:b/>
          <w:color w:val="333333"/>
          <w:kern w:val="0"/>
          <w:sz w:val="36"/>
          <w:szCs w:val="36"/>
        </w:rPr>
        <w:t>（</w:t>
      </w:r>
      <w:r w:rsidR="001219AD">
        <w:rPr>
          <w:rFonts w:ascii="仿宋" w:eastAsia="仿宋" w:hAnsi="仿宋" w:cs="Helvetica" w:hint="eastAsia"/>
          <w:b/>
          <w:color w:val="333333"/>
          <w:kern w:val="0"/>
          <w:sz w:val="36"/>
          <w:szCs w:val="36"/>
        </w:rPr>
        <w:t>一</w:t>
      </w:r>
      <w:r>
        <w:rPr>
          <w:rFonts w:ascii="仿宋" w:eastAsia="仿宋" w:hAnsi="仿宋" w:cs="Helvetica" w:hint="eastAsia"/>
          <w:b/>
          <w:color w:val="333333"/>
          <w:kern w:val="0"/>
          <w:sz w:val="36"/>
          <w:szCs w:val="36"/>
        </w:rPr>
        <w:t>）</w:t>
      </w:r>
      <w:r w:rsidR="001219AD" w:rsidRPr="001219AD">
        <w:rPr>
          <w:rFonts w:ascii="仿宋" w:eastAsia="仿宋" w:hAnsi="仿宋" w:cs="Helvetica" w:hint="eastAsia"/>
          <w:b/>
          <w:color w:val="333333"/>
          <w:kern w:val="0"/>
          <w:sz w:val="36"/>
          <w:szCs w:val="36"/>
        </w:rPr>
        <w:t>提升专业素养</w:t>
      </w:r>
      <w:r w:rsidR="008B5E2A">
        <w:rPr>
          <w:rFonts w:ascii="仿宋" w:eastAsia="仿宋" w:hAnsi="仿宋" w:cs="Helvetica" w:hint="eastAsia"/>
          <w:b/>
          <w:color w:val="333333"/>
          <w:kern w:val="0"/>
          <w:sz w:val="36"/>
          <w:szCs w:val="36"/>
        </w:rPr>
        <w:t>，</w:t>
      </w:r>
      <w:r w:rsidR="001219AD" w:rsidRPr="001219AD">
        <w:rPr>
          <w:rFonts w:ascii="仿宋" w:eastAsia="仿宋" w:hAnsi="仿宋" w:cs="Helvetica" w:hint="eastAsia"/>
          <w:b/>
          <w:color w:val="333333"/>
          <w:kern w:val="0"/>
          <w:sz w:val="36"/>
          <w:szCs w:val="36"/>
        </w:rPr>
        <w:t>优化档案业务工作</w:t>
      </w:r>
    </w:p>
    <w:p w:rsidR="001219AD" w:rsidRPr="001219AD" w:rsidRDefault="001219AD" w:rsidP="001219AD">
      <w:pPr>
        <w:spacing w:line="576" w:lineRule="exact"/>
        <w:ind w:firstLineChars="200" w:firstLine="720"/>
        <w:rPr>
          <w:rFonts w:ascii="仿宋" w:eastAsia="仿宋" w:hAnsi="仿宋" w:cs="Helvetica"/>
          <w:color w:val="333333"/>
          <w:kern w:val="0"/>
          <w:sz w:val="36"/>
          <w:szCs w:val="36"/>
        </w:rPr>
      </w:pPr>
      <w:r w:rsidRPr="001219AD">
        <w:rPr>
          <w:rFonts w:ascii="仿宋" w:eastAsia="仿宋" w:hAnsi="仿宋" w:cs="Helvetica" w:hint="eastAsia"/>
          <w:color w:val="333333"/>
          <w:kern w:val="0"/>
          <w:sz w:val="36"/>
          <w:szCs w:val="36"/>
        </w:rPr>
        <w:lastRenderedPageBreak/>
        <w:t>1.“优”字为要，不断提升档案查借阅工作服务质量。在做好档案查借阅登记以及各类表册、数据的统计工作的同时，充分落实档案“十防”措施，定期检查库房安全，真正做到对现存档案的科学管理。年初以来，共接待786人次，查阅各门类档案2246卷，取证621次，为群众解决工龄、身份、年龄证明、人事劳资、精简补贴、山林权属、土地房产等问题，提供了有效的原始依据。同时，继续实行“四个免费服务”，积极参与社会维稳，信访咨询事务，对上访群众做到有档必查，有事必答，耐心仔细做好政策宣传，专业解释工作，受到社会各界广泛好评。</w:t>
      </w:r>
    </w:p>
    <w:p w:rsidR="001219AD" w:rsidRDefault="001219AD" w:rsidP="001219AD">
      <w:pPr>
        <w:spacing w:line="576" w:lineRule="exact"/>
        <w:ind w:firstLineChars="200" w:firstLine="720"/>
        <w:rPr>
          <w:rFonts w:ascii="仿宋" w:eastAsia="仿宋" w:hAnsi="仿宋" w:cs="Helvetica" w:hint="eastAsia"/>
          <w:color w:val="333333"/>
          <w:kern w:val="0"/>
          <w:sz w:val="36"/>
          <w:szCs w:val="36"/>
        </w:rPr>
      </w:pPr>
      <w:r w:rsidRPr="001219AD">
        <w:rPr>
          <w:rFonts w:ascii="仿宋" w:eastAsia="仿宋" w:hAnsi="仿宋" w:cs="Helvetica" w:hint="eastAsia"/>
          <w:color w:val="333333"/>
          <w:kern w:val="0"/>
          <w:sz w:val="36"/>
          <w:szCs w:val="36"/>
        </w:rPr>
        <w:t>2.“民”字为本，不断提升档案开发利用工作质量。以人民群众的利益为核心，努力提高档案服务社会民生、化解社会矛盾的能力和水平，为解决社会重点、难点问题提供有力的帮助。</w:t>
      </w:r>
      <w:r w:rsidRPr="001219AD">
        <w:rPr>
          <w:rFonts w:ascii="仿宋" w:eastAsia="仿宋" w:hAnsi="仿宋" w:cs="Helvetica"/>
          <w:color w:val="333333"/>
          <w:kern w:val="0"/>
          <w:sz w:val="36"/>
          <w:szCs w:val="36"/>
        </w:rPr>
        <w:t>为湖南省档案馆拟编纂《档案见证历史--湖南脱贫攻坚工作实录》提供档案资料，分别收集塔山乡精准扶贫、常宁产业扶贫、常宁油茶扶贫等3</w:t>
      </w:r>
      <w:proofErr w:type="gramStart"/>
      <w:r w:rsidRPr="001219AD">
        <w:rPr>
          <w:rFonts w:ascii="仿宋" w:eastAsia="仿宋" w:hAnsi="仿宋" w:cs="Helvetica"/>
          <w:color w:val="333333"/>
          <w:kern w:val="0"/>
          <w:sz w:val="36"/>
          <w:szCs w:val="36"/>
        </w:rPr>
        <w:t>例工作</w:t>
      </w:r>
      <w:proofErr w:type="gramEnd"/>
      <w:r w:rsidRPr="001219AD">
        <w:rPr>
          <w:rFonts w:ascii="仿宋" w:eastAsia="仿宋" w:hAnsi="仿宋" w:cs="Helvetica"/>
          <w:color w:val="333333"/>
          <w:kern w:val="0"/>
          <w:sz w:val="36"/>
          <w:szCs w:val="36"/>
        </w:rPr>
        <w:t>亮点的档案资料。完成国家重点档案开发项目《抗战时期湖南常宁抚恤褒奖档案汇编》上报</w:t>
      </w:r>
      <w:r w:rsidRPr="001219AD">
        <w:rPr>
          <w:rFonts w:ascii="仿宋" w:eastAsia="仿宋" w:hAnsi="仿宋" w:cs="Helvetica" w:hint="eastAsia"/>
          <w:color w:val="333333"/>
          <w:kern w:val="0"/>
          <w:sz w:val="36"/>
          <w:szCs w:val="36"/>
        </w:rPr>
        <w:t>和</w:t>
      </w:r>
      <w:r w:rsidRPr="001219AD">
        <w:rPr>
          <w:rFonts w:ascii="仿宋" w:eastAsia="仿宋" w:hAnsi="仿宋" w:cs="Helvetica"/>
          <w:color w:val="333333"/>
          <w:kern w:val="0"/>
          <w:sz w:val="36"/>
          <w:szCs w:val="36"/>
        </w:rPr>
        <w:t>《抗战时期湖南常宁忧待安置档案汇编》复审工作。</w:t>
      </w:r>
      <w:r w:rsidRPr="001219AD">
        <w:rPr>
          <w:rFonts w:ascii="仿宋" w:eastAsia="仿宋" w:hAnsi="仿宋" w:cs="Helvetica" w:hint="eastAsia"/>
          <w:color w:val="333333"/>
          <w:kern w:val="0"/>
          <w:sz w:val="36"/>
          <w:szCs w:val="36"/>
        </w:rPr>
        <w:t>同时，稳步推进各领域档案接收进馆，</w:t>
      </w:r>
      <w:r w:rsidRPr="001219AD">
        <w:rPr>
          <w:rFonts w:ascii="仿宋" w:eastAsia="仿宋" w:hAnsi="仿宋" w:cs="Helvetica"/>
          <w:color w:val="333333"/>
          <w:kern w:val="0"/>
          <w:sz w:val="36"/>
          <w:szCs w:val="36"/>
        </w:rPr>
        <w:t>完成56个脱贫攻坚单位的档案接收进馆3500盒</w:t>
      </w:r>
      <w:r w:rsidRPr="001219AD">
        <w:rPr>
          <w:rFonts w:ascii="仿宋" w:eastAsia="仿宋" w:hAnsi="仿宋" w:cs="Helvetica" w:hint="eastAsia"/>
          <w:color w:val="333333"/>
          <w:kern w:val="0"/>
          <w:sz w:val="36"/>
          <w:szCs w:val="36"/>
        </w:rPr>
        <w:t>，</w:t>
      </w:r>
      <w:r w:rsidRPr="001219AD">
        <w:rPr>
          <w:rFonts w:ascii="仿宋" w:eastAsia="仿宋" w:hAnsi="仿宋" w:cs="Helvetica"/>
          <w:color w:val="333333"/>
          <w:kern w:val="0"/>
          <w:sz w:val="36"/>
          <w:szCs w:val="36"/>
        </w:rPr>
        <w:t>完成全国脱贫攻坚先进集体塔山瑶族乡11个村900余盒档案整理</w:t>
      </w:r>
      <w:r w:rsidRPr="001219AD">
        <w:rPr>
          <w:rFonts w:ascii="仿宋" w:eastAsia="仿宋" w:hAnsi="仿宋" w:cs="Helvetica" w:hint="eastAsia"/>
          <w:color w:val="333333"/>
          <w:kern w:val="0"/>
          <w:sz w:val="36"/>
          <w:szCs w:val="36"/>
        </w:rPr>
        <w:t>，</w:t>
      </w:r>
      <w:r w:rsidRPr="001219AD">
        <w:rPr>
          <w:rFonts w:ascii="仿宋" w:eastAsia="仿宋" w:hAnsi="仿宋" w:cs="Helvetica"/>
          <w:color w:val="333333"/>
          <w:kern w:val="0"/>
          <w:sz w:val="36"/>
          <w:szCs w:val="36"/>
        </w:rPr>
        <w:t>完成全市乡镇脱贫</w:t>
      </w:r>
      <w:proofErr w:type="gramStart"/>
      <w:r w:rsidRPr="001219AD">
        <w:rPr>
          <w:rFonts w:ascii="仿宋" w:eastAsia="仿宋" w:hAnsi="仿宋" w:cs="Helvetica"/>
          <w:color w:val="333333"/>
          <w:kern w:val="0"/>
          <w:sz w:val="36"/>
          <w:szCs w:val="36"/>
        </w:rPr>
        <w:t>攻坚易迁档案</w:t>
      </w:r>
      <w:proofErr w:type="gramEnd"/>
      <w:r w:rsidRPr="001219AD">
        <w:rPr>
          <w:rFonts w:ascii="仿宋" w:eastAsia="仿宋" w:hAnsi="仿宋" w:cs="Helvetica"/>
          <w:color w:val="333333"/>
          <w:kern w:val="0"/>
          <w:sz w:val="36"/>
          <w:szCs w:val="36"/>
        </w:rPr>
        <w:t>整理1000</w:t>
      </w:r>
      <w:r w:rsidRPr="001219AD">
        <w:rPr>
          <w:rFonts w:ascii="仿宋" w:eastAsia="仿宋" w:hAnsi="仿宋" w:cs="Helvetica"/>
          <w:color w:val="333333"/>
          <w:kern w:val="0"/>
          <w:sz w:val="36"/>
          <w:szCs w:val="36"/>
        </w:rPr>
        <w:lastRenderedPageBreak/>
        <w:t>余盒</w:t>
      </w:r>
      <w:r w:rsidRPr="001219AD">
        <w:rPr>
          <w:rFonts w:ascii="仿宋" w:eastAsia="仿宋" w:hAnsi="仿宋" w:cs="Helvetica" w:hint="eastAsia"/>
          <w:color w:val="333333"/>
          <w:kern w:val="0"/>
          <w:sz w:val="36"/>
          <w:szCs w:val="36"/>
        </w:rPr>
        <w:t>，</w:t>
      </w:r>
      <w:r w:rsidRPr="001219AD">
        <w:rPr>
          <w:rFonts w:ascii="仿宋" w:eastAsia="仿宋" w:hAnsi="仿宋" w:cs="Helvetica"/>
          <w:color w:val="333333"/>
          <w:kern w:val="0"/>
          <w:sz w:val="36"/>
          <w:szCs w:val="36"/>
        </w:rPr>
        <w:t>完成G356重点建设项目档案整理426余盒并接收进馆</w:t>
      </w:r>
      <w:r w:rsidRPr="001219AD">
        <w:rPr>
          <w:rFonts w:ascii="仿宋" w:eastAsia="仿宋" w:hAnsi="仿宋" w:cs="Helvetica" w:hint="eastAsia"/>
          <w:color w:val="333333"/>
          <w:kern w:val="0"/>
          <w:sz w:val="36"/>
          <w:szCs w:val="36"/>
        </w:rPr>
        <w:t>，</w:t>
      </w:r>
      <w:r w:rsidRPr="001219AD">
        <w:rPr>
          <w:rFonts w:ascii="仿宋" w:eastAsia="仿宋" w:hAnsi="仿宋" w:cs="Helvetica"/>
          <w:color w:val="333333"/>
          <w:kern w:val="0"/>
          <w:sz w:val="36"/>
          <w:szCs w:val="36"/>
        </w:rPr>
        <w:t>完成市瓦松投文书档案和工程建设项目档案的整理410余盒</w:t>
      </w:r>
      <w:r w:rsidRPr="001219AD">
        <w:rPr>
          <w:rFonts w:ascii="仿宋" w:eastAsia="仿宋" w:hAnsi="仿宋" w:cs="Helvetica" w:hint="eastAsia"/>
          <w:color w:val="333333"/>
          <w:kern w:val="0"/>
          <w:sz w:val="36"/>
          <w:szCs w:val="36"/>
        </w:rPr>
        <w:t>，完成</w:t>
      </w:r>
      <w:r w:rsidRPr="001219AD">
        <w:rPr>
          <w:rFonts w:ascii="仿宋" w:eastAsia="仿宋" w:hAnsi="仿宋" w:cs="Helvetica"/>
          <w:color w:val="333333"/>
          <w:kern w:val="0"/>
          <w:sz w:val="36"/>
          <w:szCs w:val="36"/>
        </w:rPr>
        <w:t>纪委、巡察、审计档案</w:t>
      </w:r>
      <w:r w:rsidRPr="001219AD">
        <w:rPr>
          <w:rFonts w:ascii="仿宋" w:eastAsia="仿宋" w:hAnsi="仿宋" w:cs="Helvetica" w:hint="eastAsia"/>
          <w:color w:val="333333"/>
          <w:kern w:val="0"/>
          <w:sz w:val="36"/>
          <w:szCs w:val="36"/>
        </w:rPr>
        <w:t>4900余盒，</w:t>
      </w:r>
      <w:r w:rsidRPr="001219AD">
        <w:rPr>
          <w:rFonts w:ascii="仿宋" w:eastAsia="仿宋" w:hAnsi="仿宋" w:cs="Helvetica"/>
          <w:color w:val="333333"/>
          <w:kern w:val="0"/>
          <w:sz w:val="36"/>
          <w:szCs w:val="36"/>
        </w:rPr>
        <w:t>完成市水泥二厂改制单位的会计和文书档案的鉴定、清理、造册、销毁和移交进馆工作。</w:t>
      </w:r>
      <w:r w:rsidRPr="001219AD">
        <w:rPr>
          <w:rFonts w:ascii="仿宋" w:eastAsia="仿宋" w:hAnsi="仿宋" w:cs="Helvetica" w:hint="eastAsia"/>
          <w:color w:val="333333"/>
          <w:kern w:val="0"/>
          <w:sz w:val="36"/>
          <w:szCs w:val="36"/>
        </w:rPr>
        <w:t>在党的二十大胜利召开之际，以“</w:t>
      </w:r>
      <w:r w:rsidRPr="001219AD">
        <w:rPr>
          <w:rFonts w:ascii="仿宋" w:eastAsia="仿宋" w:hAnsi="仿宋" w:cs="Helvetica"/>
          <w:color w:val="333333"/>
          <w:kern w:val="0"/>
          <w:sz w:val="36"/>
          <w:szCs w:val="36"/>
        </w:rPr>
        <w:t>喜迎二十大、档案颂辉煌</w:t>
      </w:r>
      <w:r w:rsidRPr="001219AD">
        <w:rPr>
          <w:rFonts w:ascii="仿宋" w:eastAsia="仿宋" w:hAnsi="仿宋" w:cs="Helvetica" w:hint="eastAsia"/>
          <w:color w:val="333333"/>
          <w:kern w:val="0"/>
          <w:sz w:val="36"/>
          <w:szCs w:val="36"/>
        </w:rPr>
        <w:t>”为主题，</w:t>
      </w:r>
      <w:r w:rsidRPr="001219AD">
        <w:rPr>
          <w:rFonts w:ascii="仿宋" w:eastAsia="仿宋" w:hAnsi="仿宋" w:cs="Helvetica"/>
          <w:color w:val="333333"/>
          <w:kern w:val="0"/>
          <w:sz w:val="36"/>
          <w:szCs w:val="36"/>
        </w:rPr>
        <w:t>精心组织和协调展览活动，联合市城建档案馆在东风广场开展第十五个6.9国际档案日宣传活动，发放宣传资料</w:t>
      </w:r>
      <w:r w:rsidRPr="001219AD">
        <w:rPr>
          <w:rFonts w:ascii="仿宋" w:eastAsia="仿宋" w:hAnsi="仿宋" w:cs="Helvetica" w:hint="eastAsia"/>
          <w:color w:val="333333"/>
          <w:kern w:val="0"/>
          <w:sz w:val="36"/>
          <w:szCs w:val="36"/>
        </w:rPr>
        <w:t>1000余份，受益群众2000余人。</w:t>
      </w:r>
    </w:p>
    <w:p w:rsidR="00927743" w:rsidRPr="00927743" w:rsidRDefault="00927743" w:rsidP="00927743">
      <w:pPr>
        <w:spacing w:line="576" w:lineRule="exact"/>
        <w:ind w:firstLineChars="200" w:firstLine="720"/>
        <w:rPr>
          <w:rFonts w:ascii="仿宋" w:eastAsia="仿宋" w:hAnsi="仿宋" w:cs="Helvetica"/>
          <w:color w:val="333333"/>
          <w:kern w:val="0"/>
          <w:sz w:val="36"/>
          <w:szCs w:val="36"/>
        </w:rPr>
      </w:pPr>
      <w:r>
        <w:rPr>
          <w:rFonts w:ascii="仿宋" w:eastAsia="仿宋" w:hAnsi="仿宋" w:cs="Helvetica" w:hint="eastAsia"/>
          <w:color w:val="333333"/>
          <w:kern w:val="0"/>
          <w:sz w:val="36"/>
          <w:szCs w:val="36"/>
        </w:rPr>
        <w:t>3.</w:t>
      </w:r>
      <w:r w:rsidRPr="00927743">
        <w:rPr>
          <w:rFonts w:ascii="仿宋" w:eastAsia="仿宋" w:hAnsi="仿宋" w:cs="Helvetica" w:hint="eastAsia"/>
          <w:color w:val="333333"/>
          <w:kern w:val="0"/>
          <w:sz w:val="36"/>
          <w:szCs w:val="36"/>
        </w:rPr>
        <w:t>“质”字为先，不断提升档案信息化建设工作质量。成立了档案馆信息化建设领导小组，将档案信息化建设作为政务建设一个重要内容，在经费十分困难的情况下，通过各种途径，增加对档案信息化建设的投入，启动馆内第三期档案数字化项目，对“两类”档案（脱贫攻坚、疫情防控）、38号全宗（</w:t>
      </w:r>
      <w:proofErr w:type="gramStart"/>
      <w:r w:rsidRPr="00927743">
        <w:rPr>
          <w:rFonts w:ascii="仿宋" w:eastAsia="仿宋" w:hAnsi="仿宋" w:cs="Helvetica" w:hint="eastAsia"/>
          <w:color w:val="333333"/>
          <w:kern w:val="0"/>
          <w:sz w:val="36"/>
          <w:szCs w:val="36"/>
        </w:rPr>
        <w:t>人社局</w:t>
      </w:r>
      <w:proofErr w:type="gramEnd"/>
      <w:r w:rsidRPr="00927743">
        <w:rPr>
          <w:rFonts w:ascii="仿宋" w:eastAsia="仿宋" w:hAnsi="仿宋" w:cs="Helvetica" w:hint="eastAsia"/>
          <w:color w:val="333333"/>
          <w:kern w:val="0"/>
          <w:sz w:val="36"/>
          <w:szCs w:val="36"/>
        </w:rPr>
        <w:t>）5号目录进行档案数字化工作，</w:t>
      </w:r>
      <w:proofErr w:type="gramStart"/>
      <w:r w:rsidRPr="00927743">
        <w:rPr>
          <w:rFonts w:ascii="仿宋" w:eastAsia="仿宋" w:hAnsi="仿宋" w:cs="Helvetica" w:hint="eastAsia"/>
          <w:color w:val="333333"/>
          <w:kern w:val="0"/>
          <w:sz w:val="36"/>
          <w:szCs w:val="36"/>
        </w:rPr>
        <w:t>著入目录</w:t>
      </w:r>
      <w:proofErr w:type="gramEnd"/>
      <w:r w:rsidRPr="00927743">
        <w:rPr>
          <w:rFonts w:ascii="仿宋" w:eastAsia="仿宋" w:hAnsi="仿宋" w:cs="Helvetica" w:hint="eastAsia"/>
          <w:color w:val="333333"/>
          <w:kern w:val="0"/>
          <w:sz w:val="36"/>
          <w:szCs w:val="36"/>
        </w:rPr>
        <w:t>5万余条、全文扫描50万余页。当前，档案馆档案数字化建设初具规模，2021年完成民国档案6号目录共计341卷、</w:t>
      </w:r>
      <w:proofErr w:type="gramStart"/>
      <w:r w:rsidRPr="00927743">
        <w:rPr>
          <w:rFonts w:ascii="仿宋" w:eastAsia="仿宋" w:hAnsi="仿宋" w:cs="Helvetica" w:hint="eastAsia"/>
          <w:color w:val="333333"/>
          <w:kern w:val="0"/>
          <w:sz w:val="36"/>
          <w:szCs w:val="36"/>
        </w:rPr>
        <w:t>人社局</w:t>
      </w:r>
      <w:proofErr w:type="gramEnd"/>
      <w:r w:rsidRPr="00927743">
        <w:rPr>
          <w:rFonts w:ascii="仿宋" w:eastAsia="仿宋" w:hAnsi="仿宋" w:cs="Helvetica" w:hint="eastAsia"/>
          <w:color w:val="333333"/>
          <w:kern w:val="0"/>
          <w:sz w:val="36"/>
          <w:szCs w:val="36"/>
        </w:rPr>
        <w:t>38号全宗档案共计1048卷。2022年完成“两类”档案2310卷，</w:t>
      </w:r>
      <w:proofErr w:type="gramStart"/>
      <w:r w:rsidRPr="00927743">
        <w:rPr>
          <w:rFonts w:ascii="仿宋" w:eastAsia="仿宋" w:hAnsi="仿宋" w:cs="Helvetica" w:hint="eastAsia"/>
          <w:color w:val="333333"/>
          <w:kern w:val="0"/>
          <w:sz w:val="36"/>
          <w:szCs w:val="36"/>
        </w:rPr>
        <w:t>人社局</w:t>
      </w:r>
      <w:proofErr w:type="gramEnd"/>
      <w:r w:rsidRPr="00927743">
        <w:rPr>
          <w:rFonts w:ascii="仿宋" w:eastAsia="仿宋" w:hAnsi="仿宋" w:cs="Helvetica" w:hint="eastAsia"/>
          <w:color w:val="333333"/>
          <w:kern w:val="0"/>
          <w:sz w:val="36"/>
          <w:szCs w:val="36"/>
        </w:rPr>
        <w:t>38号公全宗5号目录703卷。</w:t>
      </w:r>
    </w:p>
    <w:p w:rsidR="001219AD" w:rsidRDefault="005B21DF" w:rsidP="001219AD">
      <w:pPr>
        <w:autoSpaceDE w:val="0"/>
        <w:autoSpaceDN w:val="0"/>
        <w:adjustRightInd w:val="0"/>
        <w:ind w:firstLineChars="200" w:firstLine="723"/>
        <w:rPr>
          <w:rFonts w:ascii="仿宋" w:eastAsia="仿宋" w:hAnsi="仿宋" w:cs="Helvetica"/>
          <w:b/>
          <w:color w:val="333333"/>
          <w:kern w:val="0"/>
          <w:sz w:val="36"/>
          <w:szCs w:val="36"/>
        </w:rPr>
      </w:pPr>
      <w:r>
        <w:rPr>
          <w:rFonts w:ascii="仿宋" w:eastAsia="仿宋" w:hAnsi="仿宋" w:cs="Helvetica" w:hint="eastAsia"/>
          <w:b/>
          <w:color w:val="333333"/>
          <w:kern w:val="0"/>
          <w:sz w:val="36"/>
          <w:szCs w:val="36"/>
        </w:rPr>
        <w:t>（</w:t>
      </w:r>
      <w:r w:rsidR="001219AD">
        <w:rPr>
          <w:rFonts w:ascii="仿宋" w:eastAsia="仿宋" w:hAnsi="仿宋" w:cs="Helvetica" w:hint="eastAsia"/>
          <w:b/>
          <w:color w:val="333333"/>
          <w:kern w:val="0"/>
          <w:sz w:val="36"/>
          <w:szCs w:val="36"/>
        </w:rPr>
        <w:t>二</w:t>
      </w:r>
      <w:r>
        <w:rPr>
          <w:rFonts w:ascii="仿宋" w:eastAsia="仿宋" w:hAnsi="仿宋" w:cs="Helvetica" w:hint="eastAsia"/>
          <w:b/>
          <w:color w:val="333333"/>
          <w:kern w:val="0"/>
          <w:sz w:val="36"/>
          <w:szCs w:val="36"/>
        </w:rPr>
        <w:t>）</w:t>
      </w:r>
      <w:r w:rsidR="00516315" w:rsidRPr="0045507A">
        <w:rPr>
          <w:rFonts w:ascii="仿宋" w:eastAsia="仿宋" w:hAnsi="仿宋" w:cs="Helvetica" w:hint="eastAsia"/>
          <w:b/>
          <w:color w:val="333333"/>
          <w:kern w:val="0"/>
          <w:sz w:val="36"/>
          <w:szCs w:val="36"/>
        </w:rPr>
        <w:t>档案编研出成果</w:t>
      </w:r>
    </w:p>
    <w:p w:rsidR="00516315" w:rsidRPr="00516315" w:rsidRDefault="00516315" w:rsidP="001219AD">
      <w:pPr>
        <w:autoSpaceDE w:val="0"/>
        <w:autoSpaceDN w:val="0"/>
        <w:adjustRightInd w:val="0"/>
        <w:ind w:firstLineChars="200" w:firstLine="720"/>
        <w:rPr>
          <w:rFonts w:ascii="仿宋" w:eastAsia="仿宋" w:hAnsi="仿宋" w:cs="Helvetica"/>
          <w:color w:val="333333"/>
          <w:kern w:val="0"/>
          <w:sz w:val="36"/>
          <w:szCs w:val="36"/>
        </w:rPr>
      </w:pPr>
      <w:r w:rsidRPr="00516315">
        <w:rPr>
          <w:rFonts w:ascii="仿宋" w:eastAsia="仿宋" w:hAnsi="仿宋" w:cs="Helvetica" w:hint="eastAsia"/>
          <w:color w:val="333333"/>
          <w:kern w:val="0"/>
          <w:sz w:val="36"/>
          <w:szCs w:val="36"/>
        </w:rPr>
        <w:t>我馆国家重点档案项目《</w:t>
      </w:r>
      <w:r w:rsidR="00DF0FF7">
        <w:rPr>
          <w:rFonts w:ascii="仿宋" w:eastAsia="仿宋" w:hAnsi="仿宋" w:cs="Helvetica" w:hint="eastAsia"/>
          <w:color w:val="333333"/>
          <w:kern w:val="0"/>
          <w:sz w:val="36"/>
          <w:szCs w:val="36"/>
        </w:rPr>
        <w:t>抗战时期常宁军事</w:t>
      </w:r>
      <w:r w:rsidR="00555619">
        <w:rPr>
          <w:rFonts w:ascii="仿宋" w:eastAsia="仿宋" w:hAnsi="仿宋" w:cs="Helvetica" w:hint="eastAsia"/>
          <w:color w:val="333333"/>
          <w:kern w:val="0"/>
          <w:sz w:val="36"/>
          <w:szCs w:val="36"/>
        </w:rPr>
        <w:t>档案汇编</w:t>
      </w:r>
      <w:r w:rsidRPr="00516315">
        <w:rPr>
          <w:rFonts w:ascii="仿宋" w:eastAsia="仿宋" w:hAnsi="仿宋" w:cs="Helvetica" w:hint="eastAsia"/>
          <w:color w:val="333333"/>
          <w:kern w:val="0"/>
          <w:sz w:val="36"/>
          <w:szCs w:val="36"/>
        </w:rPr>
        <w:t>》，</w:t>
      </w:r>
      <w:r w:rsidR="00555619" w:rsidRPr="00516315">
        <w:rPr>
          <w:rFonts w:ascii="仿宋" w:eastAsia="仿宋" w:hAnsi="仿宋" w:cs="Helvetica" w:hint="eastAsia"/>
          <w:color w:val="333333"/>
          <w:kern w:val="0"/>
          <w:sz w:val="36"/>
          <w:szCs w:val="36"/>
        </w:rPr>
        <w:t xml:space="preserve"> </w:t>
      </w:r>
      <w:r w:rsidRPr="00516315">
        <w:rPr>
          <w:rFonts w:ascii="仿宋" w:eastAsia="仿宋" w:hAnsi="仿宋" w:cs="Helvetica" w:hint="eastAsia"/>
          <w:color w:val="333333"/>
          <w:kern w:val="0"/>
          <w:sz w:val="36"/>
          <w:szCs w:val="36"/>
        </w:rPr>
        <w:t>2021年已完成书稿编纂人员上报工作，中华</w:t>
      </w:r>
      <w:r w:rsidRPr="00516315">
        <w:rPr>
          <w:rFonts w:ascii="仿宋" w:eastAsia="仿宋" w:hAnsi="仿宋" w:cs="Helvetica" w:hint="eastAsia"/>
          <w:color w:val="333333"/>
          <w:kern w:val="0"/>
          <w:sz w:val="36"/>
          <w:szCs w:val="36"/>
        </w:rPr>
        <w:lastRenderedPageBreak/>
        <w:t>书局</w:t>
      </w:r>
      <w:r w:rsidR="00555619">
        <w:rPr>
          <w:rFonts w:ascii="仿宋" w:eastAsia="仿宋" w:hAnsi="仿宋" w:cs="Helvetica" w:hint="eastAsia"/>
          <w:color w:val="333333"/>
          <w:kern w:val="0"/>
          <w:sz w:val="36"/>
          <w:szCs w:val="36"/>
        </w:rPr>
        <w:t>计划2023年</w:t>
      </w:r>
      <w:r w:rsidRPr="00516315">
        <w:rPr>
          <w:rFonts w:ascii="仿宋" w:eastAsia="仿宋" w:hAnsi="仿宋" w:cs="Helvetica" w:hint="eastAsia"/>
          <w:color w:val="333333"/>
          <w:kern w:val="0"/>
          <w:sz w:val="36"/>
          <w:szCs w:val="36"/>
        </w:rPr>
        <w:t>出版发行。第3卷《</w:t>
      </w:r>
      <w:r w:rsidR="00555619">
        <w:rPr>
          <w:rFonts w:ascii="仿宋" w:eastAsia="仿宋" w:hAnsi="仿宋" w:cs="Helvetica" w:hint="eastAsia"/>
          <w:color w:val="333333"/>
          <w:kern w:val="0"/>
          <w:sz w:val="36"/>
          <w:szCs w:val="36"/>
        </w:rPr>
        <w:t>抗日战争档案汇编·常宁抗战兵役档案汇编</w:t>
      </w:r>
      <w:r w:rsidRPr="00516315">
        <w:rPr>
          <w:rFonts w:ascii="仿宋" w:eastAsia="仿宋" w:hAnsi="仿宋" w:cs="Helvetica" w:hint="eastAsia"/>
          <w:color w:val="333333"/>
          <w:kern w:val="0"/>
          <w:sz w:val="36"/>
          <w:szCs w:val="36"/>
        </w:rPr>
        <w:t>》于2020年10月完成初稿编纂任务，现已报送省档案局复审。202</w:t>
      </w:r>
      <w:r w:rsidR="00555619">
        <w:rPr>
          <w:rFonts w:ascii="仿宋" w:eastAsia="仿宋" w:hAnsi="仿宋" w:cs="Helvetica" w:hint="eastAsia"/>
          <w:color w:val="333333"/>
          <w:kern w:val="0"/>
          <w:sz w:val="36"/>
          <w:szCs w:val="36"/>
        </w:rPr>
        <w:t>2</w:t>
      </w:r>
      <w:r w:rsidRPr="00516315">
        <w:rPr>
          <w:rFonts w:ascii="仿宋" w:eastAsia="仿宋" w:hAnsi="仿宋" w:cs="Helvetica" w:hint="eastAsia"/>
          <w:color w:val="333333"/>
          <w:kern w:val="0"/>
          <w:sz w:val="36"/>
          <w:szCs w:val="36"/>
        </w:rPr>
        <w:t>年第4卷《</w:t>
      </w:r>
      <w:r w:rsidR="00555619">
        <w:rPr>
          <w:rFonts w:ascii="仿宋" w:eastAsia="仿宋" w:hAnsi="仿宋" w:cs="Helvetica" w:hint="eastAsia"/>
          <w:color w:val="333333"/>
          <w:kern w:val="0"/>
          <w:sz w:val="36"/>
          <w:szCs w:val="36"/>
        </w:rPr>
        <w:t>抗日战争档案汇编·常宁抗战</w:t>
      </w:r>
      <w:r w:rsidRPr="00516315">
        <w:rPr>
          <w:rFonts w:ascii="仿宋" w:eastAsia="仿宋" w:hAnsi="仿宋" w:cs="Helvetica" w:hint="eastAsia"/>
          <w:color w:val="333333"/>
          <w:kern w:val="0"/>
          <w:sz w:val="36"/>
          <w:szCs w:val="36"/>
        </w:rPr>
        <w:t>优抚</w:t>
      </w:r>
      <w:r w:rsidR="00555619">
        <w:rPr>
          <w:rFonts w:ascii="仿宋" w:eastAsia="仿宋" w:hAnsi="仿宋" w:cs="Helvetica" w:hint="eastAsia"/>
          <w:color w:val="333333"/>
          <w:kern w:val="0"/>
          <w:sz w:val="36"/>
          <w:szCs w:val="36"/>
        </w:rPr>
        <w:t>档案汇编</w:t>
      </w:r>
      <w:r w:rsidRPr="00516315">
        <w:rPr>
          <w:rFonts w:ascii="仿宋" w:eastAsia="仿宋" w:hAnsi="仿宋" w:cs="Helvetica" w:hint="eastAsia"/>
          <w:color w:val="333333"/>
          <w:kern w:val="0"/>
          <w:sz w:val="36"/>
          <w:szCs w:val="36"/>
        </w:rPr>
        <w:t>》完成申报。</w:t>
      </w:r>
    </w:p>
    <w:p w:rsidR="001219AD" w:rsidRDefault="005B21DF" w:rsidP="001219AD">
      <w:pPr>
        <w:autoSpaceDE w:val="0"/>
        <w:autoSpaceDN w:val="0"/>
        <w:adjustRightInd w:val="0"/>
        <w:ind w:firstLineChars="200" w:firstLine="723"/>
        <w:rPr>
          <w:rFonts w:ascii="仿宋" w:eastAsia="仿宋" w:hAnsi="仿宋" w:cs="Helvetica"/>
          <w:b/>
          <w:color w:val="333333"/>
          <w:kern w:val="0"/>
          <w:sz w:val="36"/>
          <w:szCs w:val="36"/>
        </w:rPr>
      </w:pPr>
      <w:r>
        <w:rPr>
          <w:rFonts w:ascii="仿宋" w:eastAsia="仿宋" w:hAnsi="仿宋" w:cs="Helvetica" w:hint="eastAsia"/>
          <w:b/>
          <w:color w:val="333333"/>
          <w:kern w:val="0"/>
          <w:sz w:val="36"/>
          <w:szCs w:val="36"/>
        </w:rPr>
        <w:t>（</w:t>
      </w:r>
      <w:r w:rsidR="001219AD">
        <w:rPr>
          <w:rFonts w:ascii="仿宋" w:eastAsia="仿宋" w:hAnsi="仿宋" w:cs="Helvetica" w:hint="eastAsia"/>
          <w:b/>
          <w:color w:val="333333"/>
          <w:kern w:val="0"/>
          <w:sz w:val="36"/>
          <w:szCs w:val="36"/>
        </w:rPr>
        <w:t>三</w:t>
      </w:r>
      <w:r>
        <w:rPr>
          <w:rFonts w:ascii="仿宋" w:eastAsia="仿宋" w:hAnsi="仿宋" w:cs="Helvetica" w:hint="eastAsia"/>
          <w:b/>
          <w:color w:val="333333"/>
          <w:kern w:val="0"/>
          <w:sz w:val="36"/>
          <w:szCs w:val="36"/>
        </w:rPr>
        <w:t>）</w:t>
      </w:r>
      <w:r w:rsidR="00516315" w:rsidRPr="0045507A">
        <w:rPr>
          <w:rFonts w:ascii="仿宋" w:eastAsia="仿宋" w:hAnsi="仿宋" w:cs="Helvetica" w:hint="eastAsia"/>
          <w:b/>
          <w:color w:val="333333"/>
          <w:kern w:val="0"/>
          <w:sz w:val="36"/>
          <w:szCs w:val="36"/>
        </w:rPr>
        <w:t>档案信息化上台阶</w:t>
      </w:r>
    </w:p>
    <w:p w:rsidR="001219AD" w:rsidRDefault="001219AD" w:rsidP="001219AD">
      <w:pPr>
        <w:autoSpaceDE w:val="0"/>
        <w:autoSpaceDN w:val="0"/>
        <w:adjustRightInd w:val="0"/>
        <w:ind w:firstLineChars="200" w:firstLine="720"/>
        <w:rPr>
          <w:rFonts w:ascii="仿宋" w:eastAsia="仿宋" w:hAnsi="仿宋" w:cs="Helvetica"/>
          <w:color w:val="333333"/>
          <w:kern w:val="0"/>
          <w:sz w:val="36"/>
          <w:szCs w:val="36"/>
        </w:rPr>
      </w:pPr>
      <w:r w:rsidRPr="001219AD">
        <w:rPr>
          <w:rFonts w:ascii="仿宋" w:eastAsia="仿宋" w:hAnsi="仿宋" w:cs="Helvetica" w:hint="eastAsia"/>
          <w:color w:val="333333"/>
          <w:kern w:val="0"/>
          <w:sz w:val="36"/>
          <w:szCs w:val="36"/>
        </w:rPr>
        <w:t>成立了档案馆信息化建设领导小组，将档案信息化建设作为政务建设一个重要内容，在经费十分困难的情况下，通过各种途径，增加对档案信息化建设的投入，启动馆内第三期档案数字化项目，对“两类”档案（脱贫攻坚、疫情防控）、38号全宗（</w:t>
      </w:r>
      <w:proofErr w:type="gramStart"/>
      <w:r w:rsidRPr="001219AD">
        <w:rPr>
          <w:rFonts w:ascii="仿宋" w:eastAsia="仿宋" w:hAnsi="仿宋" w:cs="Helvetica" w:hint="eastAsia"/>
          <w:color w:val="333333"/>
          <w:kern w:val="0"/>
          <w:sz w:val="36"/>
          <w:szCs w:val="36"/>
        </w:rPr>
        <w:t>人社局</w:t>
      </w:r>
      <w:proofErr w:type="gramEnd"/>
      <w:r w:rsidRPr="001219AD">
        <w:rPr>
          <w:rFonts w:ascii="仿宋" w:eastAsia="仿宋" w:hAnsi="仿宋" w:cs="Helvetica" w:hint="eastAsia"/>
          <w:color w:val="333333"/>
          <w:kern w:val="0"/>
          <w:sz w:val="36"/>
          <w:szCs w:val="36"/>
        </w:rPr>
        <w:t>）5号目录进行档案数字化工作，</w:t>
      </w:r>
      <w:proofErr w:type="gramStart"/>
      <w:r w:rsidRPr="001219AD">
        <w:rPr>
          <w:rFonts w:ascii="仿宋" w:eastAsia="仿宋" w:hAnsi="仿宋" w:cs="Helvetica" w:hint="eastAsia"/>
          <w:color w:val="333333"/>
          <w:kern w:val="0"/>
          <w:sz w:val="36"/>
          <w:szCs w:val="36"/>
        </w:rPr>
        <w:t>著入目录</w:t>
      </w:r>
      <w:proofErr w:type="gramEnd"/>
      <w:r w:rsidRPr="001219AD">
        <w:rPr>
          <w:rFonts w:ascii="仿宋" w:eastAsia="仿宋" w:hAnsi="仿宋" w:cs="Helvetica" w:hint="eastAsia"/>
          <w:color w:val="333333"/>
          <w:kern w:val="0"/>
          <w:sz w:val="36"/>
          <w:szCs w:val="36"/>
        </w:rPr>
        <w:t>5万余条、全文扫描50万余页。当前，档案馆档案数字化建设初具规模，2021年完成民国档案6号目录共计341卷、</w:t>
      </w:r>
      <w:proofErr w:type="gramStart"/>
      <w:r w:rsidRPr="001219AD">
        <w:rPr>
          <w:rFonts w:ascii="仿宋" w:eastAsia="仿宋" w:hAnsi="仿宋" w:cs="Helvetica" w:hint="eastAsia"/>
          <w:color w:val="333333"/>
          <w:kern w:val="0"/>
          <w:sz w:val="36"/>
          <w:szCs w:val="36"/>
        </w:rPr>
        <w:t>人社局</w:t>
      </w:r>
      <w:proofErr w:type="gramEnd"/>
      <w:r w:rsidRPr="001219AD">
        <w:rPr>
          <w:rFonts w:ascii="仿宋" w:eastAsia="仿宋" w:hAnsi="仿宋" w:cs="Helvetica" w:hint="eastAsia"/>
          <w:color w:val="333333"/>
          <w:kern w:val="0"/>
          <w:sz w:val="36"/>
          <w:szCs w:val="36"/>
        </w:rPr>
        <w:t>38号全宗档案共计1048卷。2022年完成“两类”档案2310卷，</w:t>
      </w:r>
      <w:proofErr w:type="gramStart"/>
      <w:r w:rsidRPr="001219AD">
        <w:rPr>
          <w:rFonts w:ascii="仿宋" w:eastAsia="仿宋" w:hAnsi="仿宋" w:cs="Helvetica" w:hint="eastAsia"/>
          <w:color w:val="333333"/>
          <w:kern w:val="0"/>
          <w:sz w:val="36"/>
          <w:szCs w:val="36"/>
        </w:rPr>
        <w:t>人社局</w:t>
      </w:r>
      <w:proofErr w:type="gramEnd"/>
      <w:r w:rsidRPr="001219AD">
        <w:rPr>
          <w:rFonts w:ascii="仿宋" w:eastAsia="仿宋" w:hAnsi="仿宋" w:cs="Helvetica" w:hint="eastAsia"/>
          <w:color w:val="333333"/>
          <w:kern w:val="0"/>
          <w:sz w:val="36"/>
          <w:szCs w:val="36"/>
        </w:rPr>
        <w:t>38号公全宗5号目录703卷。</w:t>
      </w:r>
    </w:p>
    <w:p w:rsidR="001219AD" w:rsidRDefault="005B21DF" w:rsidP="001219AD">
      <w:pPr>
        <w:autoSpaceDE w:val="0"/>
        <w:autoSpaceDN w:val="0"/>
        <w:adjustRightInd w:val="0"/>
        <w:ind w:firstLineChars="200" w:firstLine="723"/>
        <w:rPr>
          <w:rFonts w:ascii="仿宋" w:eastAsia="仿宋" w:hAnsi="仿宋" w:cs="Helvetica"/>
          <w:b/>
          <w:color w:val="333333"/>
          <w:kern w:val="0"/>
          <w:sz w:val="36"/>
          <w:szCs w:val="36"/>
        </w:rPr>
      </w:pPr>
      <w:r>
        <w:rPr>
          <w:rFonts w:ascii="仿宋" w:eastAsia="仿宋" w:hAnsi="仿宋" w:cs="Helvetica" w:hint="eastAsia"/>
          <w:b/>
          <w:color w:val="333333"/>
          <w:kern w:val="0"/>
          <w:sz w:val="36"/>
          <w:szCs w:val="36"/>
        </w:rPr>
        <w:t>（</w:t>
      </w:r>
      <w:r w:rsidR="001219AD">
        <w:rPr>
          <w:rFonts w:ascii="仿宋" w:eastAsia="仿宋" w:hAnsi="仿宋" w:cs="Helvetica" w:hint="eastAsia"/>
          <w:b/>
          <w:color w:val="333333"/>
          <w:kern w:val="0"/>
          <w:sz w:val="36"/>
          <w:szCs w:val="36"/>
        </w:rPr>
        <w:t>四</w:t>
      </w:r>
      <w:r>
        <w:rPr>
          <w:rFonts w:ascii="仿宋" w:eastAsia="仿宋" w:hAnsi="仿宋" w:cs="Helvetica" w:hint="eastAsia"/>
          <w:b/>
          <w:color w:val="333333"/>
          <w:kern w:val="0"/>
          <w:sz w:val="36"/>
          <w:szCs w:val="36"/>
        </w:rPr>
        <w:t>）</w:t>
      </w:r>
      <w:r w:rsidR="00516315" w:rsidRPr="0045507A">
        <w:rPr>
          <w:rFonts w:ascii="仿宋" w:eastAsia="仿宋" w:hAnsi="仿宋" w:cs="Helvetica" w:hint="eastAsia"/>
          <w:b/>
          <w:color w:val="333333"/>
          <w:kern w:val="0"/>
          <w:sz w:val="36"/>
          <w:szCs w:val="36"/>
        </w:rPr>
        <w:t>档案安全有保障</w:t>
      </w:r>
    </w:p>
    <w:p w:rsidR="00516315" w:rsidRPr="00516315" w:rsidRDefault="00516315" w:rsidP="001219AD">
      <w:pPr>
        <w:autoSpaceDE w:val="0"/>
        <w:autoSpaceDN w:val="0"/>
        <w:adjustRightInd w:val="0"/>
        <w:ind w:firstLineChars="200" w:firstLine="720"/>
        <w:rPr>
          <w:rFonts w:ascii="仿宋" w:eastAsia="仿宋" w:hAnsi="仿宋" w:cs="Helvetica"/>
          <w:color w:val="333333"/>
          <w:kern w:val="0"/>
          <w:sz w:val="36"/>
          <w:szCs w:val="36"/>
        </w:rPr>
      </w:pPr>
      <w:r w:rsidRPr="00516315">
        <w:rPr>
          <w:rFonts w:ascii="仿宋" w:eastAsia="仿宋" w:hAnsi="仿宋" w:cs="Helvetica" w:hint="eastAsia"/>
          <w:color w:val="333333"/>
          <w:kern w:val="0"/>
          <w:sz w:val="36"/>
          <w:szCs w:val="36"/>
        </w:rPr>
        <w:t>一是常态</w:t>
      </w:r>
      <w:proofErr w:type="gramStart"/>
      <w:r w:rsidRPr="00516315">
        <w:rPr>
          <w:rFonts w:ascii="仿宋" w:eastAsia="仿宋" w:hAnsi="仿宋" w:cs="Helvetica" w:hint="eastAsia"/>
          <w:color w:val="333333"/>
          <w:kern w:val="0"/>
          <w:sz w:val="36"/>
          <w:szCs w:val="36"/>
        </w:rPr>
        <w:t>化做好</w:t>
      </w:r>
      <w:proofErr w:type="gramEnd"/>
      <w:r w:rsidRPr="00516315">
        <w:rPr>
          <w:rFonts w:ascii="仿宋" w:eastAsia="仿宋" w:hAnsi="仿宋" w:cs="Helvetica" w:hint="eastAsia"/>
          <w:color w:val="333333"/>
          <w:kern w:val="0"/>
          <w:sz w:val="36"/>
          <w:szCs w:val="36"/>
        </w:rPr>
        <w:t>库房日常安全排查，做好通风排气、去湿等温湿度监控工作。</w:t>
      </w:r>
      <w:proofErr w:type="gramStart"/>
      <w:r w:rsidRPr="00516315">
        <w:rPr>
          <w:rFonts w:ascii="仿宋" w:eastAsia="仿宋" w:hAnsi="仿宋" w:cs="Helvetica" w:hint="eastAsia"/>
          <w:color w:val="333333"/>
          <w:kern w:val="0"/>
          <w:sz w:val="36"/>
          <w:szCs w:val="36"/>
        </w:rPr>
        <w:t>二严格</w:t>
      </w:r>
      <w:proofErr w:type="gramEnd"/>
      <w:r w:rsidRPr="00516315">
        <w:rPr>
          <w:rFonts w:ascii="仿宋" w:eastAsia="仿宋" w:hAnsi="仿宋" w:cs="Helvetica" w:hint="eastAsia"/>
          <w:color w:val="333333"/>
          <w:kern w:val="0"/>
          <w:sz w:val="36"/>
          <w:szCs w:val="36"/>
        </w:rPr>
        <w:t>执行档案安全管理制度和应急处置预案，对馆藏档案的开发利用和保管保护加大了安全监管，确保档案安全万无一失。</w:t>
      </w:r>
    </w:p>
    <w:p w:rsidR="001219AD" w:rsidRPr="005B21DF" w:rsidRDefault="005B21DF" w:rsidP="005B21DF">
      <w:pPr>
        <w:autoSpaceDE w:val="0"/>
        <w:autoSpaceDN w:val="0"/>
        <w:adjustRightInd w:val="0"/>
        <w:ind w:firstLineChars="200" w:firstLine="723"/>
        <w:rPr>
          <w:rStyle w:val="a6"/>
          <w:rFonts w:asciiTheme="majorEastAsia" w:eastAsiaTheme="majorEastAsia" w:hAnsiTheme="majorEastAsia"/>
          <w:sz w:val="36"/>
          <w:szCs w:val="36"/>
        </w:rPr>
      </w:pPr>
      <w:r w:rsidRPr="005B21DF">
        <w:rPr>
          <w:rStyle w:val="a6"/>
          <w:rFonts w:asciiTheme="majorEastAsia" w:eastAsiaTheme="majorEastAsia" w:hAnsiTheme="majorEastAsia" w:hint="eastAsia"/>
          <w:sz w:val="36"/>
          <w:szCs w:val="36"/>
        </w:rPr>
        <w:t>四</w:t>
      </w:r>
      <w:r w:rsidR="0045507A" w:rsidRPr="005B21DF">
        <w:rPr>
          <w:rStyle w:val="a6"/>
          <w:rFonts w:asciiTheme="majorEastAsia" w:eastAsiaTheme="majorEastAsia" w:hAnsiTheme="majorEastAsia" w:hint="eastAsia"/>
          <w:sz w:val="36"/>
          <w:szCs w:val="36"/>
        </w:rPr>
        <w:t>、存在的问题</w:t>
      </w:r>
    </w:p>
    <w:p w:rsidR="001219AD" w:rsidRPr="001219AD" w:rsidRDefault="001219AD" w:rsidP="001219AD">
      <w:pPr>
        <w:pStyle w:val="a5"/>
        <w:shd w:val="clear" w:color="auto" w:fill="FFFFFF"/>
        <w:spacing w:before="0" w:beforeAutospacing="0" w:after="0" w:afterAutospacing="0" w:line="360" w:lineRule="atLeast"/>
        <w:ind w:firstLine="645"/>
        <w:jc w:val="both"/>
        <w:rPr>
          <w:rFonts w:ascii="仿宋" w:eastAsia="仿宋" w:hAnsi="仿宋" w:cs="Helvetica"/>
          <w:color w:val="333333"/>
          <w:sz w:val="36"/>
          <w:szCs w:val="36"/>
        </w:rPr>
      </w:pPr>
      <w:r w:rsidRPr="001219AD">
        <w:rPr>
          <w:rFonts w:ascii="仿宋" w:eastAsia="仿宋" w:hAnsi="仿宋" w:cs="Helvetica" w:hint="eastAsia"/>
          <w:color w:val="333333"/>
          <w:sz w:val="36"/>
          <w:szCs w:val="36"/>
        </w:rPr>
        <w:lastRenderedPageBreak/>
        <w:t>1.高素质专业化人才较少。随着业务的不断增多和档案规范化管理的持续推进，档案馆高素质专业化的人才明显不足，尤其是年轻人才断层，使得档案馆干部职工整体年龄偏高，而且各乡镇、市直部门负责档案工作的人员变动也较大，使得大家的专业能力得不到长期实践锻炼。</w:t>
      </w:r>
    </w:p>
    <w:p w:rsidR="001219AD" w:rsidRPr="001219AD" w:rsidRDefault="001219AD" w:rsidP="001219AD">
      <w:pPr>
        <w:pStyle w:val="a5"/>
        <w:shd w:val="clear" w:color="auto" w:fill="FFFFFF"/>
        <w:spacing w:line="360" w:lineRule="atLeast"/>
        <w:ind w:firstLine="645"/>
        <w:rPr>
          <w:rFonts w:ascii="仿宋" w:eastAsia="仿宋" w:hAnsi="仿宋" w:cs="Helvetica"/>
          <w:color w:val="333333"/>
          <w:sz w:val="36"/>
          <w:szCs w:val="36"/>
        </w:rPr>
      </w:pPr>
      <w:r w:rsidRPr="001219AD">
        <w:rPr>
          <w:rFonts w:ascii="仿宋" w:eastAsia="仿宋" w:hAnsi="仿宋" w:cs="Helvetica" w:hint="eastAsia"/>
          <w:color w:val="333333"/>
          <w:sz w:val="36"/>
          <w:szCs w:val="36"/>
        </w:rPr>
        <w:t>2.档案信息化建设较慢。对于档案馆建设滞后的问题，虽然一直在积极争取领导重视和各级支持，但是推进的成效还不够理想，造成档案信息化进展较慢，档案信息化查阅利用尚未实行。</w:t>
      </w:r>
    </w:p>
    <w:p w:rsidR="001219AD" w:rsidRDefault="001219AD" w:rsidP="001219AD">
      <w:pPr>
        <w:pStyle w:val="a5"/>
        <w:shd w:val="clear" w:color="auto" w:fill="FFFFFF"/>
        <w:spacing w:before="0" w:beforeAutospacing="0" w:after="0" w:afterAutospacing="0" w:line="360" w:lineRule="atLeast"/>
        <w:ind w:firstLine="645"/>
        <w:jc w:val="both"/>
        <w:rPr>
          <w:rFonts w:ascii="仿宋" w:eastAsia="仿宋" w:hAnsi="仿宋" w:cs="Helvetica"/>
          <w:color w:val="333333"/>
          <w:sz w:val="36"/>
          <w:szCs w:val="36"/>
        </w:rPr>
      </w:pPr>
      <w:r w:rsidRPr="001219AD">
        <w:rPr>
          <w:rFonts w:ascii="仿宋" w:eastAsia="仿宋" w:hAnsi="仿宋" w:cs="Helvetica" w:hint="eastAsia"/>
          <w:color w:val="333333"/>
          <w:sz w:val="36"/>
          <w:szCs w:val="36"/>
        </w:rPr>
        <w:t>3.硬件设施建设相对滞后。与现实需要相比，档案馆无论是库房还是其他硬件设备都比较陈旧，有的设施甚至开始老化，这在一定程度上影响了档案的保存和管理质量。</w:t>
      </w:r>
    </w:p>
    <w:p w:rsidR="0045507A" w:rsidRPr="005B21DF" w:rsidRDefault="005B21DF" w:rsidP="005B21DF">
      <w:pPr>
        <w:autoSpaceDE w:val="0"/>
        <w:autoSpaceDN w:val="0"/>
        <w:adjustRightInd w:val="0"/>
        <w:ind w:firstLineChars="200" w:firstLine="723"/>
        <w:rPr>
          <w:rStyle w:val="a6"/>
          <w:rFonts w:asciiTheme="majorEastAsia" w:eastAsiaTheme="majorEastAsia" w:hAnsiTheme="majorEastAsia"/>
          <w:sz w:val="36"/>
          <w:szCs w:val="36"/>
        </w:rPr>
      </w:pPr>
      <w:r w:rsidRPr="005B21DF">
        <w:rPr>
          <w:rStyle w:val="a6"/>
          <w:rFonts w:asciiTheme="majorEastAsia" w:eastAsiaTheme="majorEastAsia" w:hAnsiTheme="majorEastAsia" w:hint="eastAsia"/>
          <w:sz w:val="36"/>
          <w:szCs w:val="36"/>
        </w:rPr>
        <w:t>五</w:t>
      </w:r>
      <w:r w:rsidR="0045507A" w:rsidRPr="005B21DF">
        <w:rPr>
          <w:rStyle w:val="a6"/>
          <w:rFonts w:asciiTheme="majorEastAsia" w:eastAsiaTheme="majorEastAsia" w:hAnsiTheme="majorEastAsia" w:hint="eastAsia"/>
          <w:sz w:val="36"/>
          <w:szCs w:val="36"/>
        </w:rPr>
        <w:t>、</w:t>
      </w:r>
      <w:r w:rsidR="001219AD" w:rsidRPr="005B21DF">
        <w:rPr>
          <w:rStyle w:val="a6"/>
          <w:rFonts w:asciiTheme="majorEastAsia" w:eastAsiaTheme="majorEastAsia" w:hAnsiTheme="majorEastAsia" w:hint="eastAsia"/>
          <w:sz w:val="36"/>
          <w:szCs w:val="36"/>
        </w:rPr>
        <w:t>下一步打算</w:t>
      </w:r>
    </w:p>
    <w:p w:rsidR="001219AD" w:rsidRPr="001219AD" w:rsidRDefault="001219AD" w:rsidP="001219AD">
      <w:pPr>
        <w:pStyle w:val="a5"/>
        <w:shd w:val="clear" w:color="auto" w:fill="FFFFFF"/>
        <w:spacing w:before="0" w:beforeAutospacing="0" w:after="0" w:afterAutospacing="0" w:line="360" w:lineRule="atLeast"/>
        <w:ind w:firstLine="645"/>
        <w:jc w:val="both"/>
        <w:rPr>
          <w:rFonts w:ascii="仿宋" w:eastAsia="仿宋" w:hAnsi="仿宋" w:cs="Helvetica"/>
          <w:color w:val="333333"/>
          <w:sz w:val="36"/>
          <w:szCs w:val="36"/>
        </w:rPr>
      </w:pPr>
      <w:r w:rsidRPr="001219AD">
        <w:rPr>
          <w:rFonts w:ascii="仿宋" w:eastAsia="仿宋" w:hAnsi="仿宋" w:cs="Helvetica" w:hint="eastAsia"/>
          <w:color w:val="333333"/>
          <w:sz w:val="36"/>
          <w:szCs w:val="36"/>
        </w:rPr>
        <w:t>1.“持之以恒”加强档案馆党的建设工作。牢固树立抓党建是本职的意识，</w:t>
      </w:r>
      <w:proofErr w:type="gramStart"/>
      <w:r w:rsidRPr="001219AD">
        <w:rPr>
          <w:rFonts w:ascii="仿宋" w:eastAsia="仿宋" w:hAnsi="仿宋" w:cs="Helvetica" w:hint="eastAsia"/>
          <w:color w:val="333333"/>
          <w:sz w:val="36"/>
          <w:szCs w:val="36"/>
        </w:rPr>
        <w:t>强化抓</w:t>
      </w:r>
      <w:proofErr w:type="gramEnd"/>
      <w:r w:rsidRPr="001219AD">
        <w:rPr>
          <w:rFonts w:ascii="仿宋" w:eastAsia="仿宋" w:hAnsi="仿宋" w:cs="Helvetica" w:hint="eastAsia"/>
          <w:color w:val="333333"/>
          <w:sz w:val="36"/>
          <w:szCs w:val="36"/>
        </w:rPr>
        <w:t>党建的主体责任和主动精神，并结合档案馆工作实际，立足发展需要，创新党建品牌，不断提升党组织的凝聚力和向心力，推动档案馆业务工作和党建工作协同推进，实现“围绕发展抓党建，抓好党建促发展”的良好格局。</w:t>
      </w:r>
    </w:p>
    <w:p w:rsidR="001219AD" w:rsidRPr="001219AD" w:rsidRDefault="001219AD" w:rsidP="001219AD">
      <w:pPr>
        <w:pStyle w:val="a5"/>
        <w:shd w:val="clear" w:color="auto" w:fill="FFFFFF"/>
        <w:spacing w:before="0" w:beforeAutospacing="0" w:after="0" w:afterAutospacing="0" w:line="360" w:lineRule="atLeast"/>
        <w:ind w:firstLine="645"/>
        <w:jc w:val="both"/>
        <w:rPr>
          <w:rFonts w:ascii="仿宋" w:eastAsia="仿宋" w:hAnsi="仿宋" w:cs="Helvetica"/>
          <w:color w:val="333333"/>
          <w:sz w:val="36"/>
          <w:szCs w:val="36"/>
        </w:rPr>
      </w:pPr>
      <w:r w:rsidRPr="001219AD">
        <w:rPr>
          <w:rFonts w:ascii="仿宋" w:eastAsia="仿宋" w:hAnsi="仿宋" w:cs="Helvetica" w:hint="eastAsia"/>
          <w:color w:val="333333"/>
          <w:sz w:val="36"/>
          <w:szCs w:val="36"/>
        </w:rPr>
        <w:lastRenderedPageBreak/>
        <w:t>2.“有的放矢”加强档案馆人才建设工作。一方面，通过强化理论学习和业务培训等方式，加强馆内工作人员的专业技能培训，提升专业能力和素养。另一方面，强化乡镇及市直机关档案管理人员的培训，建议通过到档案馆实践锻炼等方式，提升档案管理人员的业务能力。</w:t>
      </w:r>
    </w:p>
    <w:p w:rsidR="0045507A" w:rsidRPr="001219AD" w:rsidRDefault="001219AD" w:rsidP="000834E7">
      <w:pPr>
        <w:pStyle w:val="a5"/>
        <w:shd w:val="clear" w:color="auto" w:fill="FFFFFF"/>
        <w:spacing w:before="0" w:beforeAutospacing="0" w:after="0" w:afterAutospacing="0" w:line="360" w:lineRule="atLeast"/>
        <w:ind w:firstLine="645"/>
        <w:jc w:val="both"/>
        <w:rPr>
          <w:rFonts w:ascii="仿宋" w:eastAsia="仿宋" w:hAnsi="仿宋" w:cs="Helvetica"/>
          <w:color w:val="333333"/>
          <w:sz w:val="36"/>
          <w:szCs w:val="36"/>
        </w:rPr>
      </w:pPr>
      <w:r w:rsidRPr="001219AD">
        <w:rPr>
          <w:rFonts w:ascii="仿宋" w:eastAsia="仿宋" w:hAnsi="仿宋" w:cs="Helvetica" w:hint="eastAsia"/>
          <w:color w:val="333333"/>
          <w:sz w:val="36"/>
          <w:szCs w:val="36"/>
        </w:rPr>
        <w:t>3.“因地制宜”加强档案馆硬件建设工作。从档案馆信息化建设、规范化建设、安全性建设等现实需要出发，继续争取上级资金支持，并且将支持资金“用在刀刃上”，加快档案馆信息化建设步伐，加强档案馆安全管理，优化档案馆硬件设备，不断提升档案馆规范化管理和优质化服务。</w:t>
      </w:r>
    </w:p>
    <w:sectPr w:rsidR="0045507A" w:rsidRPr="001219AD" w:rsidSect="0025225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7454" w:rsidRDefault="00CA7454" w:rsidP="00271806">
      <w:r>
        <w:separator/>
      </w:r>
    </w:p>
  </w:endnote>
  <w:endnote w:type="continuationSeparator" w:id="0">
    <w:p w:rsidR="00CA7454" w:rsidRDefault="00CA7454" w:rsidP="0027180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7454" w:rsidRDefault="00CA7454" w:rsidP="00271806">
      <w:r>
        <w:separator/>
      </w:r>
    </w:p>
  </w:footnote>
  <w:footnote w:type="continuationSeparator" w:id="0">
    <w:p w:rsidR="00CA7454" w:rsidRDefault="00CA7454" w:rsidP="0027180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525D5"/>
    <w:rsid w:val="0002479E"/>
    <w:rsid w:val="00070DD1"/>
    <w:rsid w:val="000755CF"/>
    <w:rsid w:val="000834E7"/>
    <w:rsid w:val="00084620"/>
    <w:rsid w:val="000C55B7"/>
    <w:rsid w:val="000D00FD"/>
    <w:rsid w:val="000D3A72"/>
    <w:rsid w:val="000E09D0"/>
    <w:rsid w:val="001219AD"/>
    <w:rsid w:val="0017557F"/>
    <w:rsid w:val="001758EB"/>
    <w:rsid w:val="00184B13"/>
    <w:rsid w:val="001917B9"/>
    <w:rsid w:val="00192FD2"/>
    <w:rsid w:val="001E2EEF"/>
    <w:rsid w:val="0022526B"/>
    <w:rsid w:val="00225E5A"/>
    <w:rsid w:val="002333F6"/>
    <w:rsid w:val="00252256"/>
    <w:rsid w:val="00271806"/>
    <w:rsid w:val="002824A9"/>
    <w:rsid w:val="00283CB6"/>
    <w:rsid w:val="002E0618"/>
    <w:rsid w:val="00327D15"/>
    <w:rsid w:val="003322D0"/>
    <w:rsid w:val="00333E38"/>
    <w:rsid w:val="0038480C"/>
    <w:rsid w:val="00385CF1"/>
    <w:rsid w:val="003A069E"/>
    <w:rsid w:val="003A721E"/>
    <w:rsid w:val="003D21FD"/>
    <w:rsid w:val="003E2CA0"/>
    <w:rsid w:val="0040648D"/>
    <w:rsid w:val="0045507A"/>
    <w:rsid w:val="00516315"/>
    <w:rsid w:val="00522A8D"/>
    <w:rsid w:val="00555619"/>
    <w:rsid w:val="005745CE"/>
    <w:rsid w:val="00580947"/>
    <w:rsid w:val="00580BC8"/>
    <w:rsid w:val="00585FC3"/>
    <w:rsid w:val="005A1003"/>
    <w:rsid w:val="005B21DF"/>
    <w:rsid w:val="006778CA"/>
    <w:rsid w:val="00691168"/>
    <w:rsid w:val="006F55CB"/>
    <w:rsid w:val="0072217E"/>
    <w:rsid w:val="007360F0"/>
    <w:rsid w:val="007369D2"/>
    <w:rsid w:val="0075583B"/>
    <w:rsid w:val="007560C2"/>
    <w:rsid w:val="00794AE0"/>
    <w:rsid w:val="00796178"/>
    <w:rsid w:val="0079657A"/>
    <w:rsid w:val="007C5DCA"/>
    <w:rsid w:val="007E12A0"/>
    <w:rsid w:val="00857EB4"/>
    <w:rsid w:val="00892DE9"/>
    <w:rsid w:val="008B0B36"/>
    <w:rsid w:val="008B5E2A"/>
    <w:rsid w:val="008C75A1"/>
    <w:rsid w:val="00923204"/>
    <w:rsid w:val="00927743"/>
    <w:rsid w:val="00952075"/>
    <w:rsid w:val="00966370"/>
    <w:rsid w:val="00975D0D"/>
    <w:rsid w:val="009C1983"/>
    <w:rsid w:val="009C23BB"/>
    <w:rsid w:val="00A15DB8"/>
    <w:rsid w:val="00A15F22"/>
    <w:rsid w:val="00A41C47"/>
    <w:rsid w:val="00A53600"/>
    <w:rsid w:val="00A768F2"/>
    <w:rsid w:val="00A83EFC"/>
    <w:rsid w:val="00A877DE"/>
    <w:rsid w:val="00B06B88"/>
    <w:rsid w:val="00B45E71"/>
    <w:rsid w:val="00B67734"/>
    <w:rsid w:val="00BB186A"/>
    <w:rsid w:val="00C21940"/>
    <w:rsid w:val="00C9344C"/>
    <w:rsid w:val="00CA7454"/>
    <w:rsid w:val="00D038CF"/>
    <w:rsid w:val="00D058FD"/>
    <w:rsid w:val="00D3114C"/>
    <w:rsid w:val="00D433DF"/>
    <w:rsid w:val="00D67340"/>
    <w:rsid w:val="00DA1BAF"/>
    <w:rsid w:val="00DE5B56"/>
    <w:rsid w:val="00DF0FF7"/>
    <w:rsid w:val="00EB19F3"/>
    <w:rsid w:val="00ED0914"/>
    <w:rsid w:val="00EE52CC"/>
    <w:rsid w:val="00F42ACC"/>
    <w:rsid w:val="00F51EDE"/>
    <w:rsid w:val="00F525D5"/>
    <w:rsid w:val="00F60B87"/>
    <w:rsid w:val="00F8399B"/>
    <w:rsid w:val="00F94D28"/>
    <w:rsid w:val="00FD6172"/>
    <w:rsid w:val="00FD6F50"/>
    <w:rsid w:val="00FF488D"/>
    <w:rsid w:val="06797E17"/>
    <w:rsid w:val="5D6E69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25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252256"/>
    <w:pPr>
      <w:tabs>
        <w:tab w:val="center" w:pos="4153"/>
        <w:tab w:val="right" w:pos="8306"/>
      </w:tabs>
      <w:snapToGrid w:val="0"/>
      <w:jc w:val="left"/>
    </w:pPr>
    <w:rPr>
      <w:sz w:val="18"/>
      <w:szCs w:val="18"/>
    </w:rPr>
  </w:style>
  <w:style w:type="paragraph" w:styleId="a4">
    <w:name w:val="header"/>
    <w:basedOn w:val="a"/>
    <w:link w:val="Char0"/>
    <w:uiPriority w:val="99"/>
    <w:unhideWhenUsed/>
    <w:rsid w:val="00252256"/>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rsid w:val="00252256"/>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252256"/>
    <w:rPr>
      <w:b/>
      <w:bCs/>
    </w:rPr>
  </w:style>
  <w:style w:type="character" w:customStyle="1" w:styleId="Char0">
    <w:name w:val="页眉 Char"/>
    <w:basedOn w:val="a0"/>
    <w:link w:val="a4"/>
    <w:uiPriority w:val="99"/>
    <w:qFormat/>
    <w:rsid w:val="00252256"/>
    <w:rPr>
      <w:sz w:val="18"/>
      <w:szCs w:val="18"/>
    </w:rPr>
  </w:style>
  <w:style w:type="character" w:customStyle="1" w:styleId="Char">
    <w:name w:val="页脚 Char"/>
    <w:basedOn w:val="a0"/>
    <w:link w:val="a3"/>
    <w:uiPriority w:val="99"/>
    <w:rsid w:val="00252256"/>
    <w:rPr>
      <w:sz w:val="18"/>
      <w:szCs w:val="18"/>
    </w:rPr>
  </w:style>
  <w:style w:type="paragraph" w:styleId="a7">
    <w:name w:val="No Spacing"/>
    <w:uiPriority w:val="1"/>
    <w:qFormat/>
    <w:rsid w:val="00252256"/>
    <w:pPr>
      <w:widowControl w:val="0"/>
      <w:jc w:val="both"/>
    </w:pPr>
    <w:rPr>
      <w:kern w:val="2"/>
      <w:sz w:val="21"/>
      <w:szCs w:val="22"/>
    </w:rPr>
  </w:style>
  <w:style w:type="paragraph" w:styleId="a8">
    <w:name w:val="Body Text"/>
    <w:basedOn w:val="a"/>
    <w:next w:val="8"/>
    <w:link w:val="Char1"/>
    <w:qFormat/>
    <w:rsid w:val="001219AD"/>
    <w:rPr>
      <w:szCs w:val="24"/>
    </w:rPr>
  </w:style>
  <w:style w:type="character" w:customStyle="1" w:styleId="Char1">
    <w:name w:val="正文文本 Char"/>
    <w:basedOn w:val="a0"/>
    <w:link w:val="a8"/>
    <w:rsid w:val="001219AD"/>
    <w:rPr>
      <w:kern w:val="2"/>
      <w:sz w:val="21"/>
      <w:szCs w:val="24"/>
    </w:rPr>
  </w:style>
  <w:style w:type="paragraph" w:styleId="8">
    <w:name w:val="index 8"/>
    <w:basedOn w:val="a"/>
    <w:next w:val="a"/>
    <w:autoRedefine/>
    <w:uiPriority w:val="99"/>
    <w:semiHidden/>
    <w:unhideWhenUsed/>
    <w:rsid w:val="001219AD"/>
    <w:pPr>
      <w:ind w:leftChars="1400" w:left="1400"/>
    </w:pPr>
  </w:style>
</w:styles>
</file>

<file path=word/webSettings.xml><?xml version="1.0" encoding="utf-8"?>
<w:webSettings xmlns:r="http://schemas.openxmlformats.org/officeDocument/2006/relationships" xmlns:w="http://schemas.openxmlformats.org/wordprocessingml/2006/main">
  <w:divs>
    <w:div w:id="25302257">
      <w:bodyDiv w:val="1"/>
      <w:marLeft w:val="0"/>
      <w:marRight w:val="0"/>
      <w:marTop w:val="0"/>
      <w:marBottom w:val="0"/>
      <w:divBdr>
        <w:top w:val="none" w:sz="0" w:space="0" w:color="auto"/>
        <w:left w:val="none" w:sz="0" w:space="0" w:color="auto"/>
        <w:bottom w:val="none" w:sz="0" w:space="0" w:color="auto"/>
        <w:right w:val="none" w:sz="0" w:space="0" w:color="auto"/>
      </w:divBdr>
    </w:div>
    <w:div w:id="34160405">
      <w:bodyDiv w:val="1"/>
      <w:marLeft w:val="0"/>
      <w:marRight w:val="0"/>
      <w:marTop w:val="0"/>
      <w:marBottom w:val="0"/>
      <w:divBdr>
        <w:top w:val="none" w:sz="0" w:space="0" w:color="auto"/>
        <w:left w:val="none" w:sz="0" w:space="0" w:color="auto"/>
        <w:bottom w:val="none" w:sz="0" w:space="0" w:color="auto"/>
        <w:right w:val="none" w:sz="0" w:space="0" w:color="auto"/>
      </w:divBdr>
    </w:div>
    <w:div w:id="529608654">
      <w:bodyDiv w:val="1"/>
      <w:marLeft w:val="0"/>
      <w:marRight w:val="0"/>
      <w:marTop w:val="0"/>
      <w:marBottom w:val="0"/>
      <w:divBdr>
        <w:top w:val="none" w:sz="0" w:space="0" w:color="auto"/>
        <w:left w:val="none" w:sz="0" w:space="0" w:color="auto"/>
        <w:bottom w:val="none" w:sz="0" w:space="0" w:color="auto"/>
        <w:right w:val="none" w:sz="0" w:space="0" w:color="auto"/>
      </w:divBdr>
    </w:div>
    <w:div w:id="828129753">
      <w:bodyDiv w:val="1"/>
      <w:marLeft w:val="0"/>
      <w:marRight w:val="0"/>
      <w:marTop w:val="0"/>
      <w:marBottom w:val="0"/>
      <w:divBdr>
        <w:top w:val="none" w:sz="0" w:space="0" w:color="auto"/>
        <w:left w:val="none" w:sz="0" w:space="0" w:color="auto"/>
        <w:bottom w:val="none" w:sz="0" w:space="0" w:color="auto"/>
        <w:right w:val="none" w:sz="0" w:space="0" w:color="auto"/>
      </w:divBdr>
    </w:div>
    <w:div w:id="838271597">
      <w:bodyDiv w:val="1"/>
      <w:marLeft w:val="0"/>
      <w:marRight w:val="0"/>
      <w:marTop w:val="0"/>
      <w:marBottom w:val="0"/>
      <w:divBdr>
        <w:top w:val="none" w:sz="0" w:space="0" w:color="auto"/>
        <w:left w:val="none" w:sz="0" w:space="0" w:color="auto"/>
        <w:bottom w:val="none" w:sz="0" w:space="0" w:color="auto"/>
        <w:right w:val="none" w:sz="0" w:space="0" w:color="auto"/>
      </w:divBdr>
    </w:div>
    <w:div w:id="844050887">
      <w:bodyDiv w:val="1"/>
      <w:marLeft w:val="0"/>
      <w:marRight w:val="0"/>
      <w:marTop w:val="0"/>
      <w:marBottom w:val="0"/>
      <w:divBdr>
        <w:top w:val="none" w:sz="0" w:space="0" w:color="auto"/>
        <w:left w:val="none" w:sz="0" w:space="0" w:color="auto"/>
        <w:bottom w:val="none" w:sz="0" w:space="0" w:color="auto"/>
        <w:right w:val="none" w:sz="0" w:space="0" w:color="auto"/>
      </w:divBdr>
    </w:div>
    <w:div w:id="17719286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D31C9A-6C85-4167-AC70-FC877E63B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9</Pages>
  <Words>563</Words>
  <Characters>3212</Characters>
  <Application>Microsoft Office Word</Application>
  <DocSecurity>0</DocSecurity>
  <Lines>26</Lines>
  <Paragraphs>7</Paragraphs>
  <ScaleCrop>false</ScaleCrop>
  <Company>微软中国</Company>
  <LinksUpToDate>false</LinksUpToDate>
  <CharactersWithSpaces>3768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74</cp:revision>
  <cp:lastPrinted>2023-08-29T07:45:00Z</cp:lastPrinted>
  <dcterms:created xsi:type="dcterms:W3CDTF">2021-06-23T16:41:00Z</dcterms:created>
  <dcterms:modified xsi:type="dcterms:W3CDTF">2023-08-30T02:31:00Z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