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s="Times New Roman"/>
          <w:sz w:val="44"/>
          <w:szCs w:val="44"/>
        </w:rPr>
      </w:pPr>
    </w:p>
    <w:p>
      <w:pPr>
        <w:spacing w:line="580" w:lineRule="exact"/>
        <w:jc w:val="center"/>
        <w:rPr>
          <w:rFonts w:hint="eastAsia" w:ascii="Times New Roman" w:hAnsi="Times New Roman" w:eastAsia="方正小标宋简体" w:cs="Times New Roman"/>
          <w:sz w:val="44"/>
          <w:szCs w:val="44"/>
          <w:lang w:val="en-US" w:eastAsia="zh-CN"/>
        </w:rPr>
      </w:pPr>
      <w:r>
        <w:rPr>
          <w:rFonts w:ascii="Times New Roman" w:hAnsi="Times New Roman" w:eastAsia="方正小标宋简体" w:cs="Times New Roman"/>
          <w:sz w:val="44"/>
          <w:szCs w:val="44"/>
        </w:rPr>
        <w:t>常宁市</w:t>
      </w:r>
      <w:r>
        <w:rPr>
          <w:rFonts w:hint="eastAsia" w:ascii="Times New Roman" w:hAnsi="Times New Roman" w:eastAsia="方正小标宋简体" w:cs="Times New Roman"/>
          <w:sz w:val="44"/>
          <w:szCs w:val="44"/>
          <w:lang w:eastAsia="zh-CN"/>
        </w:rPr>
        <w:t>水利局</w:t>
      </w: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rPr>
        <w:t>3</w:t>
      </w:r>
      <w:r>
        <w:rPr>
          <w:rFonts w:ascii="Times New Roman" w:hAnsi="Times New Roman" w:eastAsia="方正小标宋简体" w:cs="Times New Roman"/>
          <w:sz w:val="44"/>
          <w:szCs w:val="44"/>
        </w:rPr>
        <w:t>年度部门整体支出绩效评价报告</w:t>
      </w:r>
    </w:p>
    <w:p>
      <w:pPr>
        <w:pStyle w:val="3"/>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为进步加强财政资金管理，提高财政资金使用效益，根据财政局部门关于做好项目支出和部门整体支出绩效评价的有关通知精神，我局要求各相关股室对各项财政资金使用绩效开展自查自评，现将我单位202</w:t>
      </w:r>
      <w:r>
        <w:rPr>
          <w:rFonts w:hint="eastAsia" w:ascii="仿宋" w:hAnsi="仿宋" w:eastAsia="仿宋" w:cs="仿宋"/>
          <w:sz w:val="32"/>
          <w:szCs w:val="32"/>
          <w:lang w:val="en-US" w:eastAsia="zh-CN"/>
        </w:rPr>
        <w:t>3</w:t>
      </w:r>
      <w:r>
        <w:rPr>
          <w:rFonts w:hint="eastAsia" w:ascii="仿宋" w:hAnsi="仿宋" w:eastAsia="仿宋" w:cs="仿宋"/>
          <w:sz w:val="32"/>
          <w:szCs w:val="32"/>
        </w:rPr>
        <w:t>年度绩效评价的相关情况报告如下：</w:t>
      </w:r>
    </w:p>
    <w:p>
      <w:pPr>
        <w:spacing w:line="580" w:lineRule="exact"/>
        <w:ind w:firstLine="960" w:firstLineChars="300"/>
        <w:rPr>
          <w:rFonts w:ascii="黑体" w:hAnsi="黑体" w:eastAsia="黑体" w:cs="黑体"/>
          <w:sz w:val="32"/>
          <w:szCs w:val="32"/>
        </w:rPr>
      </w:pPr>
      <w:r>
        <w:rPr>
          <w:rFonts w:hint="eastAsia" w:ascii="黑体" w:hAnsi="黑体" w:eastAsia="黑体" w:cs="黑体"/>
          <w:sz w:val="32"/>
          <w:szCs w:val="32"/>
        </w:rPr>
        <w:t>一、部门概况</w:t>
      </w:r>
    </w:p>
    <w:p>
      <w:pPr>
        <w:pStyle w:val="6"/>
        <w:widowControl/>
        <w:spacing w:beforeAutospacing="0" w:afterAutospacing="0" w:line="360" w:lineRule="auto"/>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（一）基本情况。</w:t>
      </w:r>
      <w:r>
        <w:rPr>
          <w:rFonts w:ascii="Times New Roman" w:hAnsi="Times New Roman" w:eastAsia="仿宋_GB2312" w:cs="Times New Roman"/>
          <w:sz w:val="32"/>
          <w:szCs w:val="32"/>
        </w:rPr>
        <w:t>常宁市</w:t>
      </w:r>
      <w:r>
        <w:rPr>
          <w:rFonts w:hint="eastAsia" w:ascii="Times New Roman" w:hAnsi="Times New Roman" w:eastAsia="仿宋_GB2312" w:cs="Times New Roman"/>
          <w:sz w:val="32"/>
          <w:szCs w:val="32"/>
          <w:lang w:eastAsia="zh-CN"/>
        </w:rPr>
        <w:t>水利局</w:t>
      </w:r>
      <w:r>
        <w:rPr>
          <w:rFonts w:ascii="Times New Roman" w:hAnsi="Times New Roman" w:eastAsia="仿宋_GB2312" w:cs="Times New Roman"/>
          <w:sz w:val="32"/>
          <w:szCs w:val="32"/>
        </w:rPr>
        <w:t>是</w:t>
      </w:r>
      <w:r>
        <w:rPr>
          <w:rFonts w:hint="eastAsia" w:ascii="Times New Roman" w:hAnsi="Times New Roman" w:eastAsia="仿宋_GB2312" w:cs="Times New Roman"/>
          <w:sz w:val="32"/>
          <w:szCs w:val="32"/>
        </w:rPr>
        <w:t>市</w:t>
      </w:r>
      <w:r>
        <w:rPr>
          <w:rFonts w:hint="eastAsia" w:ascii="Times New Roman" w:hAnsi="Times New Roman" w:eastAsia="仿宋_GB2312" w:cs="Times New Roman"/>
          <w:sz w:val="32"/>
          <w:szCs w:val="32"/>
          <w:lang w:eastAsia="zh-CN"/>
        </w:rPr>
        <w:t>政府工作部门，为正科级</w:t>
      </w:r>
      <w:r>
        <w:rPr>
          <w:rFonts w:ascii="Times New Roman" w:hAnsi="Times New Roman" w:eastAsia="仿宋_GB2312" w:cs="Times New Roman"/>
          <w:sz w:val="32"/>
          <w:szCs w:val="32"/>
        </w:rPr>
        <w:t>。</w:t>
      </w:r>
    </w:p>
    <w:p>
      <w:pPr>
        <w:pStyle w:val="6"/>
        <w:widowControl/>
        <w:spacing w:beforeAutospacing="0" w:afterAutospacing="0" w:line="360" w:lineRule="auto"/>
        <w:ind w:firstLine="640" w:firstLineChars="200"/>
        <w:rPr>
          <w:rFonts w:hint="eastAsia" w:ascii="仿宋" w:hAnsi="仿宋" w:eastAsia="仿宋" w:cs="仿宋"/>
          <w:color w:val="333333"/>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部门设置</w:t>
      </w:r>
      <w:r>
        <w:rPr>
          <w:rFonts w:hint="eastAsia" w:ascii="仿宋" w:hAnsi="仿宋" w:eastAsia="仿宋" w:cs="仿宋"/>
          <w:sz w:val="32"/>
          <w:szCs w:val="32"/>
          <w:lang w:eastAsia="zh-CN"/>
        </w:rPr>
        <w:t>：</w:t>
      </w:r>
      <w:r>
        <w:rPr>
          <w:rFonts w:hint="eastAsia" w:ascii="仿宋" w:hAnsi="仿宋" w:eastAsia="仿宋" w:cs="仿宋"/>
          <w:sz w:val="32"/>
          <w:szCs w:val="32"/>
        </w:rPr>
        <w:t>根据编委核定本单位内设股室9个，二级机构及所属事业单位18个。</w:t>
      </w:r>
      <w:r>
        <w:rPr>
          <w:rFonts w:hint="eastAsia" w:ascii="仿宋" w:hAnsi="仿宋" w:eastAsia="仿宋" w:cs="仿宋"/>
          <w:color w:val="333333"/>
          <w:sz w:val="32"/>
          <w:szCs w:val="32"/>
        </w:rPr>
        <w:t>内设股室分别是：办公室、人事科教股、规划建设股、水政股（水政监察队）、财务审计股、行政审批服务股（水土保持股）、库区移民股（水旱灾害防御股）、水资源股（市节约用水办公室）、农村水电股。局</w:t>
      </w:r>
      <w:r>
        <w:rPr>
          <w:rFonts w:hint="eastAsia" w:ascii="仿宋" w:hAnsi="仿宋" w:eastAsia="仿宋" w:cs="仿宋"/>
          <w:sz w:val="32"/>
          <w:szCs w:val="32"/>
        </w:rPr>
        <w:t>二级机构是</w:t>
      </w:r>
      <w:r>
        <w:rPr>
          <w:rFonts w:hint="eastAsia" w:ascii="仿宋" w:hAnsi="仿宋" w:eastAsia="仿宋" w:cs="仿宋"/>
          <w:color w:val="333333"/>
          <w:sz w:val="32"/>
          <w:szCs w:val="32"/>
        </w:rPr>
        <w:t>：中小型水利工程建设管理中心、农村饮水安全工程管理站、防洪管理中心、水利工程质量服务站、防汛抗旱服务队、河湖与水资源管理中心（水资源与河道服务中心）、乡镇水利经费核算中心。所属事业单位分别是水土保持站、库区移民事务管理中心、洋泉水库管理所、水松供水管理所、梅埠桥水库管理所、野马水库管理所、鸭婆堰管理所、西塘水库管理所、广济水库管理所、培元塔水轮泵水电站管理所、亲仁水轮泵水电站管理所。</w:t>
      </w:r>
    </w:p>
    <w:p>
      <w:pPr>
        <w:pStyle w:val="6"/>
        <w:widowControl/>
        <w:spacing w:beforeAutospacing="0" w:afterAutospacing="0" w:line="360" w:lineRule="auto"/>
        <w:ind w:firstLine="320" w:firstLineChars="100"/>
        <w:rPr>
          <w:rFonts w:hint="eastAsia" w:ascii="仿宋" w:hAnsi="仿宋" w:eastAsia="仿宋" w:cs="仿宋"/>
          <w:sz w:val="32"/>
          <w:szCs w:val="32"/>
        </w:rPr>
      </w:pPr>
      <w:r>
        <w:rPr>
          <w:rFonts w:hint="eastAsia" w:ascii="仿宋" w:hAnsi="仿宋" w:eastAsia="仿宋" w:cs="仿宋"/>
          <w:color w:val="333333"/>
          <w:sz w:val="32"/>
          <w:szCs w:val="32"/>
          <w:lang w:val="en-US" w:eastAsia="zh-CN"/>
        </w:rPr>
        <w:t>2、</w:t>
      </w:r>
      <w:r>
        <w:rPr>
          <w:rFonts w:hint="eastAsia" w:ascii="仿宋" w:hAnsi="仿宋" w:eastAsia="仿宋" w:cs="仿宋"/>
          <w:sz w:val="32"/>
          <w:szCs w:val="32"/>
        </w:rPr>
        <w:t>人员情况</w:t>
      </w:r>
      <w:r>
        <w:rPr>
          <w:rFonts w:hint="eastAsia" w:ascii="仿宋" w:hAnsi="仿宋" w:eastAsia="仿宋" w:cs="仿宋"/>
          <w:sz w:val="32"/>
          <w:szCs w:val="32"/>
          <w:lang w:eastAsia="zh-CN"/>
        </w:rPr>
        <w:t>：</w:t>
      </w:r>
      <w:r>
        <w:rPr>
          <w:rFonts w:hint="eastAsia" w:ascii="仿宋" w:hAnsi="仿宋" w:eastAsia="仿宋" w:cs="仿宋"/>
          <w:sz w:val="32"/>
          <w:szCs w:val="32"/>
        </w:rPr>
        <w:t>本部门核定编制数</w:t>
      </w:r>
      <w:r>
        <w:rPr>
          <w:rFonts w:hint="eastAsia" w:ascii="仿宋" w:hAnsi="仿宋" w:eastAsia="仿宋" w:cs="仿宋"/>
          <w:sz w:val="32"/>
          <w:szCs w:val="32"/>
          <w:lang w:val="en-US" w:eastAsia="zh-CN"/>
        </w:rPr>
        <w:t>315</w:t>
      </w:r>
      <w:r>
        <w:rPr>
          <w:rFonts w:hint="eastAsia" w:ascii="仿宋" w:hAnsi="仿宋" w:eastAsia="仿宋" w:cs="仿宋"/>
          <w:sz w:val="32"/>
          <w:szCs w:val="32"/>
        </w:rPr>
        <w:t>人,实际在职人数</w:t>
      </w:r>
      <w:r>
        <w:rPr>
          <w:rFonts w:hint="eastAsia" w:ascii="仿宋" w:hAnsi="仿宋" w:eastAsia="仿宋" w:cs="仿宋"/>
          <w:sz w:val="32"/>
          <w:szCs w:val="32"/>
          <w:lang w:val="en-US" w:eastAsia="zh-CN"/>
        </w:rPr>
        <w:t>874</w:t>
      </w:r>
      <w:r>
        <w:rPr>
          <w:rFonts w:hint="eastAsia" w:ascii="仿宋" w:hAnsi="仿宋" w:eastAsia="仿宋" w:cs="仿宋"/>
          <w:sz w:val="32"/>
          <w:szCs w:val="32"/>
        </w:rPr>
        <w:t>人，其中:在岗人数</w:t>
      </w:r>
      <w:r>
        <w:rPr>
          <w:rFonts w:hint="eastAsia" w:ascii="仿宋" w:hAnsi="仿宋" w:eastAsia="仿宋" w:cs="仿宋"/>
          <w:sz w:val="32"/>
          <w:szCs w:val="32"/>
          <w:lang w:val="en-US" w:eastAsia="zh-CN"/>
        </w:rPr>
        <w:t>874</w:t>
      </w:r>
      <w:r>
        <w:rPr>
          <w:rFonts w:hint="eastAsia" w:ascii="仿宋" w:hAnsi="仿宋" w:eastAsia="仿宋" w:cs="仿宋"/>
          <w:sz w:val="32"/>
          <w:szCs w:val="32"/>
        </w:rPr>
        <w:t>人，具体为：局机关统发人员</w:t>
      </w:r>
      <w:r>
        <w:rPr>
          <w:rFonts w:hint="eastAsia" w:ascii="仿宋" w:hAnsi="仿宋" w:eastAsia="仿宋" w:cs="仿宋"/>
          <w:sz w:val="32"/>
          <w:szCs w:val="32"/>
          <w:lang w:val="en-US" w:eastAsia="zh-CN"/>
        </w:rPr>
        <w:t>66</w:t>
      </w:r>
      <w:r>
        <w:rPr>
          <w:rFonts w:hint="eastAsia" w:ascii="仿宋" w:hAnsi="仿宋" w:eastAsia="仿宋" w:cs="仿宋"/>
          <w:sz w:val="32"/>
          <w:szCs w:val="32"/>
        </w:rPr>
        <w:t>人，局机关非统发全额人员</w:t>
      </w:r>
      <w:r>
        <w:rPr>
          <w:rFonts w:hint="eastAsia" w:ascii="仿宋" w:hAnsi="仿宋" w:eastAsia="仿宋" w:cs="仿宋"/>
          <w:sz w:val="32"/>
          <w:szCs w:val="32"/>
          <w:lang w:val="en-US" w:eastAsia="zh-CN"/>
        </w:rPr>
        <w:t>49</w:t>
      </w:r>
      <w:r>
        <w:rPr>
          <w:rFonts w:hint="eastAsia" w:ascii="仿宋" w:hAnsi="仿宋" w:eastAsia="仿宋" w:cs="仿宋"/>
          <w:sz w:val="32"/>
          <w:szCs w:val="32"/>
        </w:rPr>
        <w:t>人（其中河湖与水资源</w:t>
      </w:r>
      <w:r>
        <w:rPr>
          <w:rFonts w:hint="eastAsia" w:ascii="仿宋" w:hAnsi="仿宋" w:eastAsia="仿宋" w:cs="仿宋"/>
          <w:sz w:val="32"/>
          <w:szCs w:val="32"/>
          <w:lang w:val="en-US" w:eastAsia="zh-CN"/>
        </w:rPr>
        <w:t>8</w:t>
      </w:r>
      <w:r>
        <w:rPr>
          <w:rFonts w:hint="eastAsia" w:ascii="仿宋" w:hAnsi="仿宋" w:eastAsia="仿宋" w:cs="仿宋"/>
          <w:sz w:val="32"/>
          <w:szCs w:val="32"/>
        </w:rPr>
        <w:t>人，乡镇核算中心2人，水松供水管理所4人，广济水库服务所</w:t>
      </w:r>
      <w:r>
        <w:rPr>
          <w:rFonts w:hint="eastAsia" w:ascii="仿宋" w:hAnsi="仿宋" w:eastAsia="仿宋" w:cs="仿宋"/>
          <w:sz w:val="32"/>
          <w:szCs w:val="32"/>
          <w:lang w:val="en-US" w:eastAsia="zh-CN"/>
        </w:rPr>
        <w:t>5</w:t>
      </w:r>
      <w:r>
        <w:rPr>
          <w:rFonts w:hint="eastAsia" w:ascii="仿宋" w:hAnsi="仿宋" w:eastAsia="仿宋" w:cs="仿宋"/>
          <w:sz w:val="32"/>
          <w:szCs w:val="32"/>
        </w:rPr>
        <w:t>人</w:t>
      </w:r>
      <w:r>
        <w:rPr>
          <w:rFonts w:hint="eastAsia" w:ascii="仿宋" w:hAnsi="仿宋" w:eastAsia="仿宋" w:cs="仿宋"/>
          <w:sz w:val="32"/>
          <w:szCs w:val="32"/>
          <w:lang w:val="en-US" w:eastAsia="zh-CN"/>
        </w:rPr>
        <w:t>,防汛抗旱服务队30人</w:t>
      </w:r>
      <w:r>
        <w:rPr>
          <w:rFonts w:hint="eastAsia" w:ascii="仿宋" w:hAnsi="仿宋" w:eastAsia="仿宋" w:cs="仿宋"/>
          <w:sz w:val="32"/>
          <w:szCs w:val="32"/>
        </w:rPr>
        <w:t>），乡镇水管非统发差额人员</w:t>
      </w:r>
      <w:r>
        <w:rPr>
          <w:rFonts w:hint="eastAsia" w:ascii="仿宋" w:hAnsi="仿宋" w:eastAsia="仿宋" w:cs="仿宋"/>
          <w:sz w:val="32"/>
          <w:szCs w:val="32"/>
          <w:lang w:val="en-US" w:eastAsia="zh-CN"/>
        </w:rPr>
        <w:t>61</w:t>
      </w:r>
      <w:r>
        <w:rPr>
          <w:rFonts w:hint="eastAsia" w:ascii="仿宋" w:hAnsi="仿宋" w:eastAsia="仿宋" w:cs="仿宋"/>
          <w:sz w:val="32"/>
          <w:szCs w:val="32"/>
        </w:rPr>
        <w:t>人；水管单位非统发全额人员164人，非统发差额人员</w:t>
      </w:r>
      <w:r>
        <w:rPr>
          <w:rFonts w:hint="eastAsia" w:ascii="仿宋" w:hAnsi="仿宋" w:eastAsia="仿宋" w:cs="仿宋"/>
          <w:sz w:val="32"/>
          <w:szCs w:val="32"/>
          <w:lang w:val="en-US" w:eastAsia="zh-CN"/>
        </w:rPr>
        <w:t>224</w:t>
      </w:r>
      <w:r>
        <w:rPr>
          <w:rFonts w:hint="eastAsia" w:ascii="仿宋" w:hAnsi="仿宋" w:eastAsia="仿宋" w:cs="仿宋"/>
          <w:sz w:val="32"/>
          <w:szCs w:val="32"/>
        </w:rPr>
        <w:t>人，自收自支编制人员3</w:t>
      </w:r>
      <w:r>
        <w:rPr>
          <w:rFonts w:hint="eastAsia" w:ascii="仿宋" w:hAnsi="仿宋" w:eastAsia="仿宋" w:cs="仿宋"/>
          <w:sz w:val="32"/>
          <w:szCs w:val="32"/>
          <w:lang w:val="en-US" w:eastAsia="zh-CN"/>
        </w:rPr>
        <w:t>10</w:t>
      </w:r>
      <w:r>
        <w:rPr>
          <w:rFonts w:hint="eastAsia" w:ascii="仿宋" w:hAnsi="仿宋" w:eastAsia="仿宋" w:cs="仿宋"/>
          <w:sz w:val="32"/>
          <w:szCs w:val="32"/>
        </w:rPr>
        <w:t>人。机关及原乡镇水管员离退休人数</w:t>
      </w:r>
      <w:r>
        <w:rPr>
          <w:rFonts w:hint="eastAsia" w:ascii="仿宋" w:hAnsi="仿宋" w:eastAsia="仿宋" w:cs="仿宋"/>
          <w:sz w:val="32"/>
          <w:szCs w:val="32"/>
          <w:lang w:val="en-US" w:eastAsia="zh-CN"/>
        </w:rPr>
        <w:t>168</w:t>
      </w:r>
      <w:r>
        <w:rPr>
          <w:rFonts w:hint="eastAsia" w:ascii="仿宋" w:hAnsi="仿宋" w:eastAsia="仿宋" w:cs="仿宋"/>
          <w:sz w:val="32"/>
          <w:szCs w:val="32"/>
        </w:rPr>
        <w:t>人，其中离休人员0人，退休人员</w:t>
      </w:r>
      <w:r>
        <w:rPr>
          <w:rFonts w:hint="eastAsia" w:ascii="仿宋" w:hAnsi="仿宋" w:eastAsia="仿宋" w:cs="仿宋"/>
          <w:sz w:val="32"/>
          <w:szCs w:val="32"/>
          <w:lang w:val="en-US" w:eastAsia="zh-CN"/>
        </w:rPr>
        <w:t>168</w:t>
      </w:r>
      <w:r>
        <w:rPr>
          <w:rFonts w:hint="eastAsia" w:ascii="仿宋" w:hAnsi="仿宋" w:eastAsia="仿宋" w:cs="仿宋"/>
          <w:sz w:val="32"/>
          <w:szCs w:val="32"/>
        </w:rPr>
        <w:t>人。</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（二）主要工作职能。</w:t>
      </w:r>
    </w:p>
    <w:p>
      <w:pPr>
        <w:widowControl/>
        <w:shd w:val="clear" w:color="auto" w:fill="FFFFFF"/>
        <w:spacing w:line="360" w:lineRule="auto"/>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1、负责保障水资源的合理开发利用。拟订全市水利政策和规划，组织编制全市水资源规划、市级确定的重要江河流域综合规划、防洪规划等重大水利规划。</w:t>
      </w:r>
    </w:p>
    <w:p>
      <w:pPr>
        <w:widowControl/>
        <w:shd w:val="clear" w:color="auto" w:fill="FFFFFF"/>
        <w:spacing w:line="360" w:lineRule="auto"/>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 统一管理全市水资源；组织拟定全市和乡镇水长期供求计划、水量分配方案并监督实施；组织国民经济有关总体规划、城市规划规划及重大建设项目的水资源和防洪的论证工作；组织实施取水许可制度和水资源费征收制度；拟定节约用水政策；编制节约用水规划，制定有关标准，组织、指导和监督全市节约用水工作；发布全市水资源信息。</w:t>
      </w:r>
    </w:p>
    <w:p>
      <w:pPr>
        <w:widowControl/>
        <w:shd w:val="clear" w:color="auto" w:fill="FFFFFF"/>
        <w:spacing w:line="360" w:lineRule="auto"/>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3、按照国家、省资源与环境保护的有关法律法规和标准，拟定水资源保护规划；组织水功能区的划分；监测江河库的水量，水质、审定水域纳污能力，提出不同水功能区限制排污总量控制的意见。</w:t>
      </w:r>
    </w:p>
    <w:p>
      <w:pPr>
        <w:widowControl/>
        <w:shd w:val="clear" w:color="auto" w:fill="FFFFFF"/>
        <w:spacing w:line="360" w:lineRule="auto"/>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4、组织、指导水政监察和水行政执法；协调并仲裁部门间或乡镇间的水事纠纷。</w:t>
      </w:r>
    </w:p>
    <w:p>
      <w:pPr>
        <w:widowControl/>
        <w:shd w:val="clear" w:color="auto" w:fill="FFFFFF"/>
        <w:spacing w:line="360" w:lineRule="auto"/>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5、拟定水利行业的经济调节措施；负责水利行业的国有资产保值增长的监管，对水利资金的使用进行宏观调节和监管，指导水利行业的供水、水电及多种经营工作；研究提出有关水利的价格、税收、信贷、财务等经济调节意见。</w:t>
      </w:r>
    </w:p>
    <w:p>
      <w:pPr>
        <w:widowControl/>
        <w:shd w:val="clear" w:color="auto" w:fill="FFFFFF"/>
        <w:spacing w:line="360" w:lineRule="auto"/>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6、负责全市水利建设和管理工作，组织编制和负责审查中小型水利基建项目建议书和可行报告；组织重要水利科学研究和技术推广；组织拟定水利行业技术质量标准和水利工程的规程、规范并监督实施。</w:t>
      </w:r>
    </w:p>
    <w:p>
      <w:pPr>
        <w:widowControl/>
        <w:shd w:val="clear" w:color="auto" w:fill="FFFFFF"/>
        <w:spacing w:line="360" w:lineRule="auto"/>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7、组织、指导水利设施、水域及其岸线的管理与保护；组织指导江河，水库、河口滩涂的治理和开发；组织建设和指导管理具有控制性的或乡镇的重要水利工程；组织、指导水库、水电站大坝等安全监管。</w:t>
      </w:r>
    </w:p>
    <w:p>
      <w:pPr>
        <w:widowControl/>
        <w:shd w:val="clear" w:color="auto" w:fill="FFFFFF"/>
        <w:spacing w:line="360" w:lineRule="auto"/>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8、承担市防汛抗旱指挥部的日常工作、组织、协调、监督、指导全市防汛抗旱工作，对主要河流及重要水利工程实施防汛抗旱调度。</w:t>
      </w:r>
    </w:p>
    <w:p>
      <w:pPr>
        <w:widowControl/>
        <w:shd w:val="clear" w:color="auto" w:fill="FFFFFF"/>
        <w:spacing w:line="360" w:lineRule="auto"/>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9、指导农村水利工作。组织协调农田水利基本建设、农村水电电气化和乡镇供水工作；指导节水灌溉和农村饮水工作；对中小型水电建设的选址、库容规划提出意见。</w:t>
      </w:r>
    </w:p>
    <w:p>
      <w:pPr>
        <w:widowControl/>
        <w:shd w:val="clear" w:color="auto" w:fill="FFFFFF"/>
        <w:spacing w:line="360" w:lineRule="auto"/>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10、负责全市水土保持工作；组织全市水土流失综合治理；研究拟定全市水土保持工程措施规划并组织实施；负责组织水土保持法律、法规的贯彻实施和监督检查；研究提出水土保持政策措施；指导全市水土流失动态监测；组织开展水土保持科学研究。</w:t>
      </w:r>
    </w:p>
    <w:p>
      <w:pPr>
        <w:widowControl/>
        <w:shd w:val="clear" w:color="auto" w:fill="FFFFFF"/>
        <w:spacing w:line="360" w:lineRule="auto"/>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11.负责水利工程移民管理工作。拟订大中型水库移民有关政策并监督实施，指导监督水库移民后期扶持政策的实施，审核大中型水利工程移民安置规划和后期扶持规划并指导实施，组织实施大中型水库移民安置验收和监督评估等工作，负责监管大中型水库移民资金的使用，负责全市大中型水库移民工程专项设施的管理和维护工作。</w:t>
      </w:r>
    </w:p>
    <w:p>
      <w:pPr>
        <w:widowControl/>
        <w:shd w:val="clear" w:color="auto" w:fill="FFFFFF"/>
        <w:spacing w:line="360" w:lineRule="auto"/>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12、负责全市水利行业的科技教育和对外合作工作指导全市水利队伍建设。 </w:t>
      </w:r>
    </w:p>
    <w:p>
      <w:pPr>
        <w:widowControl/>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color w:val="000000" w:themeColor="text1"/>
          <w:kern w:val="0"/>
          <w:sz w:val="32"/>
          <w:szCs w:val="32"/>
          <w14:textFill>
            <w14:solidFill>
              <w14:schemeClr w14:val="tx1"/>
            </w14:solidFill>
          </w14:textFill>
        </w:rPr>
        <w:t>13、承办市委、市人民政府和上级主管部门交办的其他任务。</w:t>
      </w:r>
    </w:p>
    <w:p>
      <w:pPr>
        <w:numPr>
          <w:ilvl w:val="0"/>
          <w:numId w:val="1"/>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部门整体支出情况</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一</w:t>
      </w:r>
      <w:r>
        <w:rPr>
          <w:rFonts w:hint="eastAsia" w:ascii="仿宋" w:hAnsi="仿宋" w:eastAsia="仿宋" w:cs="仿宋"/>
          <w:b/>
          <w:bCs/>
          <w:sz w:val="32"/>
          <w:szCs w:val="32"/>
        </w:rPr>
        <w:t>）项目概况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年度资金总额1</w:t>
      </w:r>
      <w:r>
        <w:rPr>
          <w:rFonts w:hint="eastAsia" w:ascii="仿宋" w:hAnsi="仿宋" w:eastAsia="仿宋" w:cs="仿宋"/>
          <w:sz w:val="32"/>
          <w:szCs w:val="32"/>
          <w:lang w:val="en-US" w:eastAsia="zh-CN"/>
        </w:rPr>
        <w:t>2437.88</w:t>
      </w:r>
      <w:r>
        <w:rPr>
          <w:rFonts w:hint="eastAsia" w:ascii="仿宋" w:hAnsi="仿宋" w:eastAsia="仿宋" w:cs="仿宋"/>
          <w:sz w:val="32"/>
          <w:szCs w:val="32"/>
        </w:rPr>
        <w:t>万元。按收入性质分：财政拨款收入1</w:t>
      </w:r>
      <w:r>
        <w:rPr>
          <w:rFonts w:hint="eastAsia" w:ascii="仿宋" w:hAnsi="仿宋" w:eastAsia="仿宋" w:cs="仿宋"/>
          <w:sz w:val="32"/>
          <w:szCs w:val="32"/>
          <w:lang w:val="en-US" w:eastAsia="zh-CN"/>
        </w:rPr>
        <w:t>1784.63</w:t>
      </w:r>
      <w:r>
        <w:rPr>
          <w:rFonts w:hint="eastAsia" w:ascii="仿宋" w:hAnsi="仿宋" w:eastAsia="仿宋" w:cs="仿宋"/>
          <w:sz w:val="32"/>
          <w:szCs w:val="32"/>
        </w:rPr>
        <w:t>万元；按支出性质分：项目支出</w:t>
      </w:r>
      <w:r>
        <w:rPr>
          <w:rFonts w:hint="eastAsia" w:ascii="仿宋" w:hAnsi="仿宋" w:eastAsia="仿宋" w:cs="仿宋"/>
          <w:sz w:val="32"/>
          <w:szCs w:val="32"/>
          <w:lang w:val="en-US" w:eastAsia="zh-CN"/>
        </w:rPr>
        <w:t>8345.96</w:t>
      </w:r>
      <w:r>
        <w:rPr>
          <w:rFonts w:hint="eastAsia" w:ascii="仿宋" w:hAnsi="仿宋" w:eastAsia="仿宋" w:cs="仿宋"/>
          <w:sz w:val="32"/>
          <w:szCs w:val="32"/>
        </w:rPr>
        <w:t>万元。</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年度项目支出资金共计1</w:t>
      </w:r>
      <w:r>
        <w:rPr>
          <w:rFonts w:hint="eastAsia" w:ascii="仿宋" w:hAnsi="仿宋" w:eastAsia="仿宋" w:cs="仿宋"/>
          <w:sz w:val="32"/>
          <w:szCs w:val="32"/>
          <w:lang w:val="en-US" w:eastAsia="zh-CN"/>
        </w:rPr>
        <w:t>2437.88</w:t>
      </w:r>
      <w:r>
        <w:rPr>
          <w:rFonts w:hint="eastAsia" w:ascii="仿宋" w:hAnsi="仿宋" w:eastAsia="仿宋" w:cs="仿宋"/>
          <w:sz w:val="32"/>
          <w:szCs w:val="32"/>
        </w:rPr>
        <w:t>万元。其中</w:t>
      </w:r>
      <w:r>
        <w:rPr>
          <w:rFonts w:hint="eastAsia" w:ascii="仿宋" w:hAnsi="仿宋" w:eastAsia="仿宋" w:cs="仿宋"/>
          <w:sz w:val="32"/>
          <w:szCs w:val="32"/>
          <w:lang w:eastAsia="zh-CN"/>
        </w:rPr>
        <w:t>其他农林水支出</w:t>
      </w:r>
      <w:r>
        <w:rPr>
          <w:rFonts w:hint="eastAsia" w:ascii="仿宋" w:hAnsi="仿宋" w:eastAsia="仿宋" w:cs="仿宋"/>
          <w:sz w:val="32"/>
          <w:szCs w:val="32"/>
          <w:lang w:val="en-US" w:eastAsia="zh-CN"/>
        </w:rPr>
        <w:t>1108.39万元；其他应急管理支出0.5万元；死亡抚恤20.31万元；</w:t>
      </w:r>
      <w:r>
        <w:rPr>
          <w:rFonts w:hint="eastAsia" w:ascii="仿宋" w:hAnsi="仿宋" w:eastAsia="仿宋" w:cs="仿宋"/>
          <w:sz w:val="32"/>
          <w:szCs w:val="32"/>
        </w:rPr>
        <w:t>水资源节约管理与保护</w:t>
      </w:r>
      <w:r>
        <w:rPr>
          <w:rFonts w:hint="eastAsia" w:ascii="仿宋" w:hAnsi="仿宋" w:eastAsia="仿宋" w:cs="仿宋"/>
          <w:sz w:val="32"/>
          <w:szCs w:val="32"/>
          <w:lang w:val="en-US" w:eastAsia="zh-CN"/>
        </w:rPr>
        <w:t>15</w:t>
      </w:r>
      <w:r>
        <w:rPr>
          <w:rFonts w:hint="eastAsia" w:ascii="仿宋" w:hAnsi="仿宋" w:eastAsia="仿宋" w:cs="仿宋"/>
          <w:sz w:val="32"/>
          <w:szCs w:val="32"/>
        </w:rPr>
        <w:t>万元；其他水利支出</w:t>
      </w:r>
      <w:r>
        <w:rPr>
          <w:rFonts w:hint="eastAsia" w:ascii="仿宋" w:hAnsi="仿宋" w:eastAsia="仿宋" w:cs="仿宋"/>
          <w:sz w:val="32"/>
          <w:szCs w:val="32"/>
          <w:lang w:val="en-US" w:eastAsia="zh-CN"/>
        </w:rPr>
        <w:t>1160.60万元</w:t>
      </w:r>
      <w:r>
        <w:rPr>
          <w:rFonts w:hint="eastAsia" w:ascii="仿宋" w:hAnsi="仿宋" w:eastAsia="仿宋" w:cs="仿宋"/>
          <w:sz w:val="32"/>
          <w:szCs w:val="32"/>
        </w:rPr>
        <w:t>（主要用于亲仁债券，水资源补偿费，乡镇河长制考核经费，议案</w:t>
      </w:r>
      <w:r>
        <w:rPr>
          <w:rFonts w:hint="eastAsia" w:ascii="仿宋" w:hAnsi="仿宋" w:eastAsia="仿宋" w:cs="仿宋"/>
          <w:sz w:val="32"/>
          <w:szCs w:val="32"/>
          <w:lang w:eastAsia="zh-CN"/>
        </w:rPr>
        <w:t>办</w:t>
      </w:r>
      <w:r>
        <w:rPr>
          <w:rFonts w:hint="eastAsia" w:ascii="仿宋" w:hAnsi="仿宋" w:eastAsia="仿宋" w:cs="仿宋"/>
          <w:sz w:val="32"/>
          <w:szCs w:val="32"/>
        </w:rPr>
        <w:t>理经费）；防讯费</w:t>
      </w:r>
      <w:r>
        <w:rPr>
          <w:rFonts w:hint="eastAsia" w:ascii="仿宋" w:hAnsi="仿宋" w:eastAsia="仿宋" w:cs="仿宋"/>
          <w:sz w:val="32"/>
          <w:szCs w:val="32"/>
          <w:lang w:val="en-US" w:eastAsia="zh-CN"/>
        </w:rPr>
        <w:t>187</w:t>
      </w:r>
      <w:r>
        <w:rPr>
          <w:rFonts w:hint="eastAsia" w:ascii="仿宋" w:hAnsi="仿宋" w:eastAsia="仿宋" w:cs="仿宋"/>
          <w:sz w:val="32"/>
          <w:szCs w:val="32"/>
        </w:rPr>
        <w:t>万元；一般行政管理事</w:t>
      </w:r>
      <w:r>
        <w:rPr>
          <w:rFonts w:hint="eastAsia" w:ascii="仿宋" w:hAnsi="仿宋" w:eastAsia="仿宋" w:cs="仿宋"/>
          <w:sz w:val="32"/>
          <w:szCs w:val="32"/>
          <w:lang w:eastAsia="zh-CN"/>
        </w:rPr>
        <w:t>务</w:t>
      </w:r>
      <w:r>
        <w:rPr>
          <w:rFonts w:hint="eastAsia" w:ascii="仿宋" w:hAnsi="仿宋" w:eastAsia="仿宋" w:cs="仿宋"/>
          <w:sz w:val="32"/>
          <w:szCs w:val="32"/>
          <w:lang w:val="en-US" w:eastAsia="zh-CN"/>
        </w:rPr>
        <w:t>104.75</w:t>
      </w:r>
      <w:r>
        <w:rPr>
          <w:rFonts w:hint="eastAsia" w:ascii="仿宋" w:hAnsi="仿宋" w:eastAsia="仿宋" w:cs="仿宋"/>
          <w:sz w:val="32"/>
          <w:szCs w:val="32"/>
        </w:rPr>
        <w:t>万元（主要用于河长制、水资源、小水电清理等，欧阳海灌区水费）；</w:t>
      </w:r>
      <w:r>
        <w:rPr>
          <w:rFonts w:hint="eastAsia" w:ascii="仿宋" w:hAnsi="仿宋" w:eastAsia="仿宋" w:cs="仿宋"/>
          <w:sz w:val="32"/>
          <w:szCs w:val="32"/>
          <w:lang w:eastAsia="zh-CN"/>
        </w:rPr>
        <w:t>农村供水</w:t>
      </w:r>
      <w:r>
        <w:rPr>
          <w:rFonts w:hint="eastAsia" w:ascii="仿宋" w:hAnsi="仿宋" w:eastAsia="仿宋" w:cs="仿宋"/>
          <w:sz w:val="32"/>
          <w:szCs w:val="32"/>
          <w:lang w:val="en-US" w:eastAsia="zh-CN"/>
        </w:rPr>
        <w:t>182.37万元；</w:t>
      </w:r>
      <w:r>
        <w:rPr>
          <w:rFonts w:hint="eastAsia" w:ascii="仿宋" w:hAnsi="仿宋" w:eastAsia="仿宋" w:cs="仿宋"/>
          <w:sz w:val="32"/>
          <w:szCs w:val="32"/>
        </w:rPr>
        <w:t>水利工程建设</w:t>
      </w:r>
      <w:r>
        <w:rPr>
          <w:rFonts w:hint="eastAsia" w:ascii="仿宋" w:hAnsi="仿宋" w:eastAsia="仿宋" w:cs="仿宋"/>
          <w:sz w:val="32"/>
          <w:szCs w:val="32"/>
          <w:lang w:val="en-US" w:eastAsia="zh-CN"/>
        </w:rPr>
        <w:t>3778.76</w:t>
      </w:r>
      <w:r>
        <w:rPr>
          <w:rFonts w:hint="eastAsia" w:ascii="仿宋" w:hAnsi="仿宋" w:eastAsia="仿宋" w:cs="仿宋"/>
          <w:sz w:val="32"/>
          <w:szCs w:val="32"/>
        </w:rPr>
        <w:t>万元（主要用于202</w:t>
      </w:r>
      <w:r>
        <w:rPr>
          <w:rFonts w:hint="eastAsia" w:ascii="仿宋" w:hAnsi="仿宋" w:eastAsia="仿宋" w:cs="仿宋"/>
          <w:sz w:val="32"/>
          <w:szCs w:val="32"/>
          <w:lang w:val="en-US" w:eastAsia="zh-CN"/>
        </w:rPr>
        <w:t>3</w:t>
      </w:r>
      <w:r>
        <w:rPr>
          <w:rFonts w:hint="eastAsia" w:ascii="仿宋" w:hAnsi="仿宋" w:eastAsia="仿宋" w:cs="仿宋"/>
          <w:sz w:val="32"/>
          <w:szCs w:val="32"/>
        </w:rPr>
        <w:t>年水管单位工程维修养护费，地方水利建设基金，中小河流治理，小二型水库除险加固，</w:t>
      </w:r>
      <w:r>
        <w:rPr>
          <w:rFonts w:hint="eastAsia" w:ascii="仿宋" w:hAnsi="仿宋" w:eastAsia="仿宋" w:cs="仿宋"/>
          <w:sz w:val="32"/>
          <w:szCs w:val="32"/>
          <w:lang w:val="en-US" w:eastAsia="zh-CN"/>
        </w:rPr>
        <w:t>2023年舂陵水</w:t>
      </w:r>
      <w:r>
        <w:rPr>
          <w:rFonts w:hint="eastAsia" w:ascii="仿宋" w:hAnsi="仿宋" w:eastAsia="仿宋" w:cs="仿宋"/>
          <w:sz w:val="32"/>
          <w:szCs w:val="32"/>
        </w:rPr>
        <w:t>，</w:t>
      </w:r>
      <w:r>
        <w:rPr>
          <w:rFonts w:hint="eastAsia" w:ascii="仿宋" w:hAnsi="仿宋" w:eastAsia="仿宋" w:cs="仿宋"/>
          <w:sz w:val="32"/>
          <w:szCs w:val="32"/>
          <w:lang w:eastAsia="zh-CN"/>
        </w:rPr>
        <w:t>湖南湘江常宁市鲤鱼</w:t>
      </w:r>
      <w:r>
        <w:rPr>
          <w:rFonts w:hint="eastAsia" w:ascii="仿宋" w:hAnsi="仿宋" w:eastAsia="仿宋" w:cs="仿宋"/>
          <w:sz w:val="32"/>
          <w:szCs w:val="32"/>
          <w:lang w:val="en-US" w:eastAsia="zh-CN"/>
        </w:rPr>
        <w:t>-万松段治理，</w:t>
      </w:r>
      <w:r>
        <w:rPr>
          <w:rFonts w:hint="eastAsia" w:ascii="仿宋" w:hAnsi="仿宋" w:eastAsia="仿宋" w:cs="仿宋"/>
          <w:sz w:val="32"/>
          <w:szCs w:val="32"/>
          <w:lang w:eastAsia="zh-CN"/>
        </w:rPr>
        <w:t>抗旱救灾</w:t>
      </w:r>
      <w:r>
        <w:rPr>
          <w:rFonts w:hint="eastAsia" w:ascii="仿宋" w:hAnsi="仿宋" w:eastAsia="仿宋" w:cs="仿宋"/>
          <w:sz w:val="32"/>
          <w:szCs w:val="32"/>
        </w:rPr>
        <w:t>，）；</w:t>
      </w:r>
      <w:r>
        <w:rPr>
          <w:rFonts w:hint="eastAsia" w:ascii="仿宋" w:hAnsi="仿宋" w:eastAsia="仿宋" w:cs="仿宋"/>
          <w:sz w:val="32"/>
          <w:szCs w:val="32"/>
          <w:lang w:eastAsia="zh-CN"/>
        </w:rPr>
        <w:t>农村水利</w:t>
      </w:r>
      <w:r>
        <w:rPr>
          <w:rFonts w:hint="eastAsia" w:ascii="仿宋" w:hAnsi="仿宋" w:eastAsia="仿宋" w:cs="仿宋"/>
          <w:sz w:val="32"/>
          <w:szCs w:val="32"/>
          <w:lang w:val="en-US" w:eastAsia="zh-CN"/>
        </w:rPr>
        <w:t>167万元 ；水利行业行业业务管理11.46万元；</w:t>
      </w:r>
      <w:r>
        <w:rPr>
          <w:rFonts w:hint="eastAsia" w:ascii="仿宋" w:hAnsi="仿宋" w:eastAsia="仿宋" w:cs="仿宋"/>
          <w:sz w:val="32"/>
          <w:szCs w:val="32"/>
        </w:rPr>
        <w:t>抗旱费</w:t>
      </w:r>
      <w:r>
        <w:rPr>
          <w:rFonts w:hint="eastAsia" w:ascii="仿宋" w:hAnsi="仿宋" w:eastAsia="仿宋" w:cs="仿宋"/>
          <w:sz w:val="32"/>
          <w:szCs w:val="32"/>
          <w:lang w:val="en-US" w:eastAsia="zh-CN"/>
        </w:rPr>
        <w:t>25</w:t>
      </w:r>
      <w:r>
        <w:rPr>
          <w:rFonts w:hint="eastAsia" w:ascii="仿宋" w:hAnsi="仿宋" w:eastAsia="仿宋" w:cs="仿宋"/>
          <w:sz w:val="32"/>
          <w:szCs w:val="32"/>
        </w:rPr>
        <w:t>万元；</w:t>
      </w:r>
      <w:r>
        <w:rPr>
          <w:rFonts w:hint="eastAsia" w:ascii="仿宋" w:hAnsi="仿宋" w:eastAsia="仿宋" w:cs="仿宋"/>
          <w:sz w:val="32"/>
          <w:szCs w:val="32"/>
          <w:lang w:eastAsia="zh-CN"/>
        </w:rPr>
        <w:t>其他灾害防治及应急管理支出</w:t>
      </w:r>
      <w:r>
        <w:rPr>
          <w:rFonts w:hint="eastAsia" w:ascii="仿宋" w:hAnsi="仿宋" w:eastAsia="仿宋" w:cs="仿宋"/>
          <w:sz w:val="32"/>
          <w:szCs w:val="32"/>
          <w:lang w:val="en-US" w:eastAsia="zh-CN"/>
        </w:rPr>
        <w:t>0.5万元；</w:t>
      </w:r>
      <w:r>
        <w:rPr>
          <w:rFonts w:hint="eastAsia" w:ascii="仿宋" w:hAnsi="仿宋" w:eastAsia="仿宋" w:cs="仿宋"/>
          <w:sz w:val="32"/>
          <w:szCs w:val="32"/>
        </w:rPr>
        <w:t>水利工程运行与维护</w:t>
      </w:r>
      <w:r>
        <w:rPr>
          <w:rFonts w:hint="eastAsia" w:ascii="仿宋" w:hAnsi="仿宋" w:eastAsia="仿宋" w:cs="仿宋"/>
          <w:sz w:val="32"/>
          <w:szCs w:val="32"/>
          <w:lang w:val="en-US" w:eastAsia="zh-CN"/>
        </w:rPr>
        <w:t>539.06</w:t>
      </w:r>
      <w:r>
        <w:rPr>
          <w:rFonts w:hint="eastAsia" w:ascii="仿宋" w:hAnsi="仿宋" w:eastAsia="仿宋" w:cs="仿宋"/>
          <w:sz w:val="32"/>
          <w:szCs w:val="32"/>
        </w:rPr>
        <w:t>万元（主要用于中央维修养护经费，水厂运行维护经费，舂陵水）；</w:t>
      </w:r>
      <w:r>
        <w:rPr>
          <w:rFonts w:hint="eastAsia" w:ascii="仿宋" w:hAnsi="仿宋" w:eastAsia="仿宋" w:cs="仿宋"/>
          <w:sz w:val="32"/>
          <w:szCs w:val="32"/>
          <w:lang w:eastAsia="zh-CN"/>
        </w:rPr>
        <w:t>其他一般公共服务支出</w:t>
      </w:r>
      <w:r>
        <w:rPr>
          <w:rFonts w:hint="eastAsia" w:ascii="仿宋" w:hAnsi="仿宋" w:eastAsia="仿宋" w:cs="仿宋"/>
          <w:sz w:val="32"/>
          <w:szCs w:val="32"/>
          <w:lang w:val="en-US" w:eastAsia="zh-CN"/>
        </w:rPr>
        <w:t>10</w:t>
      </w:r>
      <w:r>
        <w:rPr>
          <w:rFonts w:hint="eastAsia" w:ascii="仿宋" w:hAnsi="仿宋" w:eastAsia="仿宋" w:cs="仿宋"/>
          <w:sz w:val="32"/>
          <w:szCs w:val="32"/>
        </w:rPr>
        <w:t>万元；</w:t>
      </w:r>
      <w:r>
        <w:rPr>
          <w:rFonts w:hint="eastAsia" w:ascii="仿宋" w:hAnsi="仿宋" w:eastAsia="仿宋" w:cs="仿宋"/>
          <w:sz w:val="32"/>
          <w:szCs w:val="32"/>
          <w:lang w:eastAsia="zh-CN"/>
        </w:rPr>
        <w:t>其他发展与改革事务支出</w:t>
      </w:r>
      <w:r>
        <w:rPr>
          <w:rFonts w:hint="eastAsia" w:ascii="仿宋" w:hAnsi="仿宋" w:eastAsia="仿宋" w:cs="仿宋"/>
          <w:sz w:val="32"/>
          <w:szCs w:val="32"/>
          <w:lang w:val="en-US" w:eastAsia="zh-CN"/>
        </w:rPr>
        <w:t>49.23</w:t>
      </w:r>
      <w:r>
        <w:rPr>
          <w:rFonts w:hint="eastAsia" w:ascii="仿宋" w:hAnsi="仿宋" w:eastAsia="仿宋" w:cs="仿宋"/>
          <w:sz w:val="32"/>
          <w:szCs w:val="32"/>
        </w:rPr>
        <w:t>万元</w:t>
      </w:r>
      <w:r>
        <w:rPr>
          <w:rFonts w:hint="eastAsia" w:ascii="仿宋" w:hAnsi="仿宋" w:eastAsia="仿宋" w:cs="仿宋"/>
          <w:sz w:val="32"/>
          <w:szCs w:val="32"/>
          <w:lang w:val="en-US" w:eastAsia="zh-CN"/>
        </w:rPr>
        <w:t>；其他支出553.25万元</w:t>
      </w:r>
      <w:r>
        <w:rPr>
          <w:rFonts w:hint="eastAsia" w:ascii="仿宋" w:hAnsi="仿宋" w:eastAsia="仿宋" w:cs="仿宋"/>
          <w:sz w:val="32"/>
          <w:szCs w:val="32"/>
        </w:rPr>
        <w:t>。</w:t>
      </w:r>
      <w:r>
        <w:rPr>
          <w:rFonts w:hint="eastAsia" w:ascii="仿宋" w:hAnsi="仿宋" w:eastAsia="仿宋" w:cs="仿宋"/>
          <w:sz w:val="32"/>
          <w:szCs w:val="32"/>
          <w:lang w:eastAsia="zh-CN"/>
        </w:rPr>
        <w:t>其他社会保障和就业支出</w:t>
      </w:r>
      <w:r>
        <w:rPr>
          <w:rFonts w:hint="eastAsia" w:ascii="仿宋" w:hAnsi="仿宋" w:eastAsia="仿宋" w:cs="仿宋"/>
          <w:sz w:val="32"/>
          <w:szCs w:val="32"/>
          <w:lang w:val="en-US" w:eastAsia="zh-CN"/>
        </w:rPr>
        <w:t>332.75万元；</w:t>
      </w:r>
      <w:r>
        <w:rPr>
          <w:rFonts w:hint="eastAsia" w:ascii="仿宋" w:hAnsi="仿宋" w:eastAsia="仿宋" w:cs="仿宋"/>
          <w:sz w:val="32"/>
          <w:szCs w:val="32"/>
          <w:lang w:eastAsia="zh-CN"/>
        </w:rPr>
        <w:t>土地开发支出</w:t>
      </w:r>
      <w:r>
        <w:rPr>
          <w:rFonts w:hint="eastAsia" w:ascii="仿宋" w:hAnsi="仿宋" w:eastAsia="仿宋" w:cs="仿宋"/>
          <w:sz w:val="32"/>
          <w:szCs w:val="32"/>
          <w:lang w:val="en-US" w:eastAsia="zh-CN"/>
        </w:rPr>
        <w:t>100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）项目绩效目标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加快水利工程建设和推进项目工作开展，在保障灌溉排涝需要、保证粮食安全生产、确保防洪工程安全、加强河道生态治理、做好全市水资源合理配置、促进全市经济发展和社会稳定、提高人民生活水平及改善生态环境等方面发挥了重要作用。</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二、绩效评价工作情况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（一）绩效评价目的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本次绩效评价的目的是为了全面分析和综合评价我局本级财政预算资金的使用管理情况，为切实提高财政资金使用效益，强化预算支出的责任和效率提供参考依据。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（二）绩效评价工作过程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局按照市财政局绩效评价相关要求，由我局财务股牵头，组织有关业务股室展开自查工作，通过查阅相关文件资料和财务凭证，对部门整体收支情况、项目实施情况进行定量定性分析，综合评议后形成评价结论，出具绩效评价报告。</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根据预算绩效管理要求，我们单位对202</w:t>
      </w:r>
      <w:r>
        <w:rPr>
          <w:rFonts w:hint="eastAsia" w:ascii="仿宋" w:hAnsi="仿宋" w:eastAsia="仿宋" w:cs="仿宋"/>
          <w:sz w:val="32"/>
          <w:szCs w:val="32"/>
          <w:lang w:val="en-US" w:eastAsia="zh-CN"/>
        </w:rPr>
        <w:t>3</w:t>
      </w:r>
      <w:r>
        <w:rPr>
          <w:rFonts w:hint="eastAsia" w:ascii="仿宋" w:hAnsi="仿宋" w:eastAsia="仿宋" w:cs="仿宋"/>
          <w:sz w:val="32"/>
          <w:szCs w:val="32"/>
        </w:rPr>
        <w:t>年度一般公共预算项目支出全面开展绩效自评，其中：二级项目</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个，共涉及资金 </w:t>
      </w:r>
      <w:r>
        <w:rPr>
          <w:rFonts w:hint="eastAsia" w:ascii="仿宋" w:hAnsi="仿宋" w:eastAsia="仿宋" w:cs="仿宋"/>
          <w:sz w:val="32"/>
          <w:szCs w:val="32"/>
          <w:lang w:val="en-US" w:eastAsia="zh-CN"/>
        </w:rPr>
        <w:t>8797</w:t>
      </w:r>
      <w:r>
        <w:rPr>
          <w:rFonts w:hint="eastAsia" w:ascii="仿宋" w:hAnsi="仿宋" w:eastAsia="仿宋" w:cs="仿宋"/>
          <w:sz w:val="32"/>
          <w:szCs w:val="32"/>
        </w:rPr>
        <w:t>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年中央资金中小河流治理</w:t>
      </w:r>
      <w:r>
        <w:rPr>
          <w:rFonts w:hint="eastAsia" w:ascii="仿宋" w:hAnsi="仿宋" w:eastAsia="仿宋" w:cs="仿宋"/>
          <w:sz w:val="32"/>
          <w:szCs w:val="32"/>
          <w:lang w:val="en-US" w:eastAsia="zh-CN"/>
        </w:rPr>
        <w:t>1772</w:t>
      </w:r>
      <w:r>
        <w:rPr>
          <w:rFonts w:hint="eastAsia" w:ascii="仿宋" w:hAnsi="仿宋" w:eastAsia="仿宋" w:cs="仿宋"/>
          <w:sz w:val="32"/>
          <w:szCs w:val="32"/>
        </w:rPr>
        <w:t>万元 （</w:t>
      </w:r>
      <w:r>
        <w:rPr>
          <w:rFonts w:hint="eastAsia" w:ascii="仿宋" w:hAnsi="仿宋" w:eastAsia="仿宋" w:cs="仿宋"/>
          <w:sz w:val="32"/>
          <w:szCs w:val="32"/>
          <w:lang w:eastAsia="zh-CN"/>
        </w:rPr>
        <w:t>盐湖水治理</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年中央资金小二型水库除险加固中央投资</w:t>
      </w:r>
      <w:r>
        <w:rPr>
          <w:rFonts w:hint="eastAsia" w:ascii="仿宋" w:hAnsi="仿宋" w:eastAsia="仿宋" w:cs="仿宋"/>
          <w:sz w:val="32"/>
          <w:szCs w:val="32"/>
          <w:lang w:val="en-US" w:eastAsia="zh-CN"/>
        </w:rPr>
        <w:t>2328</w:t>
      </w:r>
      <w:r>
        <w:rPr>
          <w:rFonts w:hint="eastAsia" w:ascii="仿宋" w:hAnsi="仿宋" w:eastAsia="仿宋" w:cs="仿宋"/>
          <w:sz w:val="32"/>
          <w:szCs w:val="32"/>
        </w:rPr>
        <w:t>万元； 202</w:t>
      </w:r>
      <w:r>
        <w:rPr>
          <w:rFonts w:hint="eastAsia" w:ascii="仿宋" w:hAnsi="仿宋" w:eastAsia="仿宋" w:cs="仿宋"/>
          <w:sz w:val="32"/>
          <w:szCs w:val="32"/>
          <w:lang w:val="en-US" w:eastAsia="zh-CN"/>
        </w:rPr>
        <w:t>3</w:t>
      </w:r>
      <w:r>
        <w:rPr>
          <w:rFonts w:hint="eastAsia" w:ascii="仿宋" w:hAnsi="仿宋" w:eastAsia="仿宋" w:cs="仿宋"/>
          <w:sz w:val="32"/>
          <w:szCs w:val="32"/>
        </w:rPr>
        <w:t>年常宁市水利工程维修养护中央投资</w:t>
      </w:r>
      <w:r>
        <w:rPr>
          <w:rFonts w:hint="eastAsia" w:ascii="仿宋" w:hAnsi="仿宋" w:eastAsia="仿宋" w:cs="仿宋"/>
          <w:sz w:val="32"/>
          <w:szCs w:val="32"/>
          <w:lang w:val="en-US" w:eastAsia="zh-CN"/>
        </w:rPr>
        <w:t>774</w:t>
      </w:r>
      <w:r>
        <w:rPr>
          <w:rFonts w:hint="eastAsia" w:ascii="仿宋" w:hAnsi="仿宋" w:eastAsia="仿宋" w:cs="仿宋"/>
          <w:sz w:val="32"/>
          <w:szCs w:val="32"/>
        </w:rPr>
        <w:t>万元</w:t>
      </w:r>
      <w:r>
        <w:rPr>
          <w:rFonts w:hint="eastAsia" w:ascii="仿宋" w:hAnsi="仿宋" w:eastAsia="仿宋" w:cs="仿宋"/>
          <w:sz w:val="32"/>
          <w:szCs w:val="32"/>
          <w:lang w:val="en-US" w:eastAsia="zh-CN"/>
        </w:rPr>
        <w:t>;2023年舂陵水治理中央资金1075万元；2023年</w:t>
      </w:r>
      <w:r>
        <w:rPr>
          <w:rFonts w:hint="eastAsia" w:ascii="仿宋" w:hAnsi="仿宋" w:eastAsia="仿宋" w:cs="仿宋"/>
          <w:sz w:val="32"/>
          <w:szCs w:val="32"/>
          <w:lang w:eastAsia="zh-CN"/>
        </w:rPr>
        <w:t>湖南湘江常宁市鲤鱼</w:t>
      </w:r>
      <w:r>
        <w:rPr>
          <w:rFonts w:hint="eastAsia" w:ascii="仿宋" w:hAnsi="仿宋" w:eastAsia="仿宋" w:cs="仿宋"/>
          <w:sz w:val="32"/>
          <w:szCs w:val="32"/>
          <w:lang w:val="en-US" w:eastAsia="zh-CN"/>
        </w:rPr>
        <w:t>-万松段治理894万元；2023年水利水管单位维修养护资金500万元；2023年水厂运行维护资金360万元；2023年常宁市城市防洪圈闭合工程460万元;2023年</w:t>
      </w:r>
      <w:r>
        <w:rPr>
          <w:rFonts w:hint="eastAsia" w:ascii="仿宋_GB2312" w:hAnsi="仿宋_GB2312" w:eastAsia="仿宋_GB2312" w:cs="仿宋_GB2312"/>
          <w:spacing w:val="15"/>
          <w:sz w:val="32"/>
          <w:szCs w:val="32"/>
          <w:lang w:val="en-US" w:eastAsia="zh-CN"/>
        </w:rPr>
        <w:t>农业水价综合改革116万元</w:t>
      </w:r>
      <w:r>
        <w:rPr>
          <w:rFonts w:hint="eastAsia" w:ascii="仿宋" w:hAnsi="仿宋" w:eastAsia="仿宋" w:cs="仿宋"/>
          <w:sz w:val="32"/>
          <w:szCs w:val="32"/>
          <w:lang w:val="en-US" w:eastAsia="zh-CN"/>
        </w:rPr>
        <w:t>；2023年一般债资金36万元</w:t>
      </w:r>
      <w:r>
        <w:rPr>
          <w:rFonts w:hint="eastAsia" w:ascii="仿宋" w:hAnsi="仿宋" w:eastAsia="仿宋" w:cs="仿宋"/>
          <w:sz w:val="32"/>
          <w:szCs w:val="32"/>
        </w:rPr>
        <w:t>。中央和省级财政项目资金根据要求与202</w:t>
      </w:r>
      <w:r>
        <w:rPr>
          <w:rFonts w:hint="eastAsia" w:ascii="仿宋" w:hAnsi="仿宋" w:eastAsia="仿宋" w:cs="仿宋"/>
          <w:sz w:val="32"/>
          <w:szCs w:val="32"/>
          <w:lang w:val="en-US" w:eastAsia="zh-CN"/>
        </w:rPr>
        <w:t>3</w:t>
      </w:r>
      <w:r>
        <w:rPr>
          <w:rFonts w:hint="eastAsia" w:ascii="仿宋" w:hAnsi="仿宋" w:eastAsia="仿宋" w:cs="仿宋"/>
          <w:sz w:val="32"/>
          <w:szCs w:val="32"/>
        </w:rPr>
        <w:t>年5月开始就组织相关业务股</w:t>
      </w:r>
      <w:bookmarkStart w:id="0" w:name="_GoBack"/>
      <w:bookmarkEnd w:id="0"/>
      <w:r>
        <w:rPr>
          <w:rFonts w:hint="eastAsia" w:ascii="仿宋" w:hAnsi="仿宋" w:eastAsia="仿宋" w:cs="仿宋"/>
          <w:sz w:val="32"/>
          <w:szCs w:val="32"/>
        </w:rPr>
        <w:t>室开展了专项绩效自评，6月份前按要求及时完成了上报工作，根据细化的评分标准，自评结果为98%。</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三、项目主要绩效及评价结论</w:t>
      </w:r>
    </w:p>
    <w:p>
      <w:pPr>
        <w:spacing w:line="52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根据我局年初工作规划，围绕市委、市政府的工作部署，积极履行职责，较好地完成了年度工作目标，同时强化预算收支和管理，建立健全内部管理制度，严格按照厉行节约的原则控制单位的日常性工作开支，严控三公经费支出，全年公务接待和公车使用次数大幅减少，本年度“三公”经费总额较上年大幅减少。在专项资金管理和使用上，严守法律底线、纪律底线、道德底线，严格按财政部门下达的计划实施，全年没有项目超支，资金使用率100%，项目按年度计划完成率100%，群众十分满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val="0"/>
          <w:kern w:val="2"/>
          <w:sz w:val="32"/>
          <w:szCs w:val="32"/>
          <w:lang w:val="en-US" w:eastAsia="zh-CN" w:bidi="ar-SA"/>
        </w:rPr>
        <w:t>(一)</w:t>
      </w:r>
      <w:r>
        <w:rPr>
          <w:rFonts w:hint="eastAsia" w:ascii="仿宋" w:hAnsi="仿宋" w:eastAsia="仿宋" w:cs="仿宋"/>
          <w:b/>
          <w:bCs/>
          <w:snapToGrid w:val="0"/>
          <w:color w:val="000000"/>
          <w:spacing w:val="-6"/>
          <w:kern w:val="0"/>
          <w:sz w:val="32"/>
          <w:szCs w:val="32"/>
          <w:lang w:val="en-US" w:eastAsia="zh-CN" w:bidi="ar-SA"/>
        </w:rPr>
        <w:t>水利工程建设取得新突破。</w:t>
      </w:r>
      <w:r>
        <w:rPr>
          <w:rFonts w:hint="eastAsia" w:ascii="仿宋" w:hAnsi="仿宋" w:eastAsia="仿宋" w:cs="仿宋"/>
          <w:b/>
          <w:bCs/>
          <w:spacing w:val="12"/>
          <w:sz w:val="32"/>
          <w:szCs w:val="32"/>
          <w:lang w:val="en-US" w:eastAsia="zh-CN"/>
        </w:rPr>
        <w:t>一是在建水利项目有序推进。</w:t>
      </w:r>
      <w:r>
        <w:rPr>
          <w:rFonts w:hint="eastAsia" w:ascii="仿宋" w:hAnsi="仿宋" w:eastAsia="仿宋" w:cs="仿宋"/>
          <w:spacing w:val="15"/>
          <w:sz w:val="32"/>
          <w:szCs w:val="32"/>
          <w:lang w:val="en-US" w:eastAsia="zh-CN"/>
        </w:rPr>
        <w:t>2023年常宁市水利工程建设共投入1.1亿元，涉及中小河流治理、小型水库除险加固、湘江及主要支流治理、水利工程维修养护、农业水价综合改革、移民后扶等8类共12个项目。目前水利工程建设总体完成率90%。</w:t>
      </w:r>
      <w:r>
        <w:rPr>
          <w:rFonts w:hint="eastAsia" w:ascii="仿宋" w:hAnsi="仿宋" w:eastAsia="仿宋" w:cs="仿宋"/>
          <w:b/>
          <w:bCs/>
          <w:spacing w:val="12"/>
          <w:sz w:val="32"/>
          <w:szCs w:val="32"/>
          <w:lang w:val="en-US" w:eastAsia="zh-CN"/>
        </w:rPr>
        <w:t>二是PPP项目移交工作进展顺利。</w:t>
      </w:r>
      <w:r>
        <w:rPr>
          <w:rFonts w:hint="eastAsia" w:ascii="仿宋" w:hAnsi="仿宋" w:eastAsia="仿宋" w:cs="仿宋"/>
          <w:spacing w:val="15"/>
          <w:sz w:val="32"/>
          <w:szCs w:val="32"/>
          <w:lang w:val="en-US" w:eastAsia="zh-CN"/>
        </w:rPr>
        <w:t>常宁市城乡供水一体化PPP项目工程完成完工验收，11</w:t>
      </w:r>
      <w:r>
        <w:rPr>
          <w:rFonts w:hint="eastAsia" w:ascii="仿宋" w:hAnsi="仿宋" w:eastAsia="仿宋" w:cs="仿宋"/>
          <w:spacing w:val="15"/>
          <w:sz w:val="32"/>
          <w:szCs w:val="32"/>
        </w:rPr>
        <w:t>月1日进入</w:t>
      </w:r>
      <w:r>
        <w:rPr>
          <w:rFonts w:hint="eastAsia" w:ascii="仿宋" w:hAnsi="仿宋" w:eastAsia="仿宋" w:cs="仿宋"/>
          <w:spacing w:val="15"/>
          <w:sz w:val="32"/>
          <w:szCs w:val="32"/>
          <w:lang w:val="en-US" w:eastAsia="zh-CN"/>
        </w:rPr>
        <w:t>已正式进入</w:t>
      </w:r>
      <w:r>
        <w:rPr>
          <w:rFonts w:hint="eastAsia" w:ascii="仿宋" w:hAnsi="仿宋" w:eastAsia="仿宋" w:cs="仿宋"/>
          <w:spacing w:val="15"/>
          <w:sz w:val="32"/>
          <w:szCs w:val="32"/>
        </w:rPr>
        <w:t>过渡运营期</w:t>
      </w:r>
      <w:r>
        <w:rPr>
          <w:rFonts w:hint="eastAsia" w:ascii="仿宋" w:hAnsi="仿宋" w:eastAsia="仿宋" w:cs="仿宋"/>
          <w:spacing w:val="15"/>
          <w:sz w:val="32"/>
          <w:szCs w:val="32"/>
          <w:lang w:eastAsia="zh-CN"/>
        </w:rPr>
        <w:t>。</w:t>
      </w:r>
      <w:r>
        <w:rPr>
          <w:rFonts w:hint="eastAsia" w:ascii="仿宋" w:hAnsi="仿宋" w:eastAsia="仿宋" w:cs="仿宋"/>
          <w:b/>
          <w:bCs/>
          <w:spacing w:val="12"/>
          <w:sz w:val="32"/>
          <w:szCs w:val="32"/>
          <w:lang w:val="en-US" w:eastAsia="zh-CN"/>
        </w:rPr>
        <w:t>三是广济水库、白甫水库项目稳步推进。</w:t>
      </w:r>
      <w:r>
        <w:rPr>
          <w:rFonts w:hint="eastAsia" w:ascii="仿宋" w:hAnsi="仿宋" w:eastAsia="仿宋" w:cs="仿宋"/>
          <w:spacing w:val="15"/>
          <w:sz w:val="32"/>
          <w:szCs w:val="32"/>
          <w:lang w:val="en-US" w:eastAsia="zh-CN"/>
        </w:rPr>
        <w:t>加快</w:t>
      </w:r>
      <w:r>
        <w:rPr>
          <w:rFonts w:hint="eastAsia" w:ascii="仿宋" w:hAnsi="仿宋" w:eastAsia="仿宋" w:cs="仿宋"/>
          <w:spacing w:val="15"/>
          <w:sz w:val="32"/>
          <w:szCs w:val="32"/>
        </w:rPr>
        <w:t>广济水库</w:t>
      </w:r>
      <w:r>
        <w:rPr>
          <w:rFonts w:hint="eastAsia" w:ascii="仿宋" w:hAnsi="仿宋" w:eastAsia="仿宋" w:cs="仿宋"/>
          <w:spacing w:val="12"/>
          <w:sz w:val="32"/>
          <w:szCs w:val="32"/>
        </w:rPr>
        <w:t>库区复建清理</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移民搬迁</w:t>
      </w:r>
      <w:r>
        <w:rPr>
          <w:rFonts w:hint="eastAsia" w:ascii="仿宋" w:hAnsi="仿宋" w:eastAsia="仿宋" w:cs="仿宋"/>
          <w:spacing w:val="12"/>
          <w:sz w:val="32"/>
          <w:szCs w:val="32"/>
          <w:lang w:val="en-US" w:eastAsia="zh-CN"/>
        </w:rPr>
        <w:t>和</w:t>
      </w:r>
      <w:r>
        <w:rPr>
          <w:rFonts w:hint="eastAsia" w:ascii="仿宋" w:hAnsi="仿宋" w:eastAsia="仿宋" w:cs="仿宋"/>
          <w:color w:val="auto"/>
          <w:kern w:val="2"/>
          <w:sz w:val="32"/>
          <w:szCs w:val="32"/>
          <w:lang w:val="en-US" w:eastAsia="zh-CN" w:bidi="ar-SA"/>
        </w:rPr>
        <w:t>白甫水库竣工验收前期</w:t>
      </w:r>
      <w:r>
        <w:rPr>
          <w:rFonts w:hint="eastAsia" w:ascii="仿宋" w:hAnsi="仿宋" w:eastAsia="仿宋" w:cs="仿宋"/>
          <w:spacing w:val="12"/>
          <w:sz w:val="32"/>
          <w:szCs w:val="32"/>
        </w:rPr>
        <w:t>工作，</w:t>
      </w:r>
      <w:r>
        <w:rPr>
          <w:rFonts w:hint="eastAsia" w:ascii="仿宋" w:hAnsi="仿宋" w:eastAsia="仿宋" w:cs="仿宋"/>
          <w:spacing w:val="12"/>
          <w:sz w:val="32"/>
          <w:szCs w:val="32"/>
          <w:lang w:val="en-US" w:eastAsia="zh-CN"/>
        </w:rPr>
        <w:t>争取汛前下闸蓄水</w:t>
      </w:r>
      <w:r>
        <w:rPr>
          <w:rFonts w:hint="eastAsia" w:ascii="仿宋" w:hAnsi="仿宋" w:eastAsia="仿宋" w:cs="仿宋"/>
          <w:spacing w:val="12"/>
          <w:sz w:val="32"/>
          <w:szCs w:val="32"/>
        </w:rPr>
        <w:t>。</w:t>
      </w:r>
      <w:r>
        <w:rPr>
          <w:rFonts w:hint="eastAsia" w:ascii="仿宋" w:hAnsi="仿宋" w:eastAsia="仿宋" w:cs="仿宋"/>
          <w:b/>
          <w:bCs/>
          <w:spacing w:val="12"/>
          <w:sz w:val="32"/>
          <w:szCs w:val="32"/>
          <w:lang w:val="en-US" w:eastAsia="zh-CN"/>
        </w:rPr>
        <w:t>四是常宁抽水蓄能电站。</w:t>
      </w:r>
      <w:r>
        <w:rPr>
          <w:rFonts w:hint="eastAsia" w:ascii="仿宋" w:hAnsi="仿宋" w:eastAsia="仿宋" w:cs="仿宋"/>
          <w:spacing w:val="15"/>
          <w:sz w:val="32"/>
          <w:szCs w:val="32"/>
          <w:lang w:val="en-US" w:eastAsia="zh-CN"/>
        </w:rPr>
        <w:t>完成了建设征地移民安置规划大纲和水土保持方案编制等评审工作。</w:t>
      </w:r>
      <w:r>
        <w:rPr>
          <w:rFonts w:hint="eastAsia" w:ascii="仿宋" w:hAnsi="仿宋" w:eastAsia="仿宋" w:cs="仿宋"/>
          <w:b/>
          <w:bCs/>
          <w:spacing w:val="12"/>
          <w:sz w:val="32"/>
          <w:szCs w:val="32"/>
          <w:lang w:val="en-US" w:eastAsia="zh-CN"/>
        </w:rPr>
        <w:t>五是增发国债前期工作成效明显。</w:t>
      </w:r>
      <w:r>
        <w:rPr>
          <w:rFonts w:hint="eastAsia" w:ascii="仿宋" w:hAnsi="仿宋" w:eastAsia="仿宋" w:cs="仿宋"/>
          <w:sz w:val="32"/>
          <w:szCs w:val="32"/>
          <w:lang w:val="en-US" w:eastAsia="zh-CN"/>
        </w:rPr>
        <w:t>2023年增发国债资金水利项目，涉及中小河流治理、主要支流治理、山洪沟治理、城市防洪、中小型灌区、大中型水闸共5大类49处项目，总投资17.7亿元，拟争取国债资金12.7亿元。12月10日，国家发改委下达了第一批水利国债项目清单，我市共15个项目入库，预计到位国债资金4.4亿元，位居全省第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9" w:firstLineChars="200"/>
        <w:textAlignment w:val="auto"/>
        <w:rPr>
          <w:rFonts w:hint="eastAsia" w:ascii="仿宋" w:hAnsi="仿宋" w:eastAsia="仿宋" w:cs="仿宋"/>
          <w:b/>
          <w:bCs/>
          <w:snapToGrid w:val="0"/>
          <w:color w:val="000000"/>
          <w:spacing w:val="-6"/>
          <w:kern w:val="0"/>
          <w:sz w:val="32"/>
          <w:szCs w:val="32"/>
          <w:lang w:val="en-US" w:eastAsia="zh-CN" w:bidi="ar-SA"/>
        </w:rPr>
      </w:pPr>
      <w:r>
        <w:rPr>
          <w:rFonts w:hint="eastAsia" w:ascii="仿宋" w:hAnsi="仿宋" w:eastAsia="仿宋" w:cs="仿宋"/>
          <w:b/>
          <w:bCs/>
          <w:snapToGrid w:val="0"/>
          <w:color w:val="000000"/>
          <w:spacing w:val="-6"/>
          <w:kern w:val="0"/>
          <w:sz w:val="32"/>
          <w:szCs w:val="32"/>
          <w:lang w:val="en-US" w:eastAsia="zh-CN" w:bidi="ar-SA"/>
        </w:rPr>
        <w:t>（二）助力乡村振兴取得新成效。一是</w:t>
      </w:r>
      <w:r>
        <w:rPr>
          <w:rFonts w:hint="eastAsia" w:ascii="仿宋" w:hAnsi="仿宋" w:eastAsia="仿宋" w:cs="仿宋"/>
          <w:sz w:val="32"/>
          <w:szCs w:val="32"/>
          <w:lang w:val="en-US" w:eastAsia="zh-CN"/>
        </w:rPr>
        <w:t>推进边远地区饮水安全工程提质改造。如西岭镇的桐排村、青竹村因资源性和季节性等原因缺水，群众反映强烈，我局在了解到相关情况后，及时召开会议研究，制定提质改造的方案，筹集资金400余万元，目前已进入财评阶段，工程建成后，将彻底解决桐排村、青竹村饮水问题。</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不断提高农村自来水普及率。如蓬塘乡先峰村地处偏远，地理位置高，全村有400户、2700多人饮水问题无法得到保障，为解决该村用水难题，新建了加压泵房一座，铺设管网约25km，使蓬塘乡先峰村全村通上了自来水，深得村民好评。</w:t>
      </w:r>
    </w:p>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19" w:firstLineChars="200"/>
        <w:textAlignment w:val="baseline"/>
        <w:rPr>
          <w:rFonts w:hint="eastAsia" w:ascii="仿宋" w:hAnsi="仿宋" w:eastAsia="仿宋" w:cs="仿宋"/>
          <w:b/>
          <w:bCs/>
          <w:snapToGrid w:val="0"/>
          <w:color w:val="000000"/>
          <w:spacing w:val="-6"/>
          <w:kern w:val="0"/>
          <w:sz w:val="32"/>
          <w:szCs w:val="32"/>
          <w:lang w:val="en-US" w:eastAsia="zh-CN" w:bidi="ar-SA"/>
        </w:rPr>
      </w:pPr>
      <w:r>
        <w:rPr>
          <w:rFonts w:hint="eastAsia" w:ascii="仿宋" w:hAnsi="仿宋" w:eastAsia="仿宋" w:cs="仿宋"/>
          <w:b/>
          <w:bCs/>
          <w:snapToGrid w:val="0"/>
          <w:color w:val="000000"/>
          <w:spacing w:val="-6"/>
          <w:kern w:val="0"/>
          <w:sz w:val="32"/>
          <w:szCs w:val="32"/>
          <w:lang w:val="en-US" w:eastAsia="zh-CN" w:bidi="ar-SA"/>
        </w:rPr>
        <w:t>（三）改善河湖生态环境展现新形象。</w:t>
      </w:r>
      <w:r>
        <w:rPr>
          <w:rFonts w:hint="eastAsia" w:ascii="仿宋" w:hAnsi="仿宋" w:eastAsia="仿宋" w:cs="仿宋"/>
          <w:b/>
          <w:bCs/>
          <w:color w:val="000000" w:themeColor="text1"/>
          <w:sz w:val="32"/>
          <w:szCs w:val="32"/>
          <w14:textFill>
            <w14:solidFill>
              <w14:schemeClr w14:val="tx1"/>
            </w14:solidFill>
          </w14:textFill>
        </w:rPr>
        <w:t>一是问题整改动态清零。</w:t>
      </w:r>
      <w:r>
        <w:rPr>
          <w:rFonts w:hint="eastAsia" w:ascii="仿宋" w:hAnsi="仿宋" w:eastAsia="仿宋" w:cs="仿宋"/>
          <w:color w:val="000000" w:themeColor="text1"/>
          <w:sz w:val="32"/>
          <w:szCs w:val="32"/>
          <w14:textFill>
            <w14:solidFill>
              <w14:schemeClr w14:val="tx1"/>
            </w14:solidFill>
          </w14:textFill>
        </w:rPr>
        <w:t>主动排查部、省卫星遥感</w:t>
      </w:r>
      <w:r>
        <w:rPr>
          <w:rFonts w:hint="eastAsia" w:ascii="仿宋" w:hAnsi="仿宋" w:eastAsia="仿宋" w:cs="仿宋"/>
          <w:color w:val="000000" w:themeColor="text1"/>
          <w:sz w:val="32"/>
          <w:szCs w:val="32"/>
          <w:lang w:val="en-US" w:eastAsia="zh-CN"/>
          <w14:textFill>
            <w14:solidFill>
              <w14:schemeClr w14:val="tx1"/>
            </w14:solidFill>
          </w14:textFill>
        </w:rPr>
        <w:t>发现的</w:t>
      </w:r>
      <w:r>
        <w:rPr>
          <w:rFonts w:hint="eastAsia" w:ascii="仿宋" w:hAnsi="仿宋" w:eastAsia="仿宋" w:cs="仿宋"/>
          <w:color w:val="000000" w:themeColor="text1"/>
          <w:sz w:val="32"/>
          <w:szCs w:val="32"/>
          <w14:textFill>
            <w14:solidFill>
              <w14:schemeClr w14:val="tx1"/>
            </w14:solidFill>
          </w14:textFill>
        </w:rPr>
        <w:t>问题，完成水利部823个图斑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省河长办192个图斑快递核查工作，完成水利图斑核查属实问题整改62个，省图斑快递整改任务190个，</w:t>
      </w:r>
      <w:r>
        <w:rPr>
          <w:rFonts w:hint="eastAsia" w:ascii="仿宋" w:hAnsi="仿宋" w:eastAsia="仿宋" w:cs="仿宋"/>
          <w:color w:val="000000" w:themeColor="text1"/>
          <w:sz w:val="32"/>
          <w:szCs w:val="32"/>
          <w:lang w:val="en-US" w:eastAsia="zh-CN"/>
          <w14:textFill>
            <w14:solidFill>
              <w14:schemeClr w14:val="tx1"/>
            </w14:solidFill>
          </w14:textFill>
        </w:rPr>
        <w:t>仅剩</w:t>
      </w:r>
      <w:r>
        <w:rPr>
          <w:rFonts w:hint="eastAsia" w:ascii="仿宋" w:hAnsi="仿宋" w:eastAsia="仿宋" w:cs="仿宋"/>
          <w:color w:val="000000" w:themeColor="text1"/>
          <w:sz w:val="32"/>
          <w:szCs w:val="32"/>
          <w14:textFill>
            <w14:solidFill>
              <w14:schemeClr w14:val="tx1"/>
            </w14:solidFill>
          </w14:textFill>
        </w:rPr>
        <w:t>2个正在整改。省河长办交办问题1个，正在积极整改中，预计12月底可以完成。完成衡阳市河长办交办16个问题13个，另外3个正在整改中。</w:t>
      </w:r>
      <w:r>
        <w:rPr>
          <w:rFonts w:hint="eastAsia" w:ascii="仿宋" w:hAnsi="仿宋" w:eastAsia="仿宋" w:cs="仿宋"/>
          <w:b/>
          <w:bCs/>
          <w:color w:val="000000" w:themeColor="text1"/>
          <w:sz w:val="32"/>
          <w:szCs w:val="32"/>
          <w14:textFill>
            <w14:solidFill>
              <w14:schemeClr w14:val="tx1"/>
            </w14:solidFill>
          </w14:textFill>
        </w:rPr>
        <w:t>二是专项整治查处并重。</w:t>
      </w:r>
      <w:r>
        <w:rPr>
          <w:rFonts w:hint="eastAsia" w:ascii="仿宋" w:hAnsi="仿宋" w:eastAsia="仿宋" w:cs="仿宋"/>
          <w:color w:val="000000" w:themeColor="text1"/>
          <w:sz w:val="32"/>
          <w:szCs w:val="32"/>
          <w14:textFill>
            <w14:solidFill>
              <w14:schemeClr w14:val="tx1"/>
            </w14:solidFill>
          </w14:textFill>
        </w:rPr>
        <w:t>水政、渔政等执法部门加大巡查整治力度，整治涉河涉水违法行为。水政联合执法8次，巡查监管对象13个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拆除非法砂场2处，并实行“两断三清一复绿”；查处轻微水事违法案件10余起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立案6起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结案4起，移送法院裁决案件9起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完成罚款任务30万元。</w:t>
      </w:r>
      <w:r>
        <w:rPr>
          <w:rFonts w:hint="eastAsia" w:ascii="仿宋" w:hAnsi="仿宋" w:eastAsia="仿宋" w:cs="仿宋"/>
          <w:b/>
          <w:bCs/>
          <w:color w:val="000000" w:themeColor="text1"/>
          <w:sz w:val="32"/>
          <w:szCs w:val="32"/>
          <w14:textFill>
            <w14:solidFill>
              <w14:schemeClr w14:val="tx1"/>
            </w14:solidFill>
          </w14:textFill>
        </w:rPr>
        <w:t>三是重点任务圆满完成。</w:t>
      </w:r>
      <w:r>
        <w:rPr>
          <w:rFonts w:hint="eastAsia" w:ascii="仿宋" w:hAnsi="仿宋" w:eastAsia="仿宋" w:cs="仿宋"/>
          <w:color w:val="000000" w:themeColor="text1"/>
          <w:sz w:val="32"/>
          <w:szCs w:val="32"/>
          <w14:textFill>
            <w14:solidFill>
              <w14:schemeClr w14:val="tx1"/>
            </w14:solidFill>
          </w14:textFill>
        </w:rPr>
        <w:t>2022年全市重点任务有9大项392小项具体任务，主要涉及水利、环保、住建等部门。全年完成19条小微河流110公里清淤疏浚，持续疏通水网“毛细血管”，为我市灌溉保障护航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完成我市“幸福河湖”—舂陵水常宁段申报参评工作，有望获奖。</w:t>
      </w:r>
      <w:r>
        <w:rPr>
          <w:rFonts w:hint="eastAsia" w:ascii="仿宋" w:hAnsi="仿宋" w:eastAsia="仿宋" w:cs="仿宋"/>
          <w:color w:val="000000" w:themeColor="text1"/>
          <w:sz w:val="32"/>
          <w:szCs w:val="32"/>
          <w14:textFill>
            <w14:solidFill>
              <w14:schemeClr w14:val="tx1"/>
            </w14:solidFill>
          </w14:textFill>
        </w:rPr>
        <w:t>完成宜水“一县一示范”“一乡一亮点”120公里示范河建设任务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完成121个取水许可审批和取水许可电子证照复核，39个国控监测计量设施安装，征收水资源费134万元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完成13处“千吨万人”集中式水源保护区规范化建设和饮用水水源地环境问题、18处入河排污口整治，居民饮水安全得到保障。</w:t>
      </w:r>
    </w:p>
    <w:p>
      <w:pPr>
        <w:keepNext w:val="0"/>
        <w:keepLines w:val="0"/>
        <w:pageBreakBefore w:val="0"/>
        <w:widowControl/>
        <w:kinsoku w:val="0"/>
        <w:wordWrap/>
        <w:overflowPunct/>
        <w:topLinePunct/>
        <w:autoSpaceDE w:val="0"/>
        <w:autoSpaceDN w:val="0"/>
        <w:bidi w:val="0"/>
        <w:adjustRightInd w:val="0"/>
        <w:snapToGrid w:val="0"/>
        <w:spacing w:line="560" w:lineRule="exact"/>
        <w:ind w:left="13" w:firstLine="619" w:firstLineChars="200"/>
        <w:textAlignment w:val="baseline"/>
        <w:rPr>
          <w:rFonts w:hint="eastAsia" w:ascii="仿宋" w:hAnsi="仿宋" w:eastAsia="仿宋" w:cs="仿宋"/>
          <w:sz w:val="32"/>
          <w:szCs w:val="32"/>
          <w:lang w:val="en-US" w:eastAsia="zh-CN"/>
        </w:rPr>
      </w:pPr>
      <w:r>
        <w:rPr>
          <w:rFonts w:hint="eastAsia" w:ascii="仿宋" w:hAnsi="仿宋" w:eastAsia="仿宋" w:cs="仿宋"/>
          <w:b/>
          <w:bCs/>
          <w:snapToGrid w:val="0"/>
          <w:color w:val="000000"/>
          <w:spacing w:val="-6"/>
          <w:kern w:val="0"/>
          <w:sz w:val="32"/>
          <w:szCs w:val="32"/>
          <w:lang w:val="en-US" w:eastAsia="zh-CN" w:bidi="ar-SA"/>
        </w:rPr>
        <w:t>（四）安全生产工作有序推进。</w:t>
      </w:r>
      <w:r>
        <w:rPr>
          <w:rFonts w:hint="eastAsia" w:ascii="仿宋" w:hAnsi="仿宋" w:eastAsia="仿宋" w:cs="仿宋"/>
          <w:sz w:val="32"/>
          <w:szCs w:val="32"/>
          <w:lang w:val="en-US" w:eastAsia="zh-CN"/>
        </w:rPr>
        <w:t>全面开展了各项水利安全生产监督检查，以在建水利工程项目、水利工程运行管理、小型水电站、河道采砂、农村集中供水、学生防溺水等行业领域为工作要点，先后组织由局班子成员带队安全生产专项督导检查组，开展了节前、汛前、汛期等重要节假日及特护期安全生产检查。全年安全监督检查共计263次，检查单位（企业）287次。安全监督检查共发现重大隐患1处，一般隐患180处，对查出的重大隐患已按照一单四制整改销号，隐患整改率100%。6月20日，在政府广场组织开展“人人讲安全 个个会应急”主题宣传咨询日活动，印发水利安全知识手册2000份，现场发放宣传物品150余份，进一步增强了市民的安全意识。组织召开重大事故隐患专项排查整治2023行动宣讲会22次，签订《企业主要负责人安全承诺书》共计77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firstLineChars="196"/>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（五）各项工作稳步推进。人大代表建议、政协委员提案办理工作。</w:t>
      </w:r>
      <w:r>
        <w:rPr>
          <w:rFonts w:hint="eastAsia" w:ascii="仿宋" w:hAnsi="仿宋" w:eastAsia="仿宋" w:cs="仿宋"/>
          <w:sz w:val="32"/>
          <w:szCs w:val="32"/>
          <w:lang w:val="en-US" w:eastAsia="zh-CN"/>
        </w:rPr>
        <w:t>2023年共承办人大建议61件。常宁市人大建议54件，A类48件，B类6件；衡阳市人大建议7件，A类4件，B类3件。通过采取优先列入计划、优先安排解决和以奖代补等形式，全部安排到位，取得了较好的办理效果，实现了代表回复率和满意率均为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firstLineChars="196"/>
        <w:jc w:val="left"/>
        <w:textAlignment w:val="auto"/>
        <w:rPr>
          <w:rFonts w:hint="eastAsia" w:ascii="仿宋" w:hAnsi="仿宋" w:eastAsia="仿宋" w:cs="仿宋"/>
          <w:i w:val="0"/>
          <w:iCs w:val="0"/>
          <w:caps w:val="0"/>
          <w:spacing w:val="8"/>
          <w:kern w:val="0"/>
          <w:sz w:val="32"/>
          <w:szCs w:val="32"/>
          <w:shd w:val="clear" w:fill="FFFFFF"/>
          <w:lang w:val="en-US" w:eastAsia="zh-CN" w:bidi="ar"/>
        </w:rPr>
      </w:pPr>
      <w:r>
        <w:rPr>
          <w:rFonts w:hint="eastAsia" w:ascii="仿宋" w:hAnsi="仿宋" w:eastAsia="仿宋" w:cs="仿宋"/>
          <w:b/>
          <w:bCs/>
          <w:sz w:val="32"/>
          <w:szCs w:val="32"/>
          <w:lang w:val="en-US" w:eastAsia="zh-CN"/>
        </w:rPr>
        <w:t>党建工作。</w:t>
      </w:r>
      <w:r>
        <w:rPr>
          <w:rFonts w:hint="eastAsia" w:ascii="仿宋" w:hAnsi="仿宋" w:eastAsia="仿宋" w:cs="仿宋"/>
          <w:b w:val="0"/>
          <w:bCs w:val="0"/>
          <w:sz w:val="32"/>
          <w:szCs w:val="32"/>
          <w:lang w:val="en-US" w:eastAsia="zh-CN"/>
        </w:rPr>
        <w:t>今年</w:t>
      </w:r>
      <w:r>
        <w:rPr>
          <w:rFonts w:hint="eastAsia" w:ascii="仿宋" w:hAnsi="仿宋" w:eastAsia="仿宋" w:cs="仿宋"/>
          <w:sz w:val="32"/>
          <w:szCs w:val="32"/>
          <w:lang w:val="en-US" w:eastAsia="zh-CN"/>
        </w:rPr>
        <w:t>开展了集中学习14次、主题教育检视问题2个、为民办实事14件、党员实地学习2批次、观看红色电影2场、党组书记专题党课2次、支部书记专题党课88次、支部书记轮训2次、业务培训4次。召开专题研究意识形态工作2次，宣传新闻报道180篇。严格落实“三会一课”、谈心谈话、主题党日等制度，22个支部共召开支委会264次，党员大会88次、开展主题党日264次、讲授党课24人次，定期召开专题组织生活会和民主生活会，深入开展批评和自我批评。开展志愿服务活动16次。助力妇联开展“出手吧姐姐”，募捐6586.6元。</w:t>
      </w:r>
      <w:r>
        <w:rPr>
          <w:rFonts w:hint="eastAsia" w:ascii="仿宋" w:hAnsi="仿宋" w:eastAsia="仿宋" w:cs="仿宋"/>
          <w:i w:val="0"/>
          <w:iCs w:val="0"/>
          <w:caps w:val="0"/>
          <w:spacing w:val="8"/>
          <w:kern w:val="0"/>
          <w:sz w:val="32"/>
          <w:szCs w:val="32"/>
          <w:shd w:val="clear" w:fill="FFFFFF"/>
          <w:lang w:val="en-US" w:eastAsia="zh-CN" w:bidi="ar"/>
        </w:rPr>
        <w:t>今年以来培养入党积极分子5名，发展入党对象2名、按期转正党员3人，加强对党员的教育、管理、监督和服务，充分发挥“战斗堡垒”和党员先锋模范作用。开展水利系统“七一”表彰大会，表彰先进基层党组织4个，党务工作者5名、优秀共产党员39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i w:val="0"/>
          <w:iCs w:val="0"/>
          <w:caps w:val="0"/>
          <w:snapToGrid w:val="0"/>
          <w:color w:val="000000"/>
          <w:spacing w:val="8"/>
          <w:kern w:val="0"/>
          <w:sz w:val="32"/>
          <w:szCs w:val="32"/>
          <w:shd w:val="clear" w:fill="FFFFFF"/>
          <w:lang w:val="en-US" w:eastAsia="zh-CN" w:bidi="ar"/>
        </w:rPr>
        <w:t>水资源工作。</w:t>
      </w:r>
      <w:r>
        <w:rPr>
          <w:rFonts w:hint="eastAsia" w:ascii="仿宋" w:hAnsi="仿宋" w:eastAsia="仿宋" w:cs="仿宋"/>
          <w:i w:val="0"/>
          <w:iCs w:val="0"/>
          <w:caps w:val="0"/>
          <w:snapToGrid w:val="0"/>
          <w:color w:val="000000"/>
          <w:spacing w:val="8"/>
          <w:kern w:val="0"/>
          <w:sz w:val="32"/>
          <w:szCs w:val="32"/>
          <w:shd w:val="clear" w:fill="FFFFFF"/>
          <w:lang w:val="en-US" w:eastAsia="zh-CN" w:bidi="ar"/>
        </w:rPr>
        <w:t>今年共征收水资源费152.8598万元，新办取水许可7个，延续取水许可3个。</w:t>
      </w:r>
      <w:r>
        <w:rPr>
          <w:rFonts w:hint="eastAsia" w:ascii="仿宋" w:hAnsi="仿宋" w:eastAsia="仿宋" w:cs="仿宋"/>
          <w:b/>
          <w:bCs/>
          <w:i w:val="0"/>
          <w:iCs w:val="0"/>
          <w:caps w:val="0"/>
          <w:snapToGrid w:val="0"/>
          <w:color w:val="000000"/>
          <w:spacing w:val="8"/>
          <w:kern w:val="0"/>
          <w:sz w:val="32"/>
          <w:szCs w:val="32"/>
          <w:shd w:val="clear" w:fill="FFFFFF"/>
          <w:lang w:val="en-US" w:eastAsia="zh-CN" w:bidi="ar"/>
        </w:rPr>
        <w:t>水行政执法工作。</w:t>
      </w:r>
      <w:r>
        <w:rPr>
          <w:rFonts w:hint="eastAsia" w:ascii="仿宋" w:hAnsi="仿宋" w:eastAsia="仿宋" w:cs="仿宋"/>
          <w:i w:val="0"/>
          <w:iCs w:val="0"/>
          <w:caps w:val="0"/>
          <w:snapToGrid w:val="0"/>
          <w:color w:val="000000"/>
          <w:spacing w:val="8"/>
          <w:kern w:val="0"/>
          <w:sz w:val="32"/>
          <w:szCs w:val="32"/>
          <w:shd w:val="clear" w:fill="FFFFFF"/>
          <w:lang w:val="en-US" w:eastAsia="zh-CN" w:bidi="ar"/>
        </w:rPr>
        <w:t>执法大队工作人员共巡查河段约7000公里，出动执法船只50余次，执法车辆200余趟，出动人员850余人次，巡查监管对象10个，查处轻微水事违法案件15余起，立案查处2起，结案2起，共罚款15万元。</w:t>
      </w:r>
      <w:r>
        <w:rPr>
          <w:rFonts w:hint="eastAsia" w:ascii="仿宋" w:hAnsi="仿宋" w:eastAsia="仿宋" w:cs="仿宋"/>
          <w:color w:val="auto"/>
          <w:sz w:val="32"/>
          <w:szCs w:val="32"/>
          <w:shd w:val="clear" w:fill="FFFFFF"/>
          <w:lang w:eastAsia="zh-CN"/>
        </w:rPr>
        <w:t>广泛开展水法律法规宣传，印发了相关法律条例宣传资料各</w:t>
      </w:r>
      <w:r>
        <w:rPr>
          <w:rFonts w:hint="eastAsia" w:ascii="仿宋" w:hAnsi="仿宋" w:eastAsia="仿宋" w:cs="仿宋"/>
          <w:color w:val="auto"/>
          <w:sz w:val="32"/>
          <w:szCs w:val="32"/>
          <w:shd w:val="clear" w:fill="FFFFFF"/>
          <w:lang w:val="en-US" w:eastAsia="zh-CN"/>
        </w:rPr>
        <w:t>500份及宣传标语100份。</w:t>
      </w:r>
      <w:r>
        <w:rPr>
          <w:rFonts w:hint="eastAsia" w:ascii="仿宋" w:hAnsi="仿宋" w:eastAsia="仿宋" w:cs="仿宋"/>
          <w:b/>
          <w:bCs/>
          <w:color w:val="auto"/>
          <w:sz w:val="32"/>
          <w:szCs w:val="32"/>
          <w:shd w:val="clear" w:fill="FFFFFF"/>
          <w:lang w:val="en-US" w:eastAsia="zh-CN"/>
        </w:rPr>
        <w:t>水旱灾害防御工作。</w:t>
      </w:r>
      <w:r>
        <w:rPr>
          <w:rFonts w:hint="eastAsia" w:ascii="仿宋" w:hAnsi="仿宋" w:eastAsia="仿宋" w:cs="仿宋"/>
          <w:i w:val="0"/>
          <w:iCs w:val="0"/>
          <w:caps w:val="0"/>
          <w:snapToGrid w:val="0"/>
          <w:color w:val="000000"/>
          <w:spacing w:val="8"/>
          <w:kern w:val="0"/>
          <w:sz w:val="32"/>
          <w:szCs w:val="32"/>
          <w:shd w:val="clear" w:fill="FFFFFF"/>
          <w:lang w:val="en-US" w:eastAsia="zh-CN" w:bidi="ar"/>
        </w:rPr>
        <w:t>2月下旬和3月上旬的乡镇全面检查和市防指核查，查清全市262座中小型水库的安全现状和分类运行处置。3座中型水库、27座小Ⅰ型水库和174座小Ⅱ型水库能在汛期正常运行；58座小Ⅱ型水库带病带险需控制运行。已开工的在3月30日前完成了主体工程建设任务，在4月1日前下闸蓄水。在汛期对存在一定程度隐患的其他小Ⅱ型水库采取降低汛控水位、加强观测值守监控、强化巡查管护的办法保障工程安全，目前实施除险加固处理。</w:t>
      </w:r>
      <w:r>
        <w:rPr>
          <w:rFonts w:hint="eastAsia" w:ascii="仿宋" w:hAnsi="仿宋" w:eastAsia="仿宋" w:cs="仿宋"/>
          <w:b/>
          <w:bCs/>
          <w:sz w:val="32"/>
          <w:szCs w:val="32"/>
          <w:lang w:val="en-US" w:eastAsia="zh-CN"/>
        </w:rPr>
        <w:t>小水电站管理工作。一是电站大坝安全鉴定和评估。</w:t>
      </w:r>
      <w:r>
        <w:rPr>
          <w:rFonts w:hint="eastAsia" w:ascii="仿宋" w:hAnsi="仿宋" w:eastAsia="仿宋" w:cs="仿宋"/>
          <w:b w:val="0"/>
          <w:bCs w:val="0"/>
          <w:sz w:val="32"/>
          <w:szCs w:val="32"/>
          <w:lang w:val="en-US" w:eastAsia="zh-CN"/>
        </w:rPr>
        <w:t>涉及西江口、大坪2座电站。其中西江口拦河坝，经技术单位测量，实际库容只有5.69万方（小于10万方），10月底可完成安全评估；大坪水闸大坝安全鉴定因资金原因，正在多方筹措资金。</w:t>
      </w:r>
      <w:r>
        <w:rPr>
          <w:rFonts w:hint="eastAsia" w:ascii="仿宋" w:hAnsi="仿宋" w:eastAsia="仿宋" w:cs="仿宋"/>
          <w:b/>
          <w:bCs/>
          <w:sz w:val="32"/>
          <w:szCs w:val="32"/>
          <w:lang w:val="en-US" w:eastAsia="zh-CN"/>
        </w:rPr>
        <w:t>二是“十三五”小水电增项扩容项目。</w:t>
      </w:r>
      <w:r>
        <w:rPr>
          <w:rFonts w:hint="eastAsia" w:ascii="仿宋" w:hAnsi="仿宋" w:eastAsia="仿宋" w:cs="仿宋"/>
          <w:b w:val="0"/>
          <w:bCs w:val="0"/>
          <w:sz w:val="32"/>
          <w:szCs w:val="32"/>
          <w:lang w:val="en-US" w:eastAsia="zh-CN"/>
        </w:rPr>
        <w:t>涉及洋泉、亲仁、西岭、培元塔4座代燃电站，均已具备竣工验收条件，已向市局提交了验收申请，待市局确定验收日期后即可进行。</w:t>
      </w:r>
      <w:r>
        <w:rPr>
          <w:rFonts w:hint="eastAsia" w:ascii="仿宋" w:hAnsi="仿宋" w:eastAsia="仿宋" w:cs="仿宋"/>
          <w:b/>
          <w:bCs/>
          <w:sz w:val="32"/>
          <w:szCs w:val="32"/>
          <w:lang w:val="en-US" w:eastAsia="zh-CN"/>
        </w:rPr>
        <w:t>三是生态流量监管整改。</w:t>
      </w:r>
      <w:r>
        <w:rPr>
          <w:rFonts w:hint="eastAsia" w:ascii="仿宋" w:hAnsi="仿宋" w:eastAsia="仿宋" w:cs="仿宋"/>
          <w:b w:val="0"/>
          <w:bCs w:val="0"/>
          <w:sz w:val="32"/>
          <w:szCs w:val="32"/>
          <w:lang w:val="en-US" w:eastAsia="zh-CN"/>
        </w:rPr>
        <w:t>针对生态流量有流量数据但无视频的问题，主要涉及西江口水电站，目前已整改到位。</w:t>
      </w:r>
      <w:r>
        <w:rPr>
          <w:rFonts w:hint="eastAsia" w:ascii="仿宋" w:hAnsi="仿宋" w:eastAsia="仿宋" w:cs="仿宋"/>
          <w:b/>
          <w:bCs/>
          <w:sz w:val="32"/>
          <w:szCs w:val="32"/>
          <w:lang w:val="en-US" w:eastAsia="zh-CN"/>
        </w:rPr>
        <w:t>四是安全生产标准化改造。</w:t>
      </w:r>
      <w:r>
        <w:rPr>
          <w:rFonts w:hint="eastAsia" w:ascii="仿宋" w:hAnsi="仿宋" w:eastAsia="仿宋" w:cs="仿宋"/>
          <w:b w:val="0"/>
          <w:bCs w:val="0"/>
          <w:sz w:val="32"/>
          <w:szCs w:val="32"/>
          <w:lang w:val="en-US" w:eastAsia="zh-CN"/>
        </w:rPr>
        <w:t>涉及37座水电站，其中有3座停运；装机容量2000KW以上亲仁、洋泉2座已完成安全生产标准化改造，并获得过安全生产标准化三级电站；剩下的32座水电站安全生产标准化改造正在有序推进中。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四、资产管理情况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规范和加强固定资产管理，我局制定了《固定资产管理办法》，资产管理具体由办公室负责，统一资产处置和购置管理。计财股负责登记造册备案，每年建立台账。物品由各股室主要负责人管理。对报废物品实施申报、上报相关部门审批处理，并建立报废处理清单。</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部门整体支出绩效情况</w:t>
      </w:r>
    </w:p>
    <w:p>
      <w:pPr>
        <w:pStyle w:val="5"/>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常宁市202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水利</w:t>
      </w:r>
      <w:r>
        <w:rPr>
          <w:rFonts w:hint="eastAsia" w:ascii="仿宋" w:hAnsi="仿宋" w:eastAsia="仿宋" w:cs="仿宋"/>
          <w:sz w:val="32"/>
          <w:szCs w:val="32"/>
        </w:rPr>
        <w:t>工程在项目决策、项目管理，均符合省、市、县各级关于财政奖补资金管理办法和项目管理规定，项目施工质量和各项经济、社会、生态效益指标均达到了设计的预期目标，在项目建设期间和资金管理使用等方面末发生违规违纪现象，项目效益显著，可持续性强，项目区群众对项目实施的满意度高。根据绩效评价指标规定的内容，经我单位认真自评，常宁市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水利</w:t>
      </w:r>
      <w:r>
        <w:rPr>
          <w:rFonts w:hint="eastAsia" w:ascii="仿宋" w:hAnsi="仿宋" w:eastAsia="仿宋" w:cs="仿宋"/>
          <w:sz w:val="32"/>
          <w:szCs w:val="32"/>
        </w:rPr>
        <w:t>工程</w:t>
      </w:r>
      <w:r>
        <w:rPr>
          <w:rFonts w:hint="eastAsia" w:ascii="仿宋" w:hAnsi="仿宋" w:eastAsia="仿宋" w:cs="仿宋"/>
          <w:sz w:val="32"/>
          <w:szCs w:val="32"/>
          <w:lang w:eastAsia="zh-CN"/>
        </w:rPr>
        <w:t>自评</w:t>
      </w:r>
      <w:r>
        <w:rPr>
          <w:rFonts w:hint="eastAsia" w:ascii="仿宋" w:hAnsi="仿宋" w:eastAsia="仿宋" w:cs="仿宋"/>
          <w:sz w:val="32"/>
          <w:szCs w:val="32"/>
        </w:rPr>
        <w:t>得分为</w:t>
      </w:r>
      <w:r>
        <w:rPr>
          <w:rFonts w:hint="eastAsia" w:ascii="仿宋" w:hAnsi="仿宋" w:eastAsia="仿宋" w:cs="仿宋"/>
          <w:sz w:val="32"/>
          <w:szCs w:val="32"/>
          <w:lang w:val="en-US" w:eastAsia="zh-CN"/>
        </w:rPr>
        <w:t>98</w:t>
      </w:r>
      <w:r>
        <w:rPr>
          <w:rFonts w:hint="eastAsia" w:ascii="仿宋" w:hAnsi="仿宋" w:eastAsia="仿宋" w:cs="仿宋"/>
          <w:sz w:val="32"/>
          <w:szCs w:val="32"/>
        </w:rPr>
        <w:t>分。</w:t>
      </w:r>
    </w:p>
    <w:p>
      <w:pPr>
        <w:numPr>
          <w:ilvl w:val="0"/>
          <w:numId w:val="2"/>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存在的主要问题</w:t>
      </w:r>
    </w:p>
    <w:p>
      <w:pPr>
        <w:kinsoku w:val="0"/>
        <w:autoSpaceDE w:val="0"/>
        <w:autoSpaceDN w:val="0"/>
        <w:adjustRightInd w:val="0"/>
        <w:snapToGrid w:val="0"/>
        <w:spacing w:line="600" w:lineRule="exact"/>
        <w:ind w:firstLine="640" w:firstLineChars="200"/>
        <w:jc w:val="left"/>
        <w:textAlignment w:val="baseline"/>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完善内控制度，要求工程实施单位建立与其相适应的管理制度，严控指标任务，精细指标产出。</w:t>
      </w:r>
    </w:p>
    <w:p>
      <w:pPr>
        <w:pStyle w:val="10"/>
        <w:spacing w:before="0" w:after="0" w:line="580" w:lineRule="exact"/>
        <w:ind w:firstLine="640" w:firstLineChars="200"/>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七、改进措施和建议</w:t>
      </w:r>
    </w:p>
    <w:p>
      <w:pPr>
        <w:pStyle w:val="10"/>
        <w:spacing w:before="0" w:after="0" w:line="580" w:lineRule="exact"/>
        <w:ind w:firstLine="640" w:firstLineChars="200"/>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1. 科学制定年度预算，充分预计和提前计划各项支出。</w:t>
      </w:r>
    </w:p>
    <w:p>
      <w:pPr>
        <w:pStyle w:val="10"/>
        <w:spacing w:before="0" w:after="0" w:line="580" w:lineRule="exact"/>
        <w:ind w:firstLine="640" w:firstLineChars="200"/>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rPr>
        <w:t>2. 进一步建立健全预算绩效管理工作制度，加强预算绩效管理工作队伍建设，通过开展预算绩效管理工作培训、与财政和绩效管理先进单位交流学习等方式提高单位绩效管理工作能力和水平。</w:t>
      </w:r>
    </w:p>
    <w:p>
      <w:pPr>
        <w:keepNext w:val="0"/>
        <w:keepLines w:val="0"/>
        <w:pageBreakBefore w:val="0"/>
        <w:numPr>
          <w:ilvl w:val="0"/>
          <w:numId w:val="0"/>
        </w:numPr>
        <w:kinsoku/>
        <w:wordWrap/>
        <w:topLinePunct w:val="0"/>
        <w:autoSpaceDE/>
        <w:autoSpaceDN/>
        <w:bidi w:val="0"/>
        <w:adjustRightInd/>
        <w:spacing w:line="560" w:lineRule="exact"/>
        <w:ind w:firstLine="643" w:firstLineChars="200"/>
        <w:jc w:val="left"/>
        <w:textAlignment w:val="auto"/>
        <w:rPr>
          <w:rFonts w:hint="eastAsia" w:ascii="仿宋" w:hAnsi="仿宋" w:eastAsia="仿宋" w:cs="仿宋"/>
          <w:b/>
          <w:bCs/>
          <w:sz w:val="32"/>
          <w:szCs w:val="32"/>
          <w:lang w:val="en-US" w:eastAsia="zh-CN"/>
        </w:rPr>
      </w:pPr>
    </w:p>
    <w:p>
      <w:pPr>
        <w:pStyle w:val="3"/>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lang w:val="en-US" w:eastAsia="zh-CN"/>
        </w:rPr>
      </w:pPr>
    </w:p>
    <w:p>
      <w:pPr>
        <w:keepNext w:val="0"/>
        <w:keepLines w:val="0"/>
        <w:pageBreakBefore w:val="0"/>
        <w:kinsoku/>
        <w:wordWrap/>
        <w:topLinePunct w:val="0"/>
        <w:autoSpaceDE/>
        <w:autoSpaceDN/>
        <w:bidi w:val="0"/>
        <w:adjustRightInd/>
        <w:spacing w:line="560" w:lineRule="exact"/>
        <w:ind w:firstLine="643" w:firstLineChars="200"/>
        <w:textAlignment w:val="auto"/>
        <w:rPr>
          <w:rFonts w:hint="eastAsia" w:ascii="仿宋" w:hAnsi="仿宋" w:eastAsia="仿宋" w:cs="仿宋"/>
          <w:b/>
          <w:sz w:val="32"/>
          <w:szCs w:val="32"/>
          <w:lang w:val="en-US" w:eastAsia="zh-CN"/>
        </w:rPr>
      </w:pPr>
    </w:p>
    <w:p>
      <w:pPr>
        <w:keepNext w:val="0"/>
        <w:keepLines w:val="0"/>
        <w:pageBreakBefore w:val="0"/>
        <w:kinsoku/>
        <w:wordWrap/>
        <w:topLinePunct w:val="0"/>
        <w:autoSpaceDE/>
        <w:autoSpaceDN/>
        <w:bidi w:val="0"/>
        <w:adjustRightInd/>
        <w:spacing w:line="560" w:lineRule="exact"/>
        <w:ind w:firstLine="643" w:firstLineChars="200"/>
        <w:textAlignment w:val="auto"/>
        <w:rPr>
          <w:rFonts w:hint="eastAsia" w:ascii="仿宋" w:hAnsi="仿宋" w:eastAsia="仿宋" w:cs="仿宋"/>
          <w:b/>
          <w:sz w:val="32"/>
          <w:szCs w:val="32"/>
          <w:lang w:val="en-US" w:eastAsia="zh-CN"/>
        </w:rPr>
      </w:pPr>
    </w:p>
    <w:p>
      <w:pPr>
        <w:ind w:firstLine="640" w:firstLineChars="200"/>
        <w:rPr>
          <w:rFonts w:hint="eastAsia" w:ascii="仿宋" w:hAnsi="仿宋" w:eastAsia="仿宋" w:cs="仿宋"/>
          <w:bCs/>
          <w:sz w:val="32"/>
          <w:szCs w:val="32"/>
        </w:rPr>
      </w:pPr>
    </w:p>
    <w:p>
      <w:pPr>
        <w:pStyle w:val="3"/>
        <w:rPr>
          <w:rFonts w:hint="eastAsia"/>
        </w:rPr>
      </w:pPr>
    </w:p>
    <w:p>
      <w:pPr>
        <w:pStyle w:val="10"/>
        <w:spacing w:before="0" w:after="0" w:line="580" w:lineRule="exact"/>
        <w:ind w:firstLine="640" w:firstLineChars="200"/>
        <w:rPr>
          <w:rFonts w:hint="eastAsia" w:ascii="Times New Roman" w:hAnsi="Times New Roman" w:eastAsia="仿宋_GB2312" w:cs="Times New Roman"/>
          <w:b w:val="0"/>
          <w:bCs w:val="0"/>
          <w:kern w:val="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57459"/>
    <w:multiLevelType w:val="singleLevel"/>
    <w:tmpl w:val="8A257459"/>
    <w:lvl w:ilvl="0" w:tentative="0">
      <w:start w:val="2"/>
      <w:numFmt w:val="chineseCounting"/>
      <w:suff w:val="nothing"/>
      <w:lvlText w:val="%1、"/>
      <w:lvlJc w:val="left"/>
      <w:rPr>
        <w:rFonts w:hint="eastAsia"/>
      </w:rPr>
    </w:lvl>
  </w:abstractNum>
  <w:abstractNum w:abstractNumId="1">
    <w:nsid w:val="74909AC3"/>
    <w:multiLevelType w:val="singleLevel"/>
    <w:tmpl w:val="74909AC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YzAwMGNlMjkzMWY4NjFjNzJmZWVjMjJmMWY2NWYifQ=="/>
  </w:docVars>
  <w:rsids>
    <w:rsidRoot w:val="57C01203"/>
    <w:rsid w:val="00053FE7"/>
    <w:rsid w:val="002070AE"/>
    <w:rsid w:val="00413502"/>
    <w:rsid w:val="00557B1A"/>
    <w:rsid w:val="007E5F01"/>
    <w:rsid w:val="008B70B0"/>
    <w:rsid w:val="009C2EC6"/>
    <w:rsid w:val="00A41DC9"/>
    <w:rsid w:val="00CF3C9D"/>
    <w:rsid w:val="00D422F7"/>
    <w:rsid w:val="00DB1DC7"/>
    <w:rsid w:val="00FE170B"/>
    <w:rsid w:val="11075975"/>
    <w:rsid w:val="11F602A0"/>
    <w:rsid w:val="177C760C"/>
    <w:rsid w:val="17A6337B"/>
    <w:rsid w:val="190C57B6"/>
    <w:rsid w:val="1E7447BE"/>
    <w:rsid w:val="20622978"/>
    <w:rsid w:val="21A961FB"/>
    <w:rsid w:val="22657FD9"/>
    <w:rsid w:val="24AD52A9"/>
    <w:rsid w:val="255D1949"/>
    <w:rsid w:val="2BA81746"/>
    <w:rsid w:val="2E652751"/>
    <w:rsid w:val="312A3404"/>
    <w:rsid w:val="33FF2461"/>
    <w:rsid w:val="34E76663"/>
    <w:rsid w:val="37BF2745"/>
    <w:rsid w:val="38E92CF6"/>
    <w:rsid w:val="39765EED"/>
    <w:rsid w:val="3AA954E0"/>
    <w:rsid w:val="3BDA4E8C"/>
    <w:rsid w:val="3C1E3C1A"/>
    <w:rsid w:val="41D37CA5"/>
    <w:rsid w:val="46674E60"/>
    <w:rsid w:val="476A73B1"/>
    <w:rsid w:val="4E1A4EAE"/>
    <w:rsid w:val="4E224D85"/>
    <w:rsid w:val="4E855305"/>
    <w:rsid w:val="57C01203"/>
    <w:rsid w:val="5C866AAB"/>
    <w:rsid w:val="5CCC0120"/>
    <w:rsid w:val="5F943C5A"/>
    <w:rsid w:val="62436329"/>
    <w:rsid w:val="6703741C"/>
    <w:rsid w:val="6B360F59"/>
    <w:rsid w:val="725107C2"/>
    <w:rsid w:val="78C14D44"/>
    <w:rsid w:val="79C24EB5"/>
    <w:rsid w:val="7C020D48"/>
    <w:rsid w:val="7F49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Indent"/>
    <w:basedOn w:val="1"/>
    <w:autoRedefine/>
    <w:qFormat/>
    <w:uiPriority w:val="0"/>
    <w:pPr>
      <w:ind w:firstLine="420" w:firstLineChars="200"/>
      <w:textAlignment w:val="baseline"/>
    </w:pPr>
  </w:style>
  <w:style w:type="paragraph" w:styleId="3">
    <w:name w:val="footer"/>
    <w:basedOn w:val="1"/>
    <w:next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able of figures"/>
    <w:basedOn w:val="1"/>
    <w:next w:val="1"/>
    <w:autoRedefine/>
    <w:semiHidden/>
    <w:unhideWhenUsed/>
    <w:qFormat/>
    <w:uiPriority w:val="99"/>
    <w:pPr>
      <w:ind w:left="200" w:leftChars="200" w:hanging="200" w:hangingChars="200"/>
    </w:p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rPr>
  </w:style>
  <w:style w:type="paragraph" w:customStyle="1" w:styleId="10">
    <w:name w:val="标4"/>
    <w:basedOn w:val="1"/>
    <w:autoRedefine/>
    <w:qFormat/>
    <w:uiPriority w:val="99"/>
    <w:pPr>
      <w:adjustRightInd w:val="0"/>
      <w:spacing w:before="240" w:after="360" w:line="240" w:lineRule="exact"/>
      <w:outlineLvl w:val="3"/>
    </w:pPr>
    <w:rPr>
      <w:rFonts w:ascii="Arial" w:hAnsi="Arial" w:cs="Arial"/>
      <w:b/>
      <w:bCs/>
      <w:kern w:val="24"/>
    </w:rPr>
  </w:style>
  <w:style w:type="paragraph" w:customStyle="1" w:styleId="11">
    <w:name w:val="列出段落1"/>
    <w:basedOn w:val="1"/>
    <w:autoRedefine/>
    <w:qFormat/>
    <w:uiPriority w:val="99"/>
    <w:pPr>
      <w:snapToGrid w:val="0"/>
      <w:spacing w:beforeLines="50" w:line="540" w:lineRule="exact"/>
      <w:ind w:firstLine="200" w:firstLineChars="200"/>
    </w:pPr>
    <w:rPr>
      <w:rFonts w:ascii="Calibri" w:hAnsi="Calibri" w:eastAsia="宋体" w:cs="Times New Roman"/>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747</Words>
  <Characters>4262</Characters>
  <Lines>35</Lines>
  <Paragraphs>9</Paragraphs>
  <TotalTime>10</TotalTime>
  <ScaleCrop>false</ScaleCrop>
  <LinksUpToDate>false</LinksUpToDate>
  <CharactersWithSpaces>5000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2024-04-19T01:44:00Z</dcterms:created>
  <dc:creator>人中之雄</dc:creator>
  <cp:lastModifiedBy>Administrator</cp:lastModifiedBy>
  <dcterms:modified xsi:type="dcterms:W3CDTF">2024-05-10T06:56:05Z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730AC7EE1CEE4E39A9A322E3C555355D_13</vt:lpwstr>
  </property>
</Properties>
</file>