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兰江乡人民政府20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整体</w:t>
      </w:r>
      <w:r>
        <w:rPr>
          <w:rFonts w:hint="eastAsia" w:ascii="黑体" w:hAnsi="黑体" w:eastAsia="黑体" w:cs="黑体"/>
          <w:b/>
          <w:sz w:val="44"/>
          <w:szCs w:val="44"/>
        </w:rPr>
        <w:t>支出绩效评价报     告</w:t>
      </w:r>
      <w:bookmarkStart w:id="0" w:name="_GoBack"/>
      <w:bookmarkEnd w:id="0"/>
    </w:p>
    <w:p>
      <w:pPr>
        <w:rPr>
          <w:sz w:val="44"/>
          <w:szCs w:val="44"/>
        </w:rPr>
      </w:pPr>
    </w:p>
    <w:p>
      <w:pPr>
        <w:ind w:firstLine="420" w:firstLineChars="150"/>
        <w:rPr>
          <w:rFonts w:ascii="宋体" w:cs="宋体"/>
          <w:color w:val="2B2B2B"/>
          <w:sz w:val="28"/>
          <w:szCs w:val="28"/>
        </w:rPr>
      </w:pPr>
      <w:r>
        <w:rPr>
          <w:rFonts w:ascii="宋体" w:hAnsi="宋体" w:cs="宋体"/>
          <w:color w:val="2B2B2B"/>
          <w:sz w:val="28"/>
          <w:szCs w:val="28"/>
        </w:rPr>
        <w:t xml:space="preserve"> </w:t>
      </w:r>
      <w:r>
        <w:rPr>
          <w:rFonts w:hint="eastAsia" w:ascii="宋体" w:hAnsi="宋体" w:cs="宋体"/>
          <w:color w:val="2B2B2B"/>
          <w:sz w:val="28"/>
          <w:szCs w:val="28"/>
        </w:rPr>
        <w:t>兰江乡位于常宁市西南部，</w:t>
      </w:r>
      <w:r>
        <w:rPr>
          <w:rFonts w:ascii="宋体" w:hAnsi="宋体" w:cs="宋体"/>
          <w:color w:val="2B2B2B"/>
          <w:sz w:val="28"/>
          <w:szCs w:val="28"/>
        </w:rPr>
        <w:t>S320</w:t>
      </w:r>
      <w:r>
        <w:rPr>
          <w:rFonts w:hint="eastAsia" w:ascii="宋体" w:hAnsi="宋体" w:cs="宋体"/>
          <w:color w:val="2B2B2B"/>
          <w:sz w:val="28"/>
          <w:szCs w:val="28"/>
        </w:rPr>
        <w:t>线穿境而过。总面积</w:t>
      </w:r>
      <w:r>
        <w:rPr>
          <w:rFonts w:ascii="宋体" w:hAnsi="宋体" w:cs="宋体"/>
          <w:color w:val="2B2B2B"/>
          <w:sz w:val="28"/>
          <w:szCs w:val="28"/>
        </w:rPr>
        <w:t>86.22</w:t>
      </w:r>
      <w:r>
        <w:rPr>
          <w:rFonts w:hint="eastAsia" w:ascii="宋体" w:hAnsi="宋体" w:cs="宋体"/>
          <w:color w:val="2B2B2B"/>
          <w:sz w:val="28"/>
          <w:szCs w:val="28"/>
        </w:rPr>
        <w:t>平方公里，</w:t>
      </w:r>
      <w:r>
        <w:rPr>
          <w:rFonts w:hint="eastAsia" w:ascii="宋体" w:hAnsi="宋体" w:cs="宋体"/>
          <w:sz w:val="28"/>
          <w:szCs w:val="28"/>
        </w:rPr>
        <w:t>耕地面积</w:t>
      </w:r>
      <w:r>
        <w:rPr>
          <w:rFonts w:ascii="宋体" w:hAnsi="宋体" w:cs="宋体"/>
          <w:sz w:val="28"/>
          <w:szCs w:val="28"/>
        </w:rPr>
        <w:t>25977</w:t>
      </w:r>
      <w:r>
        <w:rPr>
          <w:rFonts w:hint="eastAsia" w:ascii="宋体" w:hAnsi="宋体" w:cs="宋体"/>
          <w:sz w:val="28"/>
          <w:szCs w:val="28"/>
        </w:rPr>
        <w:t>亩</w:t>
      </w:r>
      <w:r>
        <w:rPr>
          <w:rFonts w:hint="eastAsia" w:ascii="宋体" w:hAnsi="宋体" w:cs="宋体"/>
          <w:color w:val="2B2B2B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其中：水田面积</w:t>
      </w:r>
      <w:r>
        <w:rPr>
          <w:rFonts w:ascii="宋体" w:hAnsi="宋体" w:cs="宋体"/>
          <w:sz w:val="28"/>
          <w:szCs w:val="28"/>
        </w:rPr>
        <w:t>22982</w:t>
      </w:r>
      <w:r>
        <w:rPr>
          <w:rFonts w:hint="eastAsia" w:ascii="宋体" w:hAnsi="宋体" w:cs="宋体"/>
          <w:sz w:val="28"/>
          <w:szCs w:val="28"/>
        </w:rPr>
        <w:t>亩，旱土面积</w:t>
      </w:r>
      <w:r>
        <w:rPr>
          <w:rFonts w:ascii="宋体" w:hAnsi="宋体" w:cs="宋体"/>
          <w:sz w:val="28"/>
          <w:szCs w:val="28"/>
        </w:rPr>
        <w:t>2995</w:t>
      </w:r>
      <w:r>
        <w:rPr>
          <w:rFonts w:hint="eastAsia" w:ascii="宋体" w:hAnsi="宋体" w:cs="宋体"/>
          <w:sz w:val="28"/>
          <w:szCs w:val="28"/>
        </w:rPr>
        <w:t>亩；山地面积</w:t>
      </w:r>
      <w:r>
        <w:rPr>
          <w:rFonts w:ascii="宋体" w:hAnsi="宋体" w:cs="宋体"/>
          <w:sz w:val="28"/>
          <w:szCs w:val="28"/>
        </w:rPr>
        <w:t>48200</w:t>
      </w:r>
      <w:r>
        <w:rPr>
          <w:rFonts w:hint="eastAsia" w:ascii="宋体" w:hAnsi="宋体" w:cs="宋体"/>
          <w:sz w:val="28"/>
          <w:szCs w:val="28"/>
        </w:rPr>
        <w:t>亩。全乡共有</w:t>
      </w:r>
      <w:r>
        <w:rPr>
          <w:rFonts w:ascii="宋体" w:hAnsi="宋体" w:cs="宋体"/>
          <w:sz w:val="28"/>
          <w:szCs w:val="28"/>
        </w:rPr>
        <w:t xml:space="preserve"> 19</w:t>
      </w:r>
      <w:r>
        <w:rPr>
          <w:rFonts w:hint="eastAsia" w:ascii="宋体" w:hAnsi="宋体" w:cs="宋体"/>
          <w:sz w:val="28"/>
          <w:szCs w:val="28"/>
        </w:rPr>
        <w:t>个村，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个居委会，</w:t>
      </w:r>
      <w:r>
        <w:rPr>
          <w:rFonts w:ascii="宋体" w:hAnsi="宋体" w:cs="宋体"/>
          <w:sz w:val="28"/>
          <w:szCs w:val="28"/>
        </w:rPr>
        <w:t>406</w:t>
      </w:r>
      <w:r>
        <w:rPr>
          <w:rFonts w:hint="eastAsia" w:ascii="宋体" w:hAnsi="宋体" w:cs="宋体"/>
          <w:sz w:val="28"/>
          <w:szCs w:val="28"/>
        </w:rPr>
        <w:t>个组，</w:t>
      </w:r>
      <w:r>
        <w:rPr>
          <w:rFonts w:ascii="宋体" w:hAnsi="宋体" w:cs="宋体"/>
          <w:sz w:val="28"/>
          <w:szCs w:val="28"/>
        </w:rPr>
        <w:t>8751</w:t>
      </w:r>
      <w:r>
        <w:rPr>
          <w:rFonts w:hint="eastAsia" w:ascii="宋体" w:hAnsi="宋体" w:cs="宋体"/>
          <w:sz w:val="28"/>
          <w:szCs w:val="28"/>
        </w:rPr>
        <w:t>户，</w:t>
      </w:r>
      <w:r>
        <w:rPr>
          <w:rFonts w:ascii="宋体" w:hAnsi="宋体" w:cs="宋体"/>
          <w:sz w:val="28"/>
          <w:szCs w:val="28"/>
        </w:rPr>
        <w:t>34643</w:t>
      </w:r>
      <w:r>
        <w:rPr>
          <w:rFonts w:hint="eastAsia" w:ascii="宋体" w:hAnsi="宋体" w:cs="宋体"/>
          <w:sz w:val="28"/>
          <w:szCs w:val="28"/>
        </w:rPr>
        <w:t>人，</w:t>
      </w:r>
      <w:r>
        <w:rPr>
          <w:rFonts w:hint="eastAsia" w:ascii="宋体" w:hAnsi="宋体" w:cs="宋体"/>
          <w:color w:val="2B2B2B"/>
          <w:sz w:val="28"/>
          <w:szCs w:val="28"/>
        </w:rPr>
        <w:t>其中农业人口</w:t>
      </w:r>
      <w:r>
        <w:rPr>
          <w:rFonts w:ascii="宋体" w:hAnsi="宋体" w:cs="宋体"/>
          <w:color w:val="2B2B2B"/>
          <w:sz w:val="28"/>
          <w:szCs w:val="28"/>
        </w:rPr>
        <w:t>33671</w:t>
      </w:r>
      <w:r>
        <w:rPr>
          <w:rFonts w:hint="eastAsia" w:ascii="宋体" w:hAnsi="宋体" w:cs="宋体"/>
          <w:color w:val="2B2B2B"/>
          <w:sz w:val="28"/>
          <w:szCs w:val="28"/>
        </w:rPr>
        <w:t>人，城镇人口</w:t>
      </w:r>
      <w:r>
        <w:rPr>
          <w:rFonts w:ascii="宋体" w:hAnsi="宋体" w:cs="宋体"/>
          <w:color w:val="2B2B2B"/>
          <w:sz w:val="28"/>
          <w:szCs w:val="28"/>
        </w:rPr>
        <w:t>972</w:t>
      </w:r>
      <w:r>
        <w:rPr>
          <w:rFonts w:hint="eastAsia" w:ascii="宋体" w:hAnsi="宋体" w:cs="宋体"/>
          <w:color w:val="2B2B2B"/>
          <w:sz w:val="28"/>
          <w:szCs w:val="28"/>
        </w:rPr>
        <w:t>人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color w:val="2B2B2B"/>
          <w:sz w:val="28"/>
          <w:szCs w:val="28"/>
        </w:rPr>
        <w:t>乡村道路</w:t>
      </w:r>
      <w:r>
        <w:rPr>
          <w:rFonts w:ascii="宋体" w:hAnsi="宋体" w:cs="宋体"/>
          <w:color w:val="2B2B2B"/>
          <w:sz w:val="28"/>
          <w:szCs w:val="28"/>
        </w:rPr>
        <w:t>76.3</w:t>
      </w:r>
      <w:r>
        <w:rPr>
          <w:rFonts w:hint="eastAsia" w:ascii="宋体" w:hAnsi="宋体" w:cs="宋体"/>
          <w:color w:val="2B2B2B"/>
          <w:sz w:val="28"/>
          <w:szCs w:val="28"/>
        </w:rPr>
        <w:t>公里。</w:t>
      </w:r>
    </w:p>
    <w:p>
      <w:pPr>
        <w:ind w:firstLine="420" w:firstLineChars="15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为了加强我乡财政资金管理，强化支出责任，建立科学、合理的财政支出绩效评价管理体系，提高本单位财政资金的使用效益，根据上级财政部门文件精神的要求，本单位对本单位的部门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年度部门支出的绩效情况进行了客观、公正的评价。现将情况汇报如下：</w:t>
      </w:r>
    </w:p>
    <w:p>
      <w:pPr>
        <w:pStyle w:val="9"/>
        <w:numPr>
          <w:ilvl w:val="0"/>
          <w:numId w:val="0"/>
        </w:numPr>
        <w:ind w:left="420" w:leftChars="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一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、</w:t>
      </w:r>
      <w:r>
        <w:rPr>
          <w:rFonts w:hint="eastAsia" w:ascii="宋体" w:hAnsi="宋体"/>
          <w:b/>
          <w:bCs/>
          <w:sz w:val="32"/>
          <w:szCs w:val="32"/>
        </w:rPr>
        <w:t>部门职责</w:t>
      </w:r>
    </w:p>
    <w:p>
      <w:pPr>
        <w:ind w:firstLine="420" w:firstLineChars="15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、执行本级人民代表大会决议和上级行政机关的决定和命令，发布决定和命令；落实国家政策，严格依法行政。</w:t>
      </w:r>
    </w:p>
    <w:p>
      <w:pPr>
        <w:widowControl/>
        <w:shd w:val="clear" w:color="auto" w:fill="FFFFFF"/>
        <w:spacing w:line="290" w:lineRule="atLeast"/>
        <w:ind w:firstLine="420" w:firstLineChars="15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、宣传贯彻落实法律法规和党的各项方针政策，坚持依法行政，推进民主政治发展，促进村民自治，加强基层党组织和政权建设。</w:t>
      </w:r>
    </w:p>
    <w:p>
      <w:pPr>
        <w:widowControl/>
        <w:shd w:val="clear" w:color="auto" w:fill="FFFFFF"/>
        <w:spacing w:line="290" w:lineRule="atLeast"/>
        <w:ind w:firstLine="420" w:firstLineChars="150"/>
        <w:jc w:val="left"/>
        <w:rPr>
          <w:rFonts w:asci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、承担本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农业、工业经济、第三产业的发展、安全生产、经济可持续发展等工作。负责为企业提供政策服务和营造发展环境等工作。</w:t>
      </w:r>
    </w:p>
    <w:p>
      <w:pPr>
        <w:widowControl/>
        <w:shd w:val="clear" w:color="auto" w:fill="FFFFFF"/>
        <w:spacing w:line="290" w:lineRule="atLeast"/>
        <w:jc w:val="left"/>
        <w:rPr>
          <w:rFonts w:asci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、负责林业发展规划，技术服务。负责水土资源、水利工程保护和开发、管护。负责农业机械推广管理工作。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、推动农村社会养老保险制度。配合劳动监察部门监督检查劳动保证法律、法规的实施。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、落实计划生育基本国策，推进优生优育，加强农村计划生育奖扶政策的落实到位。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、保障农村最低生活水平，建立健全社会保障体系。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抓好疫情防控工作，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负责农村医疗合作管理工作，负责对本乡的行政事业单位和村级财务实行统一管理、集中核算、全面监督。</w:t>
      </w:r>
    </w:p>
    <w:p>
      <w:pPr>
        <w:widowControl/>
        <w:spacing w:line="600" w:lineRule="exact"/>
        <w:ind w:firstLine="548" w:firstLineChars="196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、负责繁荣群众文化事业，组织群众文化活动。</w:t>
      </w:r>
    </w:p>
    <w:p>
      <w:pPr>
        <w:widowControl/>
        <w:shd w:val="clear" w:color="auto" w:fill="FFFFFF"/>
        <w:spacing w:line="384" w:lineRule="atLeast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抓好基层党建、精准扶贫等基础业务工作，重点抓好安全生产、城乡同治、教育、医疗、安居、产业扶贫工作。</w:t>
      </w:r>
    </w:p>
    <w:p>
      <w:pPr>
        <w:widowControl/>
        <w:spacing w:line="600" w:lineRule="exact"/>
        <w:ind w:firstLine="548" w:firstLineChars="196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、烟叶生产、美丽乡村建设、绿化环保等上级交办的其他各项工作任务。</w:t>
      </w:r>
    </w:p>
    <w:p>
      <w:pPr>
        <w:widowControl/>
        <w:spacing w:line="60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二、</w:t>
      </w:r>
      <w:r>
        <w:rPr>
          <w:rFonts w:hint="eastAsia" w:ascii="宋体" w:hAnsi="宋体"/>
          <w:b/>
          <w:bCs/>
          <w:sz w:val="32"/>
          <w:szCs w:val="32"/>
        </w:rPr>
        <w:t>部门收入支出情况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color w:val="auto"/>
          <w:sz w:val="28"/>
          <w:szCs w:val="28"/>
          <w:highlight w:val="none"/>
          <w:lang w:eastAsia="zh-CN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仿宋"/>
          <w:bCs/>
          <w:sz w:val="28"/>
          <w:szCs w:val="28"/>
        </w:rPr>
        <w:t>20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 w:cs="仿宋"/>
          <w:bCs/>
          <w:sz w:val="28"/>
          <w:szCs w:val="28"/>
        </w:rPr>
        <w:t>年度收、支总计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1798.31</w:t>
      </w:r>
      <w:r>
        <w:rPr>
          <w:rFonts w:hint="eastAsia" w:ascii="宋体" w:hAnsi="宋体" w:cs="仿宋"/>
          <w:bCs/>
          <w:sz w:val="28"/>
          <w:szCs w:val="28"/>
        </w:rPr>
        <w:t>万元。与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上</w:t>
      </w:r>
      <w:r>
        <w:rPr>
          <w:rFonts w:hint="eastAsia" w:ascii="宋体" w:hAnsi="宋体" w:cs="仿宋"/>
          <w:bCs/>
          <w:sz w:val="28"/>
          <w:szCs w:val="28"/>
        </w:rPr>
        <w:t>年相比，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增加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111.27</w:t>
      </w:r>
      <w:r>
        <w:rPr>
          <w:rFonts w:hint="eastAsia" w:ascii="宋体" w:hAnsi="宋体" w:cs="仿宋"/>
          <w:bCs/>
          <w:sz w:val="28"/>
          <w:szCs w:val="28"/>
        </w:rPr>
        <w:t>万元，</w:t>
      </w:r>
      <w:r>
        <w:rPr>
          <w:rFonts w:hint="eastAsia" w:ascii="宋体" w:hAnsi="宋体" w:cs="仿宋"/>
          <w:bCs/>
          <w:color w:val="auto"/>
          <w:sz w:val="28"/>
          <w:szCs w:val="28"/>
          <w:lang w:eastAsia="zh-CN"/>
        </w:rPr>
        <w:t>增加</w:t>
      </w:r>
      <w:r>
        <w:rPr>
          <w:rFonts w:hint="eastAsia" w:ascii="宋体" w:hAnsi="宋体" w:cs="仿宋"/>
          <w:bCs/>
          <w:color w:val="auto"/>
          <w:sz w:val="28"/>
          <w:szCs w:val="28"/>
          <w:lang w:val="en-US" w:eastAsia="zh-CN"/>
        </w:rPr>
        <w:t>6.6</w:t>
      </w:r>
      <w:r>
        <w:rPr>
          <w:rFonts w:hint="eastAsia" w:ascii="宋体" w:hAnsi="宋体" w:cs="仿宋"/>
          <w:bCs/>
          <w:color w:val="auto"/>
          <w:sz w:val="28"/>
          <w:szCs w:val="28"/>
        </w:rPr>
        <w:t>%，</w:t>
      </w:r>
      <w:r>
        <w:rPr>
          <w:rFonts w:hint="eastAsia" w:ascii="宋体" w:hAnsi="宋体" w:cs="仿宋"/>
          <w:bCs/>
          <w:color w:val="auto"/>
          <w:sz w:val="28"/>
          <w:szCs w:val="28"/>
          <w:highlight w:val="none"/>
        </w:rPr>
        <w:t>主要是因为</w:t>
      </w:r>
      <w:r>
        <w:rPr>
          <w:rFonts w:hint="eastAsia" w:ascii="宋体" w:hAnsi="宋体" w:cs="仿宋"/>
          <w:bCs/>
          <w:color w:val="auto"/>
          <w:sz w:val="28"/>
          <w:szCs w:val="28"/>
          <w:highlight w:val="none"/>
          <w:lang w:eastAsia="zh-CN"/>
        </w:rPr>
        <w:t>一般公共服务支出的项目支出的增加。</w:t>
      </w:r>
      <w:r>
        <w:rPr>
          <w:rFonts w:hint="eastAsia" w:ascii="宋体" w:hAnsi="宋体" w:cs="仿宋"/>
          <w:bCs/>
          <w:color w:val="auto"/>
          <w:sz w:val="28"/>
          <w:szCs w:val="28"/>
          <w:highlight w:val="none"/>
        </w:rPr>
        <w:t>主要是因为</w:t>
      </w:r>
      <w:r>
        <w:rPr>
          <w:rFonts w:hint="eastAsia" w:ascii="宋体" w:hAnsi="宋体" w:cs="仿宋"/>
          <w:bCs/>
          <w:color w:val="auto"/>
          <w:sz w:val="28"/>
          <w:szCs w:val="28"/>
          <w:highlight w:val="none"/>
          <w:lang w:eastAsia="zh-CN"/>
        </w:rPr>
        <w:t>人员类公用经费的增加部分项目经费的追加。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321" w:firstLineChars="100"/>
        <w:jc w:val="left"/>
        <w:textAlignment w:val="auto"/>
        <w:rPr>
          <w:rFonts w:ascii="宋体"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三</w:t>
      </w:r>
      <w:r>
        <w:rPr>
          <w:rFonts w:hint="eastAsia" w:ascii="宋体" w:hAnsi="宋体"/>
          <w:b/>
          <w:bCs/>
          <w:sz w:val="32"/>
          <w:szCs w:val="32"/>
        </w:rPr>
        <w:t>、项目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整体</w:t>
      </w:r>
      <w:r>
        <w:rPr>
          <w:rFonts w:hint="eastAsia" w:ascii="宋体" w:hAnsi="宋体"/>
          <w:b/>
          <w:bCs/>
          <w:sz w:val="32"/>
          <w:szCs w:val="32"/>
        </w:rPr>
        <w:t>绩效目标</w:t>
      </w:r>
    </w:p>
    <w:p>
      <w:pPr>
        <w:ind w:firstLine="4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我乡党政领导经集体研究，制定了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年工作计划，对各项目建设、重点项目等，明确了绩效目标，主要体现在：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1、农业生产：全乡水稻种植面积18356亩，其中双季稻面积4266.8亩，单季稻面积12764亩，晚稻面积1325.02亩，落实种粮大户56户，其中100亩以上的11户，林业方面：新造油茶林面积800亩，封山育林面积3000亩，抚育管理5000亩。耕翻起垄烟田1600亩，农机作业产值达到670万元，。烟叶产业体质增效。2023年落实烟叶种植面积1350亩，亩产达3796元，全年实现总产值512.46万元，创税52万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 xml:space="preserve"> 2、产业建设：加大对粮食生产投入，全乡水稻种植面积稳保22000亩，特色瓜果产业种植4000余亩，落实烟叶种植面积1426亩，烟叶产值达550万元。小龙虾、牛蛙等特色产值产业初具规模，年产值达2000万元。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 xml:space="preserve"> 3、重点工程。2023年为了贯彻市委市政府的精神，我乡把乡村振兴项目建设作为2023年发展规划的重点，为了项目建设有条不紊的推进，配强调优了项目建设服务小组的人员力量。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 xml:space="preserve"> 4、安全生产工作。坚持“管行业必须管安全、管业务必须管安全、管生产经营必须管安全”的原则，切实落实党政同责、一岗双责、齐抓共管。制定了《兰江乡党政领导安全生产监督管理职责规定》和《兰江乡安全生产考核制度》，全乡共签订安全生产承诺书8800多份，责任状120份，悬挂横幅标语500余条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5、基层党建工作。以基层党建工作来加强党政班子队伍建设，加强各支部党建业务培训、学习，实行党建专干月列会制，加强基层党组织建设，充分发挥村民自治，稳固党在农村的执政地位。村级补助资金要保障村级组织的正常运转，保障村支两委干部的工资正常发放，保障农村社会各项事业的正常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四、绩效评价实施过程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 xml:space="preserve"> 本单位制定了部门支出绩效评价的工作方案、评价指标，成立了绩效评价工作领导小组、绩效评价工作组，绩效评价工作主要如下：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1、核实数据，对2023年度部门支出数据的准确性、真实性进行核实，将2023年度和2022年度部门支出情况进行比较分析。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2、查阅资料。查阅2023年度预算安排、预算追加、资金管理、经费支出、资产管理等相关文件资料和财务凭证。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3、归纳汇总。对收集的评价材料结合本单位情况进行综合分析、归纳汇总。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4、根据评价材料结合各项评价指标进行分析评分。 2023年度，所有项目在当年度全部完成，完工率达100%，工程质量经验收全部合格，合格率达100%。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5、评价结论。2023年，我乡及时、准确、优质地完成预算编制；预算执行情况良好，支出管理规范，未出现因违规支出受到相关监督部门批评或处理的情况；资金管理制度较为完善，会计核算和账务处理规范，会计资料完整；工作中密切联系群众、服务群众，积极妥善处理群众来信来访，化解社会矛盾，加强机关自身建设和党风廉政建设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五、存在的问题及建议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（1）专项资金的拨付进度较缓慢，不能及时到项目建设上来，在一定程度上阻碍了项目的正常开展。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（2）项目资金的使用监管力度有待更一步加强。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 xml:space="preserve"> 建议：上级财政在项目专项资金的审批上，能最大程度的加快审批时间，使项目资金能尽快落到项目建设上来。</w:t>
      </w:r>
    </w:p>
    <w:p>
      <w:pPr>
        <w:widowControl/>
        <w:spacing w:line="600" w:lineRule="exact"/>
        <w:jc w:val="righ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righ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righ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righ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righ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righ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常宁市兰江乡人民政府</w:t>
      </w:r>
    </w:p>
    <w:p>
      <w:pPr>
        <w:widowControl/>
        <w:spacing w:line="600" w:lineRule="exact"/>
        <w:jc w:val="righ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2024年8月20日</w:t>
      </w:r>
    </w:p>
    <w:p>
      <w:pPr>
        <w:widowControl/>
        <w:spacing w:line="600" w:lineRule="exact"/>
        <w:jc w:val="center"/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zE2NmY3YTM1OTllNWQzOThiNjliNjA5ZGIwZjUifQ=="/>
  </w:docVars>
  <w:rsids>
    <w:rsidRoot w:val="0059499B"/>
    <w:rsid w:val="000457DF"/>
    <w:rsid w:val="000D5506"/>
    <w:rsid w:val="00294276"/>
    <w:rsid w:val="0059499B"/>
    <w:rsid w:val="006255B0"/>
    <w:rsid w:val="007B0A6E"/>
    <w:rsid w:val="009F285E"/>
    <w:rsid w:val="00A020F2"/>
    <w:rsid w:val="00A518ED"/>
    <w:rsid w:val="00B307C2"/>
    <w:rsid w:val="00BC168B"/>
    <w:rsid w:val="00C17A23"/>
    <w:rsid w:val="00CA15A3"/>
    <w:rsid w:val="00E63B8E"/>
    <w:rsid w:val="00EE2C17"/>
    <w:rsid w:val="00F14A33"/>
    <w:rsid w:val="0FC11895"/>
    <w:rsid w:val="13FC1E94"/>
    <w:rsid w:val="186E66CD"/>
    <w:rsid w:val="298B5E8A"/>
    <w:rsid w:val="2B845D05"/>
    <w:rsid w:val="32244B8F"/>
    <w:rsid w:val="3CE343F9"/>
    <w:rsid w:val="3EE64933"/>
    <w:rsid w:val="69BB65D3"/>
    <w:rsid w:val="6CF02CC9"/>
    <w:rsid w:val="6DB8600E"/>
    <w:rsid w:val="70087578"/>
    <w:rsid w:val="73DD65DB"/>
    <w:rsid w:val="792D4CAD"/>
    <w:rsid w:val="7C364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2199</Words>
  <Characters>2376</Characters>
  <Lines>0</Lines>
  <Paragraphs>0</Paragraphs>
  <TotalTime>2</TotalTime>
  <ScaleCrop>false</ScaleCrop>
  <LinksUpToDate>false</LinksUpToDate>
  <CharactersWithSpaces>3914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2017-10-26T09:03:00Z</dcterms:created>
  <dc:creator>Administrator</dc:creator>
  <cp:lastModifiedBy>涅槃</cp:lastModifiedBy>
  <cp:lastPrinted>2024-08-01T01:19:18Z</cp:lastPrinted>
  <dcterms:modified xsi:type="dcterms:W3CDTF">2024-08-01T01:20:38Z</dcterms:modified>
  <dc:title>兰江乡人民政府2016年预算支出绩效评价报     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55396539E2FD4CBE89FDEA3DDE8D5AB6_13</vt:lpwstr>
  </property>
</Properties>
</file>