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D4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 w14:paraId="37BE0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罗桥镇人民政府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2023</w:t>
      </w:r>
      <w:r>
        <w:rPr>
          <w:rFonts w:hint="eastAsia" w:ascii="宋体" w:hAnsi="宋体" w:eastAsia="宋体" w:cs="宋体"/>
          <w:b/>
          <w:sz w:val="44"/>
          <w:szCs w:val="44"/>
        </w:rPr>
        <w:t>年预算支出</w:t>
      </w:r>
    </w:p>
    <w:p w14:paraId="0E2BF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绩效评价报告</w:t>
      </w:r>
    </w:p>
    <w:p w14:paraId="293A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482D2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罗桥镇位于常宁市南部，周边东南西北分别与西岭、庙前、弥泉、板桥、三角塘山水相连。镇域面积106.33平方公里，辖19个村，1个社区，376个村（居）民小组，10330户，总人口41529人，土地面积163251亩，其中耕地面积28868亩，林地面积130212亩，党支部（总支）30个，中共党员1124人。罗桥镇是富裕的资源宝地，是传统的贡米粮仓，是优美的生态长廊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7160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为了加强我镇财政资金管理，强化支出责任，建立科学、合理的财政支出绩效评价管理体系，提高本单位财政资金的使用效益，根据上级财政部门文件精神的要求，本单位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hint="eastAsia" w:ascii="宋体" w:hAnsi="宋体" w:cs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年度部门支出的绩效情况进行了客观、公正的评价。现将情况汇报如下：</w:t>
      </w:r>
    </w:p>
    <w:p w14:paraId="465705D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部门职责</w:t>
      </w:r>
    </w:p>
    <w:p w14:paraId="74C17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1、执行本级人民代表大会决议和上级行政机关的决定和命令，落实国家政策，严格依法行政。</w:t>
      </w:r>
    </w:p>
    <w:p w14:paraId="524BD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2、宣传贯彻落实法律法规和党的各项方针政策，坚持依法行政，推进民主政治发展，促进村民自治，加强基层党组织和政权建设。</w:t>
      </w:r>
    </w:p>
    <w:p w14:paraId="4AB5D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3、承担本镇农业、工业经济、第三产业的发展、安全生产、经济可持续发展等工作。负责为企业提供政策服务和营造发展环境等工作。</w:t>
      </w:r>
    </w:p>
    <w:p w14:paraId="2B278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 w14:paraId="7F3EF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5、负责林业发展规划，技术服务。负责水土资源、水利工程保护和开发、管护。负责农业机械推广管理工作。</w:t>
      </w:r>
    </w:p>
    <w:p w14:paraId="716EE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6、推动农村社会养老保险制度。配合劳动监察部门监督检查劳动保证法律、法规的实施。</w:t>
      </w:r>
    </w:p>
    <w:p w14:paraId="50663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7、落实计划生育基本国策，推进优生优育，加强农村计划生育奖扶政策的落实到位。</w:t>
      </w:r>
    </w:p>
    <w:p w14:paraId="75C25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8、保障农村最低生活水平，建立健全社会保障体系。</w:t>
      </w:r>
    </w:p>
    <w:p w14:paraId="7838F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9、负责农村医疗合作管理工作，负责对本镇的行政事业单位和村级财务实行统一管理、集中核算、全面监督。</w:t>
      </w:r>
    </w:p>
    <w:p w14:paraId="5E3D2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10、负责繁荣群众文化事业，组织群众文化活动。</w:t>
      </w:r>
    </w:p>
    <w:p w14:paraId="292BE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11、烟叶生产、卫生同治、扶贫工作、绿化环保等上级交办的其他各项工作任务。</w:t>
      </w:r>
    </w:p>
    <w:p w14:paraId="3E818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二、部门单位构成</w:t>
      </w:r>
    </w:p>
    <w:p w14:paraId="1834D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年度实有在编人员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宋体" w:cs="宋体"/>
          <w:sz w:val="28"/>
          <w:szCs w:val="28"/>
        </w:rPr>
        <w:t>个，其中行政编人员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非参公事业人员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。年末退休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人，遗属抚恤人员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人。</w:t>
      </w:r>
    </w:p>
    <w:p w14:paraId="1FE94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部门收入支出情况</w:t>
      </w:r>
    </w:p>
    <w:p w14:paraId="7A564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关于罗桥镇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年度财政拨款收入支出决算总体情况说明</w:t>
      </w:r>
    </w:p>
    <w:p w14:paraId="5C9F1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年罗桥镇收入总额为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2038.91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元，其中：财政拨款收入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1629.75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元（含政府性基金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63.23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元）。收入总额较预算数增加了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664.62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元，增副为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40.78</w:t>
      </w:r>
      <w:r>
        <w:rPr>
          <w:rFonts w:hint="eastAsia" w:ascii="宋体" w:hAnsi="宋体" w:eastAsia="宋体" w:cs="宋体"/>
          <w:sz w:val="28"/>
          <w:szCs w:val="28"/>
        </w:rPr>
        <w:t>%。收入增加的主要原因是基本工资增加、项目建设资金增加。</w:t>
      </w:r>
    </w:p>
    <w:p w14:paraId="11497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年罗桥镇政府支出总额为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2038.91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元，较预算数增加了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1073.78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元，增副为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52.66</w:t>
      </w:r>
      <w:r>
        <w:rPr>
          <w:rFonts w:hint="eastAsia" w:ascii="宋体" w:hAnsi="宋体" w:eastAsia="宋体" w:cs="宋体"/>
          <w:sz w:val="28"/>
          <w:szCs w:val="28"/>
        </w:rPr>
        <w:t xml:space="preserve">%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主要原因是村级运转经费、公用经费、人员经费的增加。  </w:t>
      </w:r>
    </w:p>
    <w:p w14:paraId="3D283E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关于罗桥镇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年度一般公共预算财政拨款支出决算情况说明</w:t>
      </w:r>
    </w:p>
    <w:p w14:paraId="487E4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2023年度财政拨款支出1629.75万元，主要用于以下方面：一般公共服务（类）支出1025.02万元，占62.89%；科学技术（类）支出111.11万元，占6.82%；文化旅游体育与传媒支出（类）支出10万元，占0.61%；社会保障和就业（类）支出90.05万元，占5.53%；卫生健康（类）支出44.37万元，占2.72%；节能环保（类）支出10万元，占0.61%；城乡社区（类）支出24.77万元1.52%；农林水（类）支出179.72万元，占11.03%；自然资源海洋气象等（类）支出12.1万元，占0.74%；住房保障（类）支出22.9万元，占1.41%；灾害防治及应急管理（类）支出36.48万元；占2.24%；其他支出63.23万元，占3.88%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 w14:paraId="3F0BE6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项目绩效目标</w:t>
      </w:r>
    </w:p>
    <w:p w14:paraId="66026D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我镇党政领导经集体研究，制定了</w:t>
      </w:r>
      <w:r>
        <w:rPr>
          <w:rFonts w:hint="eastAsia" w:ascii="宋体" w:hAnsi="宋体" w:cs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年工作计划，对各项目建设、重点项目等，明确了绩效目标，主要体现在：</w:t>
      </w:r>
    </w:p>
    <w:p w14:paraId="76CE36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农业产业在高位推动中持续发展，生态作物明显增产。</w:t>
      </w:r>
    </w:p>
    <w:p w14:paraId="5B98FB8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3" w:firstLineChars="200"/>
        <w:textAlignment w:val="auto"/>
        <w:rPr>
          <w:rFonts w:hint="eastAsia" w:ascii="仿宋" w:hAnsi="仿宋" w:eastAsia="微软雅黑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一是落实粮食安全生产主体责任。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作为传统的农业大镇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农业经济是罗桥发展的根本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A3A3A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湖波洞万亩双季稻绿色高质高效示范区成绩喜人。2023年我镇完成粮食播种面积4.5万亩，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稳步推进耕地“非农化”“非粮化”问题图斑整治工作，截至目前，整改问题图斑29个，目前已全部整改恢复，全面完成图斑整改和年度耕地恢复计划任务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严格落实种粮补贴政策不打折扣，发放耕地地力补贴251万元，早稻补贴144万元，有效激发农户种粮积极性，全力保障我镇粮食生产能力只增不减。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二是持续壮大“一叶两油”。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完成烤烟种植2800亩，进一步推动产业多样化发展，促进农业增效，农民增收。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油菜种植面积突破9000亩，油菜籽产量1100吨。全年抚育油茶林   亩，油茶面积达    亩。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三是继续培育一批本土农业品牌。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对5000亩管控区间种植结构进一步调整，通过公司+农户等方式；采取引导、扶持、奖补等措施，推动培植大户，农户连片改种棉花、高粱、韭黄等经济作物，助力村集体经济发展。鼓励各村因地制宜发展特色产业，如利群村流转土地800余亩发展油茶、香莲等产业；新屋村大力发展茶树菇产业；石盘村打造“石盘有机贡米”品牌等。</w:t>
      </w:r>
    </w:p>
    <w:p w14:paraId="6A4330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惠民保障在优质均衡中落地落实，民生福祉明显提升。</w:t>
      </w:r>
    </w:p>
    <w:p w14:paraId="56D2F81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line="576" w:lineRule="exact"/>
        <w:ind w:left="0" w:leftChars="0" w:right="0" w:firstLine="0" w:firstLineChars="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一是夯实脱贫成果。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严格落实防返贫监测工作，对行业数据比对、农户自主申报的人员进行集中分析研判，结合“三类人员”大排查，对符合条件的生活困难人员纳入监测对象。严格落实“四不摘”要求，着力加强动态监测管理，建立防返贫监测和帮扶机制，有效化解返贫致贫风险。积极开展小额信贷政策宣传工作，为脱贫户、监测户发放小额扶贫贷款用于发展产业。组织农业技术培训2场次、招聘活动3场次，认真落实教育扶贫“雨露计划”，春季申请扶持72人次10.8万元，脱贫学生“两免一补”实现全覆盖；全镇符合基本医疗保险、养老保险参保条件的脱贫人口实现100%参保。突出抓好产业、就业帮扶，不断增强脱贫群众内生发展动力，使脱贫基础更加稳固、成效更可持续。2023年消除风险1户3人，共有脱贫户公益性岗位36个，脱贫户和“三类人员”已完成就业874人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有效衔接乡村振兴资金项目实施，2023年财政专项衔接推进乡村振兴补助资金涉及基础设施建设项目6个，资金规模共86万元。申报2024年基础设施项目25个，涉及17个行政村共923万元。安排保洁员等公益性岗位36   个，发放小额扶贫贷款255万元用于产业发展，惠及脱贫户、监测户51户。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二是推进有效衔接。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大力整治居民房前屋后乱堆乱放、占路为市、交通拥堵等现象，全镇出动人力300余次，进行交通劝导、整治乱搭乱建。推进中心集镇市场整治，汤市市场搬迁改造基本完成。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们持续优化人居环境，对标美丽乡村建设要求，常态化开展环境整治工作。我们始终坚持生态保护优先，深入践行“两山”理念，全面推行“林长制”“河长制”，常态化开展执法巡查，依法严厉打击环境违法违规行为，突出环境治理，守护青山绿水。积极落实农村秸秆焚烧工作，保护恢复农业生态环境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推进绿色殡葬改革，加快公墓扩建项目落实。推进美丽乡村建设，持续开展农村人居环境整治和农村改厕工作，打造整洁舒适宜居宜业的乡村环境。深入实施“推进移风易俗、树立文明乡风”专项行动，加强农村法治教育、思想道德教育、公共文化建设，培育文明乡风、良好家风、淳朴民风。建立健全现代乡村社会治理体系，促进乡村社会充满活力、安定有序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有效消除了农村“脏、乱、堵”的情况，使村容村貌焕然一新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三是升级乡村旅游。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完善百万樱花园周边基础设施，新建1个5G通信基站，解决园区高峰期通信讯号不佳问题；积极引进集旅游、购物、餐饮、住宿一体的商业项目；新建汤市、庙山等公共停车区。有效提升了罗桥乡村旅游的服务水平。</w:t>
      </w:r>
    </w:p>
    <w:p w14:paraId="411EB5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经济建设在高位发展中加快转型，经济实力明显增强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78F4D1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一是民生工程有厚度。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坚持规划先行、循序渐进，围绕乡村发展，不断完善基础设施建设，稳步推进新农村建设，投入120余万元用于庙山村市场建设项目，目前已竣工，即将投入使用；落实羊山村烤烟房建设项目60余万元，支持南坪、下冲等村利用“共享贷”政策向建设银行贷款700余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0套公租房改造及其配套设施建设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二是民生保障有温度。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们坚持以人为本，持续惠民生增福祉，人民群众获得感幸福感安全感不断提升。扎实开展自建房安全隐患排查整治工作，落实危房改造2户，将全镇1181户农村低收入群体房屋纳入监测。持续推进农村厕所革命。全面落实在建房屋户厕标准化建设，实现新增厕所标准化建设率100%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三是兜牢底线有精度。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全面推进城乡居民养老保险扩面增效，基础养老金最低标准提高到131元，城乡居民养老保险参保，基本医疗保险参保28012人。深化社会保障体系建设，健全低保实行动态管理制度，全力做好残疾人两项补贴审批和发放工作。新增城乡低保60户176人，发放金额319248元，特困供养金156.746万元，残疾人两项补贴898人次86.2万元，临时救助185人次21.2万元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四是社会事业有力度。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高度重视就业优先政策，落实全市湘商回归工作各项安排部署。深入开展市场主体培育工作，完成不良贷款清收，得到市政府领导的肯定。持续优化学校办学条件，借助长湖爱心助学协会投入教育资金20余万元，奖励师生200余人次。</w:t>
      </w:r>
    </w:p>
    <w:p w14:paraId="713F93EF">
      <w:pPr>
        <w:pStyle w:val="2"/>
        <w:ind w:firstLine="643" w:firstLine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社会稳定在优化保障中稳步推进，综合能力明显提高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2D8E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我们坚持统筹发展和安全，持续提升基层治理体系和治理能力现代化水平，牢固树立和认真贯彻总体国家安全观，着力防范化解各领域重大风险隐患。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深入推进安全生产专项整治集中攻坚。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加强道路交通、建筑施工、地质灾害、消防、食品药品、儿童防溺水等领域风险隐患排查整治，防灾减灾取得明显成效。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组织职能部门和重点企业负责人开展专题培训2次。一年来，镇主要领导共24次带队调研督导企业、单位安全生产工作，切实解决疑难杂症。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层层压实安全生产责任，深入开展隐患排查和集中攻坚，查改隐患问题8项、约谈企业3家次，有效预防了安全事故发生。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二是扎实推进禁毒和反电诈工作。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通过联合执法，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加大对吸毒人员的打击力度，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戒断三年未复吸人员132人，社区戒毒人员3人，社区康复人员4人，强制戒毒人员2人。加大对现存窝点人员劝返力度，宣传反电诈政策法规，让反电诈深入人心，实现全民反诈，截至目前，罗桥镇共通报涉诈窝点人员25人，成功核减25人次，核减率100%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三是加强“两类”人员管理和矛盾纠纷排查。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排查调处矛盾纠纷36起，调解率100％。办结12345政务热线投诉件8件，办结率100%。深入实施“八五”普法，累计开展重要普法节点普法12场次，发放普法宣传图册5000余份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。常态化开展宗教领域风险隐患排查，持续整治非法宗教活动，严密防范意识形态领域渗透破坏，以更高效能优化治理，维护社会大局稳定。</w:t>
      </w:r>
    </w:p>
    <w:p w14:paraId="539ED6E1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自身建设在改革创新中提能增效，履职能力明显加强。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着力提标准聚心气、提能力强实干，优作风敢担当、优机制增效能，加快建设实干争先的服务型政府。强化政治建设统领。把政治建设摆在首位，坚定捍卫“两个确立”、坚决做到“两个维护”。深入开展学习贯彻习近平新时代中国特色社会主义思想主题教育，牢牢把握“学思想、强党性、重实践、建新功”的总要求，坚持问题导向，积极发现问题、解决问题，推动干事创业。强化作风建设保障。全面落实全面从严治党要求，认真履行党风廉政建设主体责任和“一岗双责”，加强重点领域廉政风险防控，严格落实中央八项规定精神。深入开展“九查九改”干部作风整顿活动，对标对表严格查摆认领问题清单，接受监督落实整改。继续严控一般性支出，规范政府投资类项目规划、建设、管理，确保人民赋予的权力在阳光下运行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526B4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五、绩效评价工作情况</w:t>
      </w:r>
    </w:p>
    <w:p w14:paraId="4F09E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（一）绩效评价目的</w:t>
      </w:r>
    </w:p>
    <w:p w14:paraId="5A865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本次自评的目的是了解本部门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14:paraId="0BFC4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（二）绩效评价实施过程</w:t>
      </w:r>
    </w:p>
    <w:p w14:paraId="7635A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本单位制定了部门支出绩效评价的工作方案、评价指标，成立了绩效评价工作领导小组、绩效评价工作组，绩效评价工作主要如下：</w:t>
      </w:r>
    </w:p>
    <w:p w14:paraId="1C4C00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1、核实数据，对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年度部门支出数据的准确性、真实性进行核实，将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年度和20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年度部门支出情况进行比较分析。</w:t>
      </w:r>
    </w:p>
    <w:p w14:paraId="2F6C0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2、查阅资料。查阅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年度预算安排、预算追加、资金管理、经费支出、资产管理等相关文件资料和财务凭证。</w:t>
      </w:r>
    </w:p>
    <w:p w14:paraId="4AD4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3、归纳汇总。对收集的评价材料结合本单位情况进行综合分析、归纳汇总。</w:t>
      </w:r>
    </w:p>
    <w:p w14:paraId="7EDC2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4、根据评价材料结合各项评价指标进行分析评分。</w:t>
      </w:r>
    </w:p>
    <w:p w14:paraId="4F359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六、项目主要绩效及评价结论</w:t>
      </w:r>
    </w:p>
    <w:p w14:paraId="735765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项目经济性分析</w:t>
      </w:r>
    </w:p>
    <w:p w14:paraId="196576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通过认真对项目的成本核算、分析，我镇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年的项目成本得到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很好的控制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 w14:paraId="3E4379D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项目效率性分析</w:t>
      </w:r>
    </w:p>
    <w:p w14:paraId="49B605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年度，所有项目在当年度全部完成，完工率达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%，工程质量经验收全部合格，合格率达100%。</w:t>
      </w:r>
    </w:p>
    <w:p w14:paraId="6B668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3、项目效益性分析</w:t>
      </w:r>
    </w:p>
    <w:p w14:paraId="47F3E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我镇极力加大基础设施建设的投入，村组公路交通基本形成网络化。全镇基本上实现了村村通、组组通公路。全镇病险水库现已全部进行了除险加固。安装路灯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180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多盏，极大方便了群众出行。稳定的烟叶生产的局面，使农民增收，社会增效，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财政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创税收。巩固和加强了基层党组织建设，稳定的农村基层干部的工作热情，促进了农村社会的健康发展。</w:t>
      </w:r>
    </w:p>
    <w:p w14:paraId="5E014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4、评价结论</w:t>
      </w:r>
    </w:p>
    <w:p w14:paraId="5F2C2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</w:t>
      </w:r>
      <w:r>
        <w:rPr>
          <w:rFonts w:hint="eastAsia" w:ascii="宋体" w:hAnsi="宋体" w:eastAsia="宋体" w:cs="宋体"/>
          <w:sz w:val="28"/>
          <w:szCs w:val="28"/>
        </w:rPr>
        <w:t>工作中密切联系群众、服务群众，积极妥善处理群众来信来访，化解社会矛盾，加强机关自身建设和党风廉政建设。</w:t>
      </w:r>
    </w:p>
    <w:p w14:paraId="11D09715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存在的问题</w:t>
      </w:r>
    </w:p>
    <w:p w14:paraId="29DC0CD6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专项资金的拨付进度较缓慢，不能及时到项目建设上来，在一定程度上阻碍了项目的正常开展。</w:t>
      </w:r>
    </w:p>
    <w:p w14:paraId="05335320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项目资金的使用监管力度有待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一步加强。</w:t>
      </w:r>
    </w:p>
    <w:p w14:paraId="3D05D6A5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建议</w:t>
      </w:r>
    </w:p>
    <w:p w14:paraId="26DBD5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上级财政在项目专项资金的审批上，能最大程度的加快审批时间，使项目资金能尽快落到项目建设上来。</w:t>
      </w:r>
      <w:bookmarkStart w:id="0" w:name="_GoBack"/>
      <w:bookmarkEnd w:id="0"/>
    </w:p>
    <w:p w14:paraId="1E484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6199C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48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常宁市罗桥镇人民政府</w:t>
      </w:r>
    </w:p>
    <w:p w14:paraId="5F5E9BDD"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D7505"/>
    <w:multiLevelType w:val="singleLevel"/>
    <w:tmpl w:val="32ED750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6A889"/>
    <w:multiLevelType w:val="singleLevel"/>
    <w:tmpl w:val="5A06A889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A06AA28"/>
    <w:multiLevelType w:val="singleLevel"/>
    <w:tmpl w:val="5A06AA28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A06AA6A"/>
    <w:multiLevelType w:val="singleLevel"/>
    <w:tmpl w:val="5A06AA6A"/>
    <w:lvl w:ilvl="0" w:tentative="0">
      <w:start w:val="7"/>
      <w:numFmt w:val="chineseCounting"/>
      <w:suff w:val="nothing"/>
      <w:lvlText w:val="%1、"/>
      <w:lvlJc w:val="left"/>
    </w:lvl>
  </w:abstractNum>
  <w:abstractNum w:abstractNumId="4">
    <w:nsid w:val="5A06AA7E"/>
    <w:multiLevelType w:val="singleLevel"/>
    <w:tmpl w:val="5A06AA7E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A06AAA6"/>
    <w:multiLevelType w:val="singleLevel"/>
    <w:tmpl w:val="5A06AAA6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jhmMTg0ZmQxZGRmN2U2ZDJjYTI1YjU4Mjk0NGUifQ=="/>
  </w:docVars>
  <w:rsids>
    <w:rsidRoot w:val="65B72388"/>
    <w:rsid w:val="0DA81BD0"/>
    <w:rsid w:val="3D4B74C2"/>
    <w:rsid w:val="65B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4567</Words>
  <Characters>4934</Characters>
  <Lines>0</Lines>
  <Paragraphs>0</Paragraphs>
  <TotalTime>1</TotalTime>
  <ScaleCrop>false</ScaleCrop>
  <LinksUpToDate>false</LinksUpToDate>
  <CharactersWithSpaces>4982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2023-08-25T08:50:00Z</dcterms:created>
  <dc:creator>Administrator</dc:creator>
  <cp:lastModifiedBy>Administrator</cp:lastModifiedBy>
  <dcterms:modified xsi:type="dcterms:W3CDTF">2024-08-19T09:13:20Z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40C1684D80514AB1976BE97DE0951BDD_13</vt:lpwstr>
  </property>
</Properties>
</file>