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CCBB3">
      <w:pPr>
        <w:spacing w:line="560" w:lineRule="exact"/>
        <w:jc w:val="center"/>
        <w:rPr>
          <w:rFonts w:hint="eastAsia" w:ascii="黑体" w:eastAsia="黑体"/>
          <w:color w:val="000000"/>
          <w:sz w:val="44"/>
          <w:szCs w:val="44"/>
        </w:rPr>
      </w:pPr>
    </w:p>
    <w:p w14:paraId="243925A0"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  <w:lang w:eastAsia="zh-CN"/>
        </w:rPr>
        <w:t>中共常宁市委研究中心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部门整体支出绩效自评报告</w:t>
      </w:r>
    </w:p>
    <w:p w14:paraId="525299EF">
      <w:pPr>
        <w:spacing w:line="560" w:lineRule="exact"/>
        <w:jc w:val="center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（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2023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年度）</w:t>
      </w:r>
    </w:p>
    <w:p w14:paraId="07C9D5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</w:p>
    <w:p w14:paraId="67DB48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中共常宁市委研究中心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概况</w:t>
      </w:r>
    </w:p>
    <w:p w14:paraId="605BDA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中共常宁市委研究中心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的组织机构及人员等基本情况</w:t>
      </w:r>
    </w:p>
    <w:p w14:paraId="35A142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中共常宁市委研究中心为市委直属正科级公益性事业单位，归口市委办公室管理。主要负责市委重要事项的文字综合、重要课题的调查研究、重要信息的收集整理、重点工作的考核管理工作。</w:t>
      </w:r>
    </w:p>
    <w:p w14:paraId="1BE2F6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color w:val="000000"/>
          <w:sz w:val="32"/>
          <w:szCs w:val="32"/>
          <w:lang w:val="en-US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中共常宁市委研究中心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内设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办公室、财务人事股、综合一组、综合二组、调研股、信息股，事业编制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23名，设主任1名，副主任2名，股级负责人6名。</w:t>
      </w:r>
    </w:p>
    <w:p w14:paraId="7DC6A4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480" w:firstLineChars="150"/>
        <w:jc w:val="both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（二）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中共常宁市委研究中心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主要工作职责</w:t>
      </w:r>
    </w:p>
    <w:p w14:paraId="0B5340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负责市委重要事项的文字综合工作，市委主要领导的工作报告、汇报、讲话等文字材料，以及重大政策性、指导性文件的起草工作。</w:t>
      </w:r>
    </w:p>
    <w:p w14:paraId="7C86E2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围绕市委总体工作部署，开展涉及全市政治、经济、文化、社会、生态和党的建等各方面重点课题调查研究工作，为市委提供决策依据和参谋意见，并进行决策后的跟踪调查，对全市各级各部门的调研工作进行指导，发挥全市调研工作的牵头、统筹、协调作用。</w:t>
      </w:r>
    </w:p>
    <w:p w14:paraId="6CBF3E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负责收集、分析、整理和报送国内外重要信息、最新动态，为市委决算提供信息服务；联系有关研究机构和专家学者就重要问题进行研究和咨询。</w:t>
      </w:r>
    </w:p>
    <w:p w14:paraId="1465B6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负责向中央、省委、衡阳市委报送信息，反映有关动态。</w:t>
      </w:r>
    </w:p>
    <w:p w14:paraId="780F39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负责起草市委专题会议纪要、常委办公会议纪要等市委名义下发的会议纪要。</w:t>
      </w:r>
    </w:p>
    <w:p w14:paraId="3F24D1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协同市委办做好绩效考核工作，具体负责绩效考核的日常事务工作。</w:t>
      </w:r>
    </w:p>
    <w:p w14:paraId="202878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编辑内部刊物，为市委重大决算部署落地提供正面引导，搭建常宁工作进展情况和工作经验的交流、推介平台。</w:t>
      </w:r>
    </w:p>
    <w:p w14:paraId="02FB83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承担与衡阳市委研究室的联络协调工作。</w:t>
      </w:r>
    </w:p>
    <w:p w14:paraId="4E4A04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完成市委交办的其它工作任务。</w:t>
      </w:r>
    </w:p>
    <w:p w14:paraId="6AF7DC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）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  <w:t>中共常宁市委研究中心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整体支出规模、使用方向、主要内容和涉及范围</w:t>
      </w:r>
    </w:p>
    <w:p w14:paraId="3BD486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1、关于2023年整体支出规模情况。2023年支出数230.24万元，其中：基本支出174.02万元；项目支出56.22万元。</w:t>
      </w:r>
    </w:p>
    <w:p w14:paraId="2A3487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2、资金使用方向。2023年单位收入230.24万元，支出230.24万元。其中：一般公共预算财政拨款收入230.24万元。一般公共预算财政拨款支出230.24万元。</w:t>
      </w:r>
    </w:p>
    <w:p w14:paraId="0D860F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、基本支出。2023年基本支出为174.02万元，系保障本单位机构正常运转、完成日常工作任务而发生的各项支出，用于在职人员基本工资、津贴补贴等人员经费以及办公费、印刷费、水电费、办公设备购置等日常公用经费。</w:t>
      </w:r>
    </w:p>
    <w:p w14:paraId="554E85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4、关于2023年度“三公”经费决算情况。“三公”经费支出总计0万元。</w:t>
      </w:r>
    </w:p>
    <w:p w14:paraId="07D51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二、2023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年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中共常宁市委研究中心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支出绩效目标实现情况和指标完成情况</w:t>
      </w:r>
    </w:p>
    <w:p w14:paraId="716738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2023年，围绕市委总体工作部署，根据年初工作规划和重点性工作，较好地完成了年度工作目标。单位不断强化预算意识，实行部门综合预算管理，形成以单位领导支持、财务部门牵头、其他部门密切配合的工作格局，保证预算编制质量。结合单位业务情况，进行科学合理分配细化，部门预算经批复后，跟踪预算执行进度，及时组织收入，科学合理安排支出，降低预算支出的波动幅度。中共常宁市委研究中心整体支出绩效目标完成效果较好。</w:t>
      </w:r>
    </w:p>
    <w:p w14:paraId="2936C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三、存在的主要问题</w:t>
      </w:r>
    </w:p>
    <w:p w14:paraId="6822D5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一是年初预算编制不够精细，没有按照费用支出的使用范围和内容进行全方位的明细预算。</w:t>
      </w:r>
    </w:p>
    <w:p w14:paraId="44E4CB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二是预算准确率有待提高，预算项目存在超支或节约的现象。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                                   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    </w:t>
      </w:r>
    </w:p>
    <w:p w14:paraId="4BE74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四、改进措施和有关建议</w:t>
      </w:r>
    </w:p>
    <w:p w14:paraId="2E19F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细化预算编制工作，进一步加强预算管理意识，进一步提高预算编制的科学性、合理性、严谨性；合理安排预算支出计划，避免超额支出的情况，以加强预算的控制。</w:t>
      </w:r>
    </w:p>
    <w:p w14:paraId="09CFD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 w14:paraId="53E555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中共常宁市委研究中心</w:t>
      </w:r>
    </w:p>
    <w:p w14:paraId="47693A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年8月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29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524E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8A65BD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8A65BD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2NGJmOTQ1NzA4ZDg4ZDFiZGEwOGYwMjc2OWFmOTUifQ=="/>
  </w:docVars>
  <w:rsids>
    <w:rsidRoot w:val="77B751D6"/>
    <w:rsid w:val="08EB2A7F"/>
    <w:rsid w:val="0E58276C"/>
    <w:rsid w:val="0EEA56C3"/>
    <w:rsid w:val="155F416A"/>
    <w:rsid w:val="24720B99"/>
    <w:rsid w:val="29671781"/>
    <w:rsid w:val="34631913"/>
    <w:rsid w:val="56265542"/>
    <w:rsid w:val="6AEF112F"/>
    <w:rsid w:val="7509510E"/>
    <w:rsid w:val="75851FC2"/>
    <w:rsid w:val="77B7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1339</Words>
  <Characters>1406</Characters>
  <Lines>0</Lines>
  <Paragraphs>0</Paragraphs>
  <TotalTime>45</TotalTime>
  <ScaleCrop>false</ScaleCrop>
  <LinksUpToDate>false</LinksUpToDate>
  <CharactersWithSpaces>1497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2021-07-14T08:43:00Z</dcterms:created>
  <dc:creator>(^_^)</dc:creator>
  <cp:lastModifiedBy>Administrator</cp:lastModifiedBy>
  <cp:lastPrinted>2023-09-06T00:33:00Z</cp:lastPrinted>
  <dcterms:modified xsi:type="dcterms:W3CDTF">2024-08-23T07:42:03Z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2ECA5ABC98FD4988B3708B10A7B2C938_13</vt:lpwstr>
  </property>
</Properties>
</file>