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ADC23">
      <w:pPr>
        <w:ind w:firstLine="1100" w:firstLineChars="25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常宁市幼儿园2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023</w:t>
      </w:r>
      <w:r>
        <w:rPr>
          <w:rFonts w:hint="eastAsia" w:ascii="黑体" w:hAnsi="黑体" w:eastAsia="黑体" w:cs="黑体"/>
          <w:sz w:val="44"/>
          <w:szCs w:val="44"/>
        </w:rPr>
        <w:t>年预算支出</w:t>
      </w:r>
    </w:p>
    <w:p w14:paraId="20E00128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绩效评价报告</w:t>
      </w:r>
    </w:p>
    <w:p w14:paraId="71C48A4E"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 w14:paraId="21F40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一、基本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况</w:t>
      </w:r>
    </w:p>
    <w:p w14:paraId="513D4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（一）单位基本情况</w:t>
      </w:r>
    </w:p>
    <w:p w14:paraId="1D2171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常宁市幼儿园属“衡阳市示范性幼儿园”，是</w:t>
      </w:r>
      <w:r>
        <w:rPr>
          <w:rFonts w:hint="eastAsia" w:ascii="宋体" w:hAnsi="宋体" w:eastAsia="宋体" w:cs="宋体"/>
          <w:sz w:val="28"/>
          <w:szCs w:val="28"/>
        </w:rPr>
        <w:t>常宁市教育局直管的公办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现有三个园所：泉峰分园、学墙分园、青阳分园、兰江园总园，实行“一总三分”的集团化管理。</w:t>
      </w:r>
    </w:p>
    <w:p w14:paraId="4B6737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主要职责是贯彻国家的教育方针，按照保育与教育相结合的原则，遵循幼儿身心发展特点和规律，实施德、智、体、美等方面全面发展的教育，促进幼儿身心和谐发展。同时面向幼儿家长提供科学育儿指导培训工作。</w:t>
      </w:r>
    </w:p>
    <w:p w14:paraId="2123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截止2023年底，</w:t>
      </w:r>
      <w:r>
        <w:rPr>
          <w:rFonts w:hint="eastAsia" w:ascii="宋体" w:hAnsi="宋体" w:eastAsia="宋体" w:cs="宋体"/>
          <w:sz w:val="28"/>
          <w:szCs w:val="28"/>
        </w:rPr>
        <w:t>常宁市幼儿园现有教职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</w:t>
      </w:r>
      <w:r>
        <w:rPr>
          <w:rFonts w:hint="eastAsia" w:ascii="宋体" w:hAnsi="宋体" w:eastAsia="宋体" w:cs="宋体"/>
          <w:sz w:val="28"/>
          <w:szCs w:val="28"/>
        </w:rPr>
        <w:t>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173</w:t>
      </w:r>
      <w:r>
        <w:rPr>
          <w:rFonts w:hint="eastAsia" w:ascii="宋体" w:hAnsi="宋体" w:eastAsia="宋体" w:cs="宋体"/>
          <w:sz w:val="28"/>
          <w:szCs w:val="28"/>
        </w:rPr>
        <w:t>人，其中正式在编人员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 w:cs="宋体"/>
          <w:sz w:val="28"/>
          <w:szCs w:val="28"/>
        </w:rPr>
        <w:t>人，聘请人员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101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；高级教师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4人，</w:t>
      </w:r>
      <w:r>
        <w:rPr>
          <w:rFonts w:hint="eastAsia" w:ascii="宋体" w:hAnsi="宋体" w:eastAsia="宋体" w:cs="宋体"/>
          <w:sz w:val="28"/>
          <w:szCs w:val="28"/>
        </w:rPr>
        <w:t>一级教师1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人，二级教师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衡阳市骨干教师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5人；退休人员8人。学校</w:t>
      </w:r>
      <w:r>
        <w:rPr>
          <w:rFonts w:hint="eastAsia" w:ascii="宋体" w:hAnsi="宋体" w:eastAsia="宋体" w:cs="宋体"/>
          <w:sz w:val="28"/>
          <w:szCs w:val="28"/>
        </w:rPr>
        <w:t>设有小、中、大三个年级共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个班级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，在园幼儿园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1419人。</w:t>
      </w:r>
    </w:p>
    <w:p w14:paraId="1D31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部门整体支出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情况</w:t>
      </w:r>
    </w:p>
    <w:p w14:paraId="5EF4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2023年度</w:t>
      </w:r>
      <w:r>
        <w:rPr>
          <w:rFonts w:hint="eastAsia" w:ascii="宋体" w:hAnsi="宋体" w:eastAsia="宋体" w:cs="宋体"/>
          <w:sz w:val="28"/>
          <w:szCs w:val="28"/>
        </w:rPr>
        <w:t>，我园预算总支出为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1650.23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按收入性质分：</w:t>
      </w:r>
      <w:r>
        <w:rPr>
          <w:sz w:val="28"/>
          <w:lang w:eastAsia="zh-CN"/>
        </w:rPr>
        <w:t>其中公共财政拨款</w:t>
      </w:r>
      <w:r>
        <w:rPr>
          <w:rFonts w:hint="eastAsia"/>
          <w:sz w:val="28"/>
          <w:lang w:val="en-US" w:eastAsia="zh-CN"/>
        </w:rPr>
        <w:t>350.58</w:t>
      </w:r>
      <w:r>
        <w:rPr>
          <w:sz w:val="28"/>
          <w:lang w:eastAsia="zh-CN"/>
        </w:rPr>
        <w:t>万元，其他</w:t>
      </w:r>
      <w:r>
        <w:rPr>
          <w:rFonts w:hint="eastAsia"/>
          <w:sz w:val="28"/>
          <w:lang w:eastAsia="zh-CN"/>
        </w:rPr>
        <w:t>收入</w:t>
      </w:r>
      <w:r>
        <w:rPr>
          <w:rFonts w:hint="eastAsia"/>
          <w:sz w:val="28"/>
          <w:lang w:val="en-US" w:eastAsia="zh-CN"/>
        </w:rPr>
        <w:t>1299.66</w:t>
      </w:r>
      <w:r>
        <w:rPr>
          <w:sz w:val="28"/>
          <w:lang w:eastAsia="zh-CN"/>
        </w:rPr>
        <w:t>万元</w:t>
      </w:r>
      <w:r>
        <w:rPr>
          <w:rFonts w:hint="eastAsia"/>
          <w:sz w:val="28"/>
          <w:lang w:eastAsia="zh-CN"/>
        </w:rPr>
        <w:t>；</w:t>
      </w:r>
      <w:r>
        <w:rPr>
          <w:rFonts w:hint="eastAsia"/>
          <w:b/>
          <w:bCs/>
          <w:sz w:val="28"/>
          <w:lang w:eastAsia="zh-CN"/>
        </w:rPr>
        <w:t>按支出性质分：</w:t>
      </w:r>
      <w:r>
        <w:rPr>
          <w:rFonts w:hint="eastAsia"/>
          <w:sz w:val="28"/>
          <w:lang w:eastAsia="zh-CN"/>
        </w:rPr>
        <w:t>其中</w:t>
      </w:r>
      <w:r>
        <w:rPr>
          <w:sz w:val="28"/>
          <w:lang w:eastAsia="zh-CN"/>
        </w:rPr>
        <w:t>基本支出</w:t>
      </w:r>
      <w:r>
        <w:rPr>
          <w:rFonts w:hint="eastAsia"/>
          <w:sz w:val="28"/>
          <w:lang w:val="en-US" w:eastAsia="zh-CN"/>
        </w:rPr>
        <w:t>350.58</w:t>
      </w:r>
      <w:r>
        <w:rPr>
          <w:sz w:val="28"/>
          <w:lang w:eastAsia="zh-CN"/>
        </w:rPr>
        <w:t>万元，项目支出</w:t>
      </w:r>
      <w:r>
        <w:rPr>
          <w:rFonts w:hint="eastAsia"/>
          <w:sz w:val="28"/>
          <w:lang w:val="en-US" w:eastAsia="zh-CN"/>
        </w:rPr>
        <w:t>1299.66</w:t>
      </w:r>
      <w:r>
        <w:rPr>
          <w:sz w:val="28"/>
          <w:lang w:eastAsia="zh-CN"/>
        </w:rPr>
        <w:t>万元</w:t>
      </w:r>
      <w:r>
        <w:rPr>
          <w:rFonts w:hint="eastAsia"/>
          <w:sz w:val="28"/>
          <w:lang w:eastAsia="zh-CN"/>
        </w:rPr>
        <w:t>。</w:t>
      </w:r>
    </w:p>
    <w:p w14:paraId="63DB3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二、绩效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评价工作情况</w:t>
      </w:r>
    </w:p>
    <w:p w14:paraId="74470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加强对预算支出的管理，学校成立了以园长欧芙萍同志为组长的经费管理审核小组，制定了《常宁市幼儿园财务管理制度》、《常宁幼儿园财产管理制度》、《常宁市幼儿园内部控制制度》等一系列管理制度，提高了职工内部控制意识，树立风险管理理念，有效行使赋予的公权力，培育和塑造良好的内部控制文化，提升服务效率及效果，为预防腐败、廉洁从教，为实现责任目标提供长效保障机制。进一步完善财务管理体制和运行机制，建立科学化、精细化的预算管理机制建立绩效评价制度，从而加快了财务监管体系建设、提高了经费使用效益、强化了财务风险管理。提高预算编制的科学性、准确性，按照“量入为出，统筹兼顾、保证重点、收支平衡”的原则，科学合理编制预算，强化预算执行，提高预算执行效益，推进预决算公开。</w:t>
      </w:r>
    </w:p>
    <w:p w14:paraId="1B4C5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常宁市幼儿园按照相关性原则、重要性原则，可比性原则，系统性原则、经济性原则，</w:t>
      </w:r>
      <w:r>
        <w:rPr>
          <w:rFonts w:hint="eastAsia" w:ascii="宋体" w:hAnsi="宋体" w:eastAsia="宋体" w:cs="宋体"/>
          <w:sz w:val="28"/>
          <w:szCs w:val="28"/>
        </w:rPr>
        <w:t>从时效目标、质量目标、社会效益目标、可持续影响目标等方面进行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绩效评价。</w:t>
      </w:r>
    </w:p>
    <w:p w14:paraId="1AC1EACF"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b/>
          <w:sz w:val="28"/>
          <w:lang w:eastAsia="zh-CN"/>
        </w:rPr>
        <w:t>主要绩效及评价结论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评价结论</w:t>
      </w:r>
    </w:p>
    <w:p w14:paraId="59F33C30">
      <w:pPr>
        <w:numPr>
          <w:ilvl w:val="0"/>
          <w:numId w:val="2"/>
        </w:numPr>
        <w:ind w:left="562" w:leftChars="0" w:firstLine="0" w:firstLine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主要绩效</w:t>
      </w:r>
    </w:p>
    <w:p w14:paraId="7A74B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2023年度</w:t>
      </w:r>
      <w:r>
        <w:rPr>
          <w:rFonts w:hint="eastAsia" w:ascii="宋体" w:hAnsi="宋体" w:eastAsia="宋体" w:cs="宋体"/>
          <w:sz w:val="28"/>
          <w:szCs w:val="28"/>
        </w:rPr>
        <w:t>，我园预算总支出为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1650.23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其中：基本支出350.58万元，包括人员经费343.46万元，商品和服务支出7.12万元；项目支出1299.66万元，主要用于聘请人员劳务费发放、在编人员绩效工资、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教材的购买、基础设施维护和日常运转（办公费、印刷费、水电费、差旅费和培训费）等。</w:t>
      </w:r>
    </w:p>
    <w:p w14:paraId="4F5C3085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（二）评价结论</w:t>
      </w:r>
    </w:p>
    <w:p w14:paraId="09FBC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常宁市</w:t>
      </w:r>
      <w:r>
        <w:rPr>
          <w:rFonts w:hint="eastAsia" w:ascii="宋体" w:hAnsi="宋体" w:eastAsia="宋体" w:cs="宋体"/>
          <w:sz w:val="28"/>
          <w:szCs w:val="28"/>
        </w:rPr>
        <w:t>幼儿园认真做好年度财政资金的预算编制工作，按照政府采购目录及采购限额标准编制政府采购预算，做到应编尽编。在资金使用和管理方面，进一步强化资金统筹，优化资金结构，明确开支范围，细化资金用途，确保部门职责任务顺利完成。资金到位率100%，管理制度健全规范，资金专款专用，固定资产有专人管理，资金项目安全，服务幼儿家长满意度达100%。全年基本支出保证了部门的正常运行和日常工作的正常开展，达到预期绩效目标。</w:t>
      </w:r>
    </w:p>
    <w:p w14:paraId="4395B42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存在的问题及建议</w:t>
      </w:r>
    </w:p>
    <w:p w14:paraId="39D63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（一）存在的主要问题</w:t>
      </w:r>
    </w:p>
    <w:p w14:paraId="707D3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 绩效目标设立不够明确、细化和量化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部门预算编制不够具体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，评价方法有待进一步优化。</w:t>
      </w:r>
    </w:p>
    <w:p w14:paraId="6453D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资金使用效益有待进一步提高。</w:t>
      </w:r>
    </w:p>
    <w:p w14:paraId="1696E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）改进建议</w:t>
      </w:r>
    </w:p>
    <w:p w14:paraId="3ECC85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加强单位预算编制工作，根据人员情况、业务开展需要，逐项做出预算计划，预算合理、不留缺口、不留空项。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进一步加强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 w14:paraId="67767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加强业务培训，提高评价水平。部门整体绩效评价工作是一项长期性的工作，专业性强，工作量大，建议财政部门进一步加强开展部门领导及经办人员相关的政策、业务工作培训，组织开展部门之间、单位之间的经验交流，切实推进绩效评价工作的开展。</w:t>
      </w:r>
    </w:p>
    <w:p w14:paraId="7B49AA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.加强财务管理，严格财务审核。在费用报账支付时，按照预算规定的费用项目和用途进行资金使用审核、列报支付、财务核算，杜绝超支现象的发生。</w:t>
      </w:r>
    </w:p>
    <w:p w14:paraId="0C45A5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.进一步贯彻落实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中央“八项规定”和湖南省委“九条规定”，建立本部门“三公经费”等公务支出管理制度及厉行节约制度，加强经费审批和控制，规范支出标准与范围，并严格执行。严格按照《固定资产管理办法》的规定加强固定资产管理，及时登记、更新台账，加强资产卡片管理，年终前对各类实物资产进行全面盘点，确保账账、账实相符。</w:t>
      </w:r>
    </w:p>
    <w:p w14:paraId="6652F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我们将以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党的二十大</w:t>
      </w:r>
      <w:r>
        <w:rPr>
          <w:rFonts w:hint="eastAsia" w:ascii="宋体" w:hAnsi="宋体" w:eastAsia="宋体" w:cs="宋体"/>
          <w:sz w:val="28"/>
          <w:szCs w:val="28"/>
        </w:rPr>
        <w:t>精神为指针，以《幼儿园工作规程》为依据，以《幼儿园教育指导纲要》和《3-6岁儿童学习与发展指南》为准绳，以“一切为了孩子”为出发点，紧紧围绕常宁市教育局“抓规范、创特色、提品质”的总思路，扎实开展园内各方面工作，不断提高保育教育质量，办常宁人民满意的幼儿教育。</w:t>
      </w:r>
    </w:p>
    <w:p w14:paraId="36CD314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</w:t>
      </w:r>
    </w:p>
    <w:p w14:paraId="44A9C95E">
      <w:pPr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常宁市幼儿园</w:t>
      </w:r>
    </w:p>
    <w:p w14:paraId="75B317B0">
      <w:pPr>
        <w:spacing w:line="360" w:lineRule="auto"/>
        <w:ind w:firstLine="5600" w:firstLineChars="2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095C1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BDAAB"/>
    <w:multiLevelType w:val="singleLevel"/>
    <w:tmpl w:val="983BDA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E6A969"/>
    <w:multiLevelType w:val="singleLevel"/>
    <w:tmpl w:val="26E6A9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31AA15"/>
    <w:multiLevelType w:val="singleLevel"/>
    <w:tmpl w:val="3731AA15"/>
    <w:lvl w:ilvl="0" w:tentative="0">
      <w:start w:val="1"/>
      <w:numFmt w:val="chineseCounting"/>
      <w:suff w:val="nothing"/>
      <w:lvlText w:val="（%1）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TVkOTM1NmIwOWZjNjY4MzM2NDFhYzBhYjZjMzEifQ=="/>
  </w:docVars>
  <w:rsids>
    <w:rsidRoot w:val="3AFC5D8B"/>
    <w:rsid w:val="00FA56C5"/>
    <w:rsid w:val="10536FF6"/>
    <w:rsid w:val="148A09C2"/>
    <w:rsid w:val="16E81356"/>
    <w:rsid w:val="1F0C3F20"/>
    <w:rsid w:val="2DC61894"/>
    <w:rsid w:val="3AFC5D8B"/>
    <w:rsid w:val="4F1A568E"/>
    <w:rsid w:val="544950A1"/>
    <w:rsid w:val="59A97765"/>
    <w:rsid w:val="6AFA2A3D"/>
    <w:rsid w:val="7012146B"/>
    <w:rsid w:val="73CC7445"/>
    <w:rsid w:val="7F5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1867</Words>
  <Characters>1964</Characters>
  <Lines>0</Lines>
  <Paragraphs>0</Paragraphs>
  <TotalTime>7</TotalTime>
  <ScaleCrop>false</ScaleCrop>
  <LinksUpToDate>false</LinksUpToDate>
  <CharactersWithSpaces>2081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Administrator</dc:creator>
  <cp:lastModifiedBy>游钓江湖</cp:lastModifiedBy>
  <dcterms:modified xsi:type="dcterms:W3CDTF">2024-08-28T07:23:44Z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76F34CF76FDA4E49908FEBB40AA187C4_13</vt:lpwstr>
  </property>
</Properties>
</file>