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8FE09">
      <w:pPr>
        <w:jc w:val="center"/>
        <w:rPr>
          <w:b/>
          <w:bCs/>
          <w:sz w:val="36"/>
          <w:szCs w:val="36"/>
        </w:rPr>
      </w:pPr>
      <w:r>
        <w:rPr>
          <w:rFonts w:hint="eastAsia"/>
          <w:b/>
          <w:bCs/>
          <w:sz w:val="36"/>
          <w:szCs w:val="36"/>
        </w:rPr>
        <w:t>常宁市残疾人联合会整体支出绩效评价报告</w:t>
      </w:r>
    </w:p>
    <w:p w14:paraId="563FFD07">
      <w:pPr>
        <w:numPr>
          <w:ilvl w:val="0"/>
          <w:numId w:val="1"/>
        </w:numPr>
        <w:jc w:val="left"/>
        <w:rPr>
          <w:rFonts w:ascii="仿宋" w:hAnsi="仿宋" w:eastAsia="仿宋" w:cs="仿宋"/>
          <w:kern w:val="0"/>
          <w:sz w:val="32"/>
          <w:szCs w:val="32"/>
        </w:rPr>
      </w:pPr>
      <w:r>
        <w:rPr>
          <w:rFonts w:hint="eastAsia" w:ascii="仿宋" w:hAnsi="仿宋" w:eastAsia="仿宋" w:cs="仿宋"/>
          <w:kern w:val="0"/>
          <w:sz w:val="32"/>
          <w:szCs w:val="32"/>
        </w:rPr>
        <w:t>单位概况及职能</w:t>
      </w:r>
    </w:p>
    <w:p w14:paraId="60F5A42F">
      <w:pPr>
        <w:ind w:firstLine="640" w:firstLineChars="200"/>
        <w:jc w:val="left"/>
        <w:rPr>
          <w:rFonts w:ascii="仿宋" w:hAnsi="仿宋" w:eastAsia="仿宋" w:cs="仿宋"/>
          <w:sz w:val="32"/>
          <w:szCs w:val="32"/>
        </w:rPr>
      </w:pPr>
      <w:r>
        <w:rPr>
          <w:rFonts w:hint="eastAsia" w:ascii="仿宋" w:hAnsi="仿宋" w:eastAsia="仿宋" w:cs="仿宋"/>
          <w:kern w:val="0"/>
          <w:sz w:val="32"/>
          <w:szCs w:val="32"/>
        </w:rPr>
        <w:t>（一）单位概况；</w:t>
      </w:r>
      <w:r>
        <w:rPr>
          <w:rFonts w:hint="eastAsia" w:ascii="仿宋" w:hAnsi="仿宋" w:eastAsia="仿宋" w:cs="仿宋"/>
          <w:sz w:val="32"/>
          <w:szCs w:val="32"/>
        </w:rPr>
        <w:t>常宁市残联属于正科一级预算单位，内设办公室、财务股、信访办公室、就业服务所、康复股、教就股、妇委办</w:t>
      </w:r>
      <w:r>
        <w:rPr>
          <w:rFonts w:hint="eastAsia" w:ascii="仿宋" w:hAnsi="仿宋" w:eastAsia="仿宋" w:cs="仿宋"/>
          <w:sz w:val="32"/>
          <w:szCs w:val="32"/>
          <w:lang w:eastAsia="zh-CN"/>
        </w:rPr>
        <w:t>、工会、行政审批股</w:t>
      </w:r>
      <w:r>
        <w:rPr>
          <w:rFonts w:hint="eastAsia" w:ascii="仿宋" w:hAnsi="仿宋" w:eastAsia="仿宋" w:cs="仿宋"/>
          <w:sz w:val="32"/>
          <w:szCs w:val="32"/>
        </w:rPr>
        <w:t>等</w:t>
      </w:r>
      <w:r>
        <w:rPr>
          <w:rFonts w:hint="eastAsia" w:ascii="仿宋" w:hAnsi="仿宋" w:eastAsia="仿宋" w:cs="仿宋"/>
          <w:sz w:val="32"/>
          <w:szCs w:val="32"/>
          <w:lang w:eastAsia="zh-CN"/>
        </w:rPr>
        <w:t>九</w:t>
      </w:r>
      <w:r>
        <w:rPr>
          <w:rFonts w:hint="eastAsia" w:ascii="仿宋" w:hAnsi="仿宋" w:eastAsia="仿宋" w:cs="仿宋"/>
          <w:sz w:val="32"/>
          <w:szCs w:val="32"/>
        </w:rPr>
        <w:t>个股室，在编人员2</w:t>
      </w:r>
      <w:r>
        <w:rPr>
          <w:rFonts w:hint="eastAsia" w:ascii="仿宋" w:hAnsi="仿宋" w:eastAsia="仿宋" w:cs="仿宋"/>
          <w:sz w:val="32"/>
          <w:szCs w:val="32"/>
          <w:lang w:val="en-US" w:eastAsia="zh-CN"/>
        </w:rPr>
        <w:t>1</w:t>
      </w:r>
      <w:r>
        <w:rPr>
          <w:rFonts w:hint="eastAsia" w:ascii="仿宋" w:hAnsi="仿宋" w:eastAsia="仿宋" w:cs="仿宋"/>
          <w:sz w:val="32"/>
          <w:szCs w:val="32"/>
        </w:rPr>
        <w:t>人。</w:t>
      </w:r>
    </w:p>
    <w:p w14:paraId="38078CF8">
      <w:pPr>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工作职能；1、听取残疾人意见，反映残疾人需求，维护残疾人权益，为残疾人服务。2、团结、教育残疾人遵守法律，履行应尽的义务，发扬乐观进取精神，自尊、自强、自理，为社会主义建设贡献力量。3、弘扬人道主义，宣传残疾人事业，沟通政府、社会与残疾人之间的联系，动员社会理解、尊重、关心、帮助残疾人。4、开展残疾人康复、扶贫、教育、文化、体育、科研、福利、用品供应、社会服务、无障碍设施和残疾人预防工作，创造良好的环境和条件，扶助残疾人平等参与社会生活。5、开展困难残疾人的社会救助，协助有关部门做好困难残疾人的最低生活保障和生活救济等社会保障工作。6、开展法律服务和法律援助工作，协调司法机关、法律援助中心依法维护残疾人的各项权益。7、承办市委、市政府交办的其他事项。</w:t>
      </w:r>
    </w:p>
    <w:p w14:paraId="25704FEF">
      <w:pPr>
        <w:ind w:firstLine="640" w:firstLineChars="200"/>
        <w:jc w:val="left"/>
        <w:rPr>
          <w:rFonts w:ascii="仿宋" w:hAnsi="仿宋" w:eastAsia="仿宋" w:cs="仿宋"/>
          <w:kern w:val="0"/>
          <w:sz w:val="32"/>
          <w:szCs w:val="32"/>
        </w:rPr>
      </w:pPr>
      <w:r>
        <w:rPr>
          <w:rFonts w:hint="eastAsia" w:ascii="仿宋" w:hAnsi="仿宋" w:eastAsia="仿宋" w:cs="仿宋"/>
          <w:sz w:val="32"/>
          <w:szCs w:val="32"/>
        </w:rPr>
        <w:t>（三）设定用途：我市现有持证残疾人约</w:t>
      </w:r>
      <w:r>
        <w:rPr>
          <w:rFonts w:hint="eastAsia" w:ascii="仿宋" w:hAnsi="仿宋" w:eastAsia="仿宋" w:cs="仿宋"/>
          <w:sz w:val="32"/>
          <w:szCs w:val="32"/>
          <w:lang w:val="en-US" w:eastAsia="zh-CN"/>
        </w:rPr>
        <w:t>2.7万</w:t>
      </w:r>
      <w:r>
        <w:rPr>
          <w:rFonts w:hint="eastAsia" w:ascii="仿宋" w:hAnsi="仿宋" w:eastAsia="仿宋" w:cs="仿宋"/>
          <w:sz w:val="32"/>
          <w:szCs w:val="32"/>
        </w:rPr>
        <w:t>人，常宁市残联为落实残疾人事业政策要求，保障残疾人基本生活、就业培训、康复服务、</w:t>
      </w:r>
      <w:r>
        <w:rPr>
          <w:rFonts w:hint="eastAsia" w:ascii="仿宋" w:hAnsi="仿宋" w:eastAsia="仿宋" w:cs="仿宋"/>
          <w:sz w:val="32"/>
          <w:szCs w:val="32"/>
          <w:lang w:eastAsia="zh-CN"/>
        </w:rPr>
        <w:t>教育助学、</w:t>
      </w:r>
      <w:r>
        <w:rPr>
          <w:rFonts w:hint="eastAsia" w:ascii="仿宋" w:hAnsi="仿宋" w:eastAsia="仿宋" w:cs="仿宋"/>
          <w:sz w:val="32"/>
          <w:szCs w:val="32"/>
        </w:rPr>
        <w:t>托养服务等需求，促进残疾人事业发展。绩效目标：保障和改善残疾人基本生活，提高残疾人就业能力和康复保障水平。</w:t>
      </w:r>
    </w:p>
    <w:p w14:paraId="58EF8CBA">
      <w:pPr>
        <w:pStyle w:val="6"/>
        <w:ind w:firstLine="0" w:firstLineChars="0"/>
        <w:jc w:val="left"/>
        <w:rPr>
          <w:rFonts w:ascii="仿宋" w:hAnsi="仿宋" w:eastAsia="仿宋" w:cs="仿宋"/>
          <w:sz w:val="32"/>
          <w:szCs w:val="32"/>
        </w:rPr>
      </w:pPr>
      <w:r>
        <w:rPr>
          <w:rFonts w:hint="eastAsia" w:ascii="仿宋" w:hAnsi="仿宋" w:eastAsia="仿宋" w:cs="仿宋"/>
          <w:sz w:val="32"/>
          <w:szCs w:val="32"/>
        </w:rPr>
        <w:t>二、项目基本情况</w:t>
      </w:r>
    </w:p>
    <w:p w14:paraId="1EBA9448">
      <w:pPr>
        <w:jc w:val="left"/>
        <w:rPr>
          <w:rFonts w:ascii="仿宋" w:hAnsi="仿宋" w:eastAsia="仿宋" w:cs="仿宋"/>
          <w:sz w:val="32"/>
          <w:szCs w:val="32"/>
        </w:rPr>
      </w:pPr>
      <w:r>
        <w:rPr>
          <w:rFonts w:hint="eastAsia" w:ascii="仿宋" w:hAnsi="仿宋" w:eastAsia="仿宋" w:cs="仿宋"/>
          <w:sz w:val="32"/>
          <w:szCs w:val="32"/>
        </w:rPr>
        <w:t>（一）项目概况</w:t>
      </w:r>
    </w:p>
    <w:p w14:paraId="6AD1025F">
      <w:pPr>
        <w:jc w:val="left"/>
        <w:rPr>
          <w:rFonts w:ascii="仿宋" w:hAnsi="仿宋" w:eastAsia="仿宋" w:cs="仿宋"/>
          <w:sz w:val="32"/>
          <w:szCs w:val="32"/>
        </w:rPr>
      </w:pPr>
      <w:r>
        <w:rPr>
          <w:rFonts w:hint="eastAsia" w:ascii="仿宋" w:hAnsi="仿宋" w:eastAsia="仿宋" w:cs="仿宋"/>
          <w:sz w:val="32"/>
          <w:szCs w:val="32"/>
        </w:rPr>
        <w:t>残疾人康复；对持二代残疾人证的残疾人实施康复。</w:t>
      </w:r>
    </w:p>
    <w:p w14:paraId="00FDFF2C">
      <w:pPr>
        <w:jc w:val="left"/>
        <w:rPr>
          <w:rFonts w:hint="eastAsia" w:ascii="仿宋" w:hAnsi="仿宋" w:eastAsia="仿宋" w:cs="仿宋"/>
          <w:sz w:val="32"/>
          <w:szCs w:val="32"/>
          <w:lang w:eastAsia="zh-CN"/>
        </w:rPr>
      </w:pPr>
      <w:r>
        <w:rPr>
          <w:rFonts w:hint="eastAsia" w:ascii="仿宋" w:hAnsi="仿宋" w:eastAsia="仿宋" w:cs="仿宋"/>
          <w:sz w:val="32"/>
          <w:szCs w:val="32"/>
        </w:rPr>
        <w:t>残疾人就业；残疾人职业技能培训和实用技术培训</w:t>
      </w:r>
      <w:r>
        <w:rPr>
          <w:rFonts w:hint="eastAsia" w:ascii="仿宋" w:hAnsi="仿宋" w:eastAsia="仿宋" w:cs="仿宋"/>
          <w:sz w:val="32"/>
          <w:szCs w:val="32"/>
          <w:lang w:eastAsia="zh-CN"/>
        </w:rPr>
        <w:t>及残疾人托养、教育助学，</w:t>
      </w:r>
      <w:r>
        <w:rPr>
          <w:rFonts w:hint="eastAsia" w:ascii="仿宋" w:hAnsi="仿宋" w:eastAsia="仿宋" w:cs="仿宋"/>
          <w:sz w:val="32"/>
          <w:szCs w:val="32"/>
        </w:rPr>
        <w:t>残疾人创业和扶持对有需求创业的残疾人进行培训指导和扶持</w:t>
      </w:r>
      <w:r>
        <w:rPr>
          <w:rFonts w:hint="eastAsia" w:ascii="仿宋" w:hAnsi="仿宋" w:eastAsia="仿宋" w:cs="仿宋"/>
          <w:sz w:val="32"/>
          <w:szCs w:val="32"/>
          <w:lang w:eastAsia="zh-CN"/>
        </w:rPr>
        <w:t>。</w:t>
      </w:r>
    </w:p>
    <w:p w14:paraId="13840583">
      <w:pPr>
        <w:jc w:val="left"/>
        <w:rPr>
          <w:rFonts w:hint="eastAsia" w:ascii="仿宋" w:hAnsi="仿宋" w:eastAsia="仿宋" w:cs="仿宋"/>
          <w:sz w:val="32"/>
          <w:szCs w:val="32"/>
          <w:lang w:eastAsia="zh-CN"/>
        </w:rPr>
      </w:pPr>
      <w:r>
        <w:rPr>
          <w:rFonts w:hint="eastAsia" w:ascii="仿宋" w:hAnsi="仿宋" w:eastAsia="仿宋" w:cs="仿宋"/>
          <w:sz w:val="32"/>
          <w:szCs w:val="32"/>
        </w:rPr>
        <w:t>其他残疾人事业；残疾人无障碍实施改造，残疾人文化宣传、用于残疾人事业支出等</w:t>
      </w:r>
      <w:r>
        <w:rPr>
          <w:rFonts w:hint="eastAsia" w:ascii="仿宋" w:hAnsi="仿宋" w:eastAsia="仿宋" w:cs="仿宋"/>
          <w:sz w:val="32"/>
          <w:szCs w:val="32"/>
          <w:lang w:eastAsia="zh-CN"/>
        </w:rPr>
        <w:t>。</w:t>
      </w:r>
    </w:p>
    <w:p w14:paraId="69363F91">
      <w:pPr>
        <w:jc w:val="left"/>
        <w:rPr>
          <w:rFonts w:ascii="仿宋" w:hAnsi="仿宋" w:eastAsia="仿宋" w:cs="仿宋"/>
          <w:sz w:val="32"/>
          <w:szCs w:val="32"/>
        </w:rPr>
      </w:pPr>
      <w:r>
        <w:rPr>
          <w:rFonts w:hint="eastAsia" w:ascii="仿宋" w:hAnsi="仿宋" w:eastAsia="仿宋" w:cs="仿宋"/>
          <w:sz w:val="32"/>
          <w:szCs w:val="32"/>
        </w:rPr>
        <w:t>彩票公益金支出;用于残疾人儿童智力及孤独症康复、残疾人无障碍设施改造、宣传文化支出等</w:t>
      </w:r>
    </w:p>
    <w:p w14:paraId="0D5982D9">
      <w:pPr>
        <w:jc w:val="left"/>
        <w:rPr>
          <w:rFonts w:ascii="仿宋" w:hAnsi="仿宋" w:eastAsia="仿宋" w:cs="仿宋"/>
          <w:sz w:val="32"/>
          <w:szCs w:val="32"/>
        </w:rPr>
      </w:pPr>
      <w:r>
        <w:rPr>
          <w:rFonts w:hint="eastAsia" w:ascii="仿宋" w:hAnsi="仿宋" w:eastAsia="仿宋" w:cs="仿宋"/>
          <w:sz w:val="32"/>
          <w:szCs w:val="32"/>
        </w:rPr>
        <w:t>（二）项目资金明细及用途</w:t>
      </w:r>
    </w:p>
    <w:p w14:paraId="640F6620">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Theme="minorEastAsia" w:hAnsiTheme="minorEastAsia" w:eastAsiaTheme="minorEastAsia" w:cstheme="minorEastAsia"/>
          <w:kern w:val="0"/>
          <w:sz w:val="32"/>
          <w:szCs w:val="32"/>
        </w:rPr>
      </w:pPr>
      <w:r>
        <w:rPr>
          <w:rFonts w:hint="eastAsia" w:ascii="仿宋" w:hAnsi="仿宋" w:eastAsia="仿宋" w:cs="仿宋"/>
          <w:sz w:val="32"/>
          <w:szCs w:val="32"/>
        </w:rPr>
        <w:t>1、</w:t>
      </w:r>
      <w:r>
        <w:rPr>
          <w:rFonts w:hint="eastAsia" w:ascii="仿宋" w:hAnsi="仿宋" w:eastAsia="仿宋" w:cs="仿宋"/>
          <w:kern w:val="0"/>
          <w:sz w:val="32"/>
          <w:szCs w:val="32"/>
        </w:rPr>
        <w:t>残疾人康复资金合计：</w:t>
      </w:r>
      <w:r>
        <w:rPr>
          <w:rFonts w:hint="eastAsia" w:ascii="仿宋" w:hAnsi="仿宋" w:eastAsia="仿宋" w:cs="仿宋"/>
          <w:kern w:val="0"/>
          <w:sz w:val="32"/>
          <w:szCs w:val="32"/>
          <w:lang w:val="en-US" w:eastAsia="zh-CN"/>
        </w:rPr>
        <w:t>142.03</w:t>
      </w:r>
      <w:r>
        <w:rPr>
          <w:rFonts w:hint="eastAsia" w:ascii="仿宋" w:hAnsi="仿宋" w:eastAsia="仿宋" w:cs="仿宋"/>
          <w:kern w:val="0"/>
          <w:sz w:val="32"/>
          <w:szCs w:val="32"/>
        </w:rPr>
        <w:t>万元。其中：用于辅具适配、基本康复经费资金</w:t>
      </w:r>
      <w:r>
        <w:rPr>
          <w:rFonts w:hint="eastAsia" w:ascii="仿宋" w:hAnsi="仿宋" w:eastAsia="仿宋" w:cs="仿宋"/>
          <w:kern w:val="0"/>
          <w:sz w:val="32"/>
          <w:szCs w:val="32"/>
          <w:lang w:val="en-US" w:eastAsia="zh-CN"/>
        </w:rPr>
        <w:t>14.46</w:t>
      </w:r>
      <w:r>
        <w:rPr>
          <w:rFonts w:hint="eastAsia" w:ascii="仿宋" w:hAnsi="仿宋" w:eastAsia="仿宋" w:cs="仿宋"/>
          <w:kern w:val="0"/>
          <w:sz w:val="32"/>
          <w:szCs w:val="32"/>
        </w:rPr>
        <w:t>万元；用于</w:t>
      </w:r>
      <w:r>
        <w:rPr>
          <w:rFonts w:hint="eastAsia" w:ascii="仿宋" w:hAnsi="仿宋" w:eastAsia="仿宋" w:cs="仿宋"/>
          <w:kern w:val="0"/>
          <w:sz w:val="32"/>
          <w:szCs w:val="32"/>
          <w:lang w:val="en-US" w:eastAsia="zh-CN"/>
        </w:rPr>
        <w:t>0-6岁儿童</w:t>
      </w:r>
      <w:r>
        <w:rPr>
          <w:rFonts w:hint="eastAsia" w:ascii="仿宋" w:hAnsi="仿宋" w:eastAsia="仿宋" w:cs="仿宋"/>
          <w:kern w:val="0"/>
          <w:sz w:val="32"/>
          <w:szCs w:val="32"/>
        </w:rPr>
        <w:t>残疾康复医疗康复费用</w:t>
      </w:r>
      <w:r>
        <w:rPr>
          <w:rFonts w:hint="eastAsia" w:ascii="仿宋" w:hAnsi="仿宋" w:eastAsia="仿宋" w:cs="仿宋"/>
          <w:kern w:val="0"/>
          <w:sz w:val="32"/>
          <w:szCs w:val="32"/>
          <w:lang w:val="en-US" w:eastAsia="zh-CN"/>
        </w:rPr>
        <w:t>127.57</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残疾人就业资金合计：</w:t>
      </w:r>
      <w:r>
        <w:rPr>
          <w:rFonts w:hint="eastAsia" w:ascii="仿宋" w:hAnsi="仿宋" w:eastAsia="仿宋" w:cs="仿宋"/>
          <w:kern w:val="0"/>
          <w:sz w:val="32"/>
          <w:szCs w:val="32"/>
          <w:lang w:val="en-US" w:eastAsia="zh-CN"/>
        </w:rPr>
        <w:t>128.61</w:t>
      </w:r>
      <w:r>
        <w:rPr>
          <w:rFonts w:hint="eastAsia" w:ascii="仿宋" w:hAnsi="仿宋" w:eastAsia="仿宋" w:cs="仿宋"/>
          <w:kern w:val="0"/>
          <w:sz w:val="32"/>
          <w:szCs w:val="32"/>
        </w:rPr>
        <w:t>万元。其中：</w:t>
      </w:r>
      <w:r>
        <w:rPr>
          <w:rFonts w:hint="eastAsia" w:ascii="仿宋" w:hAnsi="仿宋" w:eastAsia="仿宋" w:cs="仿宋"/>
          <w:kern w:val="0"/>
          <w:sz w:val="32"/>
          <w:szCs w:val="32"/>
          <w:lang w:eastAsia="zh-CN"/>
        </w:rPr>
        <w:t>残疾人托养</w:t>
      </w:r>
      <w:r>
        <w:rPr>
          <w:rFonts w:hint="eastAsia" w:ascii="仿宋" w:hAnsi="仿宋" w:eastAsia="仿宋" w:cs="仿宋"/>
          <w:kern w:val="0"/>
          <w:sz w:val="32"/>
          <w:szCs w:val="32"/>
          <w:lang w:val="en-US" w:eastAsia="zh-CN"/>
        </w:rPr>
        <w:t>51万元，用于45名残疾人日间照料及350名重度残疾人居家托养；残疾人高中生、大学生及贫困残疾人家庭高中生、大学生教育资助10.9万元，为93名残疾人高中生、大学生及贫困残疾人家庭高中生、大学生提供了学习知识教育，减少了家庭负担得到了文化水平的提高；</w:t>
      </w:r>
      <w:r>
        <w:rPr>
          <w:rFonts w:hint="eastAsia" w:ascii="仿宋" w:hAnsi="仿宋" w:eastAsia="仿宋" w:cs="仿宋"/>
          <w:kern w:val="0"/>
          <w:sz w:val="32"/>
          <w:szCs w:val="32"/>
        </w:rPr>
        <w:t>残疾人创业</w:t>
      </w:r>
      <w:r>
        <w:rPr>
          <w:rFonts w:hint="eastAsia" w:ascii="仿宋" w:hAnsi="仿宋" w:eastAsia="仿宋" w:cs="仿宋"/>
          <w:kern w:val="0"/>
          <w:sz w:val="32"/>
          <w:szCs w:val="32"/>
          <w:lang w:eastAsia="zh-CN"/>
        </w:rPr>
        <w:t>基地贴息</w:t>
      </w:r>
      <w:r>
        <w:rPr>
          <w:rFonts w:hint="eastAsia" w:ascii="仿宋" w:hAnsi="仿宋" w:eastAsia="仿宋" w:cs="仿宋"/>
          <w:kern w:val="0"/>
          <w:sz w:val="32"/>
          <w:szCs w:val="32"/>
        </w:rPr>
        <w:t>补贴</w:t>
      </w:r>
      <w:r>
        <w:rPr>
          <w:rFonts w:hint="eastAsia" w:ascii="仿宋" w:hAnsi="仿宋" w:eastAsia="仿宋" w:cs="仿宋"/>
          <w:kern w:val="0"/>
          <w:sz w:val="32"/>
          <w:szCs w:val="32"/>
          <w:lang w:val="en-US" w:eastAsia="zh-CN"/>
        </w:rPr>
        <w:t>11.3</w:t>
      </w:r>
      <w:r>
        <w:rPr>
          <w:rFonts w:hint="eastAsia" w:ascii="仿宋" w:hAnsi="仿宋" w:eastAsia="仿宋" w:cs="仿宋"/>
          <w:kern w:val="0"/>
          <w:sz w:val="32"/>
          <w:szCs w:val="32"/>
        </w:rPr>
        <w:t>万元，为</w:t>
      </w:r>
      <w:r>
        <w:rPr>
          <w:rFonts w:hint="eastAsia" w:ascii="仿宋" w:hAnsi="仿宋" w:eastAsia="仿宋" w:cs="仿宋"/>
          <w:kern w:val="0"/>
          <w:sz w:val="32"/>
          <w:szCs w:val="32"/>
          <w:lang w:val="en-US" w:eastAsia="zh-CN"/>
        </w:rPr>
        <w:t>常宁市桐江烟叶合作社</w:t>
      </w:r>
      <w:r>
        <w:rPr>
          <w:rFonts w:hint="eastAsia" w:ascii="仿宋" w:hAnsi="仿宋" w:eastAsia="仿宋" w:cs="仿宋"/>
          <w:kern w:val="0"/>
          <w:sz w:val="32"/>
          <w:szCs w:val="32"/>
        </w:rPr>
        <w:t>残疾人</w:t>
      </w:r>
      <w:r>
        <w:rPr>
          <w:rFonts w:hint="eastAsia" w:ascii="仿宋" w:hAnsi="仿宋" w:eastAsia="仿宋" w:cs="仿宋"/>
          <w:kern w:val="0"/>
          <w:sz w:val="32"/>
          <w:szCs w:val="32"/>
          <w:lang w:eastAsia="zh-CN"/>
        </w:rPr>
        <w:t>就业基地</w:t>
      </w:r>
      <w:r>
        <w:rPr>
          <w:rFonts w:hint="eastAsia" w:ascii="仿宋" w:hAnsi="仿宋" w:eastAsia="仿宋" w:cs="仿宋"/>
          <w:kern w:val="0"/>
          <w:sz w:val="32"/>
          <w:szCs w:val="32"/>
        </w:rPr>
        <w:t>提供了</w:t>
      </w:r>
      <w:r>
        <w:rPr>
          <w:rFonts w:hint="eastAsia" w:ascii="仿宋" w:hAnsi="仿宋" w:eastAsia="仿宋" w:cs="仿宋"/>
          <w:kern w:val="0"/>
          <w:sz w:val="32"/>
          <w:szCs w:val="32"/>
          <w:lang w:eastAsia="zh-CN"/>
        </w:rPr>
        <w:t>贴息</w:t>
      </w:r>
      <w:r>
        <w:rPr>
          <w:rFonts w:hint="eastAsia" w:ascii="仿宋" w:hAnsi="仿宋" w:eastAsia="仿宋" w:cs="仿宋"/>
          <w:kern w:val="0"/>
          <w:sz w:val="32"/>
          <w:szCs w:val="32"/>
        </w:rPr>
        <w:t>资金扶持</w:t>
      </w:r>
      <w:r>
        <w:rPr>
          <w:rFonts w:hint="eastAsia" w:ascii="仿宋" w:hAnsi="仿宋" w:eastAsia="仿宋" w:cs="仿宋"/>
          <w:sz w:val="32"/>
          <w:szCs w:val="32"/>
        </w:rPr>
        <w:t>，经调查回访反馈，这项工作的开展，增强了残疾人</w:t>
      </w:r>
      <w:r>
        <w:rPr>
          <w:rFonts w:hint="eastAsia" w:ascii="仿宋" w:hAnsi="仿宋" w:eastAsia="仿宋" w:cs="仿宋"/>
          <w:sz w:val="32"/>
          <w:szCs w:val="32"/>
          <w:lang w:eastAsia="zh-CN"/>
        </w:rPr>
        <w:t>就</w:t>
      </w:r>
      <w:r>
        <w:rPr>
          <w:rFonts w:hint="eastAsia" w:ascii="仿宋" w:hAnsi="仿宋" w:eastAsia="仿宋" w:cs="仿宋"/>
          <w:sz w:val="32"/>
          <w:szCs w:val="32"/>
        </w:rPr>
        <w:t>业的信心，</w:t>
      </w:r>
      <w:r>
        <w:rPr>
          <w:rFonts w:hint="eastAsia" w:ascii="仿宋" w:hAnsi="仿宋" w:eastAsia="仿宋" w:cs="仿宋"/>
          <w:sz w:val="32"/>
          <w:szCs w:val="32"/>
          <w:lang w:eastAsia="zh-CN"/>
        </w:rPr>
        <w:t>增加了残疾人家庭收入，更快的进入小康生活；残疾人培训</w:t>
      </w:r>
      <w:r>
        <w:rPr>
          <w:rFonts w:hint="eastAsia" w:ascii="仿宋" w:hAnsi="仿宋" w:eastAsia="仿宋" w:cs="仿宋"/>
          <w:sz w:val="32"/>
          <w:szCs w:val="32"/>
          <w:lang w:val="en-US" w:eastAsia="zh-CN"/>
        </w:rPr>
        <w:t>55.4万元，为就业年龄段有需求的残疾人进行了培训和物资的发放。</w:t>
      </w:r>
      <w:r>
        <w:rPr>
          <w:rFonts w:hint="eastAsia" w:ascii="仿宋" w:hAnsi="仿宋" w:eastAsia="仿宋" w:cs="仿宋"/>
          <w:kern w:val="0"/>
          <w:sz w:val="32"/>
          <w:szCs w:val="32"/>
        </w:rPr>
        <w:t>其他残疾人事业支出合计</w:t>
      </w:r>
      <w:r>
        <w:rPr>
          <w:rFonts w:hint="eastAsia" w:ascii="仿宋" w:hAnsi="仿宋" w:eastAsia="仿宋" w:cs="仿宋"/>
          <w:kern w:val="0"/>
          <w:sz w:val="32"/>
          <w:szCs w:val="32"/>
          <w:lang w:val="en-US" w:eastAsia="zh-CN"/>
        </w:rPr>
        <w:t>284.61</w:t>
      </w:r>
      <w:r>
        <w:rPr>
          <w:rFonts w:hint="eastAsia" w:ascii="仿宋" w:hAnsi="仿宋" w:eastAsia="仿宋" w:cs="仿宋"/>
          <w:kern w:val="0"/>
          <w:sz w:val="32"/>
          <w:szCs w:val="32"/>
        </w:rPr>
        <w:t>万元：其中</w:t>
      </w:r>
      <w:r>
        <w:rPr>
          <w:rFonts w:hint="eastAsia" w:ascii="仿宋" w:hAnsi="仿宋" w:eastAsia="仿宋" w:cs="仿宋"/>
          <w:kern w:val="0"/>
          <w:sz w:val="32"/>
          <w:szCs w:val="32"/>
          <w:lang w:eastAsia="zh-CN"/>
        </w:rPr>
        <w:t>残疾人状况调查</w:t>
      </w:r>
      <w:r>
        <w:rPr>
          <w:rFonts w:hint="eastAsia" w:ascii="仿宋" w:hAnsi="仿宋" w:eastAsia="仿宋" w:cs="仿宋"/>
          <w:kern w:val="0"/>
          <w:sz w:val="32"/>
          <w:szCs w:val="32"/>
          <w:lang w:val="en-US" w:eastAsia="zh-CN"/>
        </w:rPr>
        <w:t>41.08万元，为</w:t>
      </w:r>
      <w:r>
        <w:rPr>
          <w:rFonts w:hint="eastAsia" w:ascii="仿宋" w:hAnsi="仿宋" w:eastAsia="仿宋" w:cs="仿宋"/>
          <w:sz w:val="32"/>
          <w:szCs w:val="32"/>
          <w:lang w:val="en-US" w:eastAsia="zh-CN"/>
        </w:rPr>
        <w:t>2.7万</w:t>
      </w:r>
      <w:r>
        <w:rPr>
          <w:rFonts w:hint="eastAsia" w:ascii="仿宋" w:hAnsi="仿宋" w:eastAsia="仿宋" w:cs="仿宋"/>
          <w:sz w:val="32"/>
          <w:szCs w:val="32"/>
        </w:rPr>
        <w:t>人，残疾人信息数据动态更新数据的完成，切实保证了的准确性、时效性，为残疾人“十四五”规划的制定提供精准数据，残疾人康复、托养等残疾人政策落实提供精准数据。残疾人康复为全市所有残疾人做好基本康复、残疾人辅助器具配置和残疾人无障碍设施改造基本的康复需求</w:t>
      </w:r>
      <w:r>
        <w:rPr>
          <w:rFonts w:hint="eastAsia" w:ascii="仿宋" w:hAnsi="仿宋" w:eastAsia="仿宋" w:cs="仿宋"/>
          <w:sz w:val="32"/>
          <w:szCs w:val="32"/>
          <w:lang w:eastAsia="zh-CN"/>
        </w:rPr>
        <w:t>；</w:t>
      </w:r>
      <w:r>
        <w:rPr>
          <w:rFonts w:hint="eastAsia" w:ascii="仿宋" w:hAnsi="仿宋" w:eastAsia="仿宋" w:cs="仿宋"/>
          <w:kern w:val="0"/>
          <w:sz w:val="32"/>
          <w:szCs w:val="32"/>
        </w:rPr>
        <w:t>残疾人居家托养服务</w:t>
      </w:r>
      <w:r>
        <w:rPr>
          <w:rFonts w:hint="eastAsia" w:ascii="仿宋" w:hAnsi="仿宋" w:eastAsia="仿宋" w:cs="仿宋"/>
          <w:kern w:val="0"/>
          <w:sz w:val="32"/>
          <w:szCs w:val="32"/>
          <w:lang w:val="en-US" w:eastAsia="zh-CN"/>
        </w:rPr>
        <w:t>86</w:t>
      </w:r>
      <w:r>
        <w:rPr>
          <w:rFonts w:hint="eastAsia" w:ascii="仿宋" w:hAnsi="仿宋" w:eastAsia="仿宋" w:cs="仿宋"/>
          <w:kern w:val="0"/>
          <w:sz w:val="32"/>
          <w:szCs w:val="32"/>
        </w:rPr>
        <w:t>万元，为全市3</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0残疾人提供</w:t>
      </w:r>
      <w:r>
        <w:rPr>
          <w:rFonts w:hint="eastAsia" w:ascii="仿宋" w:hAnsi="仿宋" w:eastAsia="仿宋" w:cs="仿宋"/>
          <w:sz w:val="32"/>
          <w:szCs w:val="32"/>
        </w:rPr>
        <w:t>长期看护、康复</w:t>
      </w:r>
      <w:r>
        <w:rPr>
          <w:rFonts w:hint="eastAsia" w:ascii="仿宋" w:hAnsi="仿宋" w:eastAsia="仿宋" w:cs="仿宋"/>
          <w:sz w:val="32"/>
          <w:szCs w:val="32"/>
          <w:lang w:eastAsia="zh-CN"/>
        </w:rPr>
        <w:t>、心理咨询</w:t>
      </w:r>
      <w:r>
        <w:rPr>
          <w:rFonts w:hint="eastAsia" w:ascii="仿宋" w:hAnsi="仿宋" w:eastAsia="仿宋" w:cs="仿宋"/>
          <w:sz w:val="32"/>
          <w:szCs w:val="32"/>
        </w:rPr>
        <w:t>等方面，推进我市残疾人服务体系建设；</w:t>
      </w:r>
      <w:r>
        <w:rPr>
          <w:rFonts w:hint="eastAsia" w:ascii="仿宋" w:hAnsi="仿宋" w:eastAsia="仿宋" w:cs="仿宋"/>
          <w:kern w:val="0"/>
          <w:sz w:val="32"/>
          <w:szCs w:val="32"/>
        </w:rPr>
        <w:t>0-6岁残疾人儿童康复</w:t>
      </w:r>
      <w:r>
        <w:rPr>
          <w:rFonts w:hint="eastAsia" w:ascii="仿宋" w:hAnsi="仿宋" w:eastAsia="仿宋" w:cs="仿宋"/>
          <w:kern w:val="0"/>
          <w:sz w:val="32"/>
          <w:szCs w:val="32"/>
          <w:lang w:val="en-US" w:eastAsia="zh-CN"/>
        </w:rPr>
        <w:t>38.8</w:t>
      </w:r>
      <w:r>
        <w:rPr>
          <w:rFonts w:hint="eastAsia" w:ascii="仿宋" w:hAnsi="仿宋" w:eastAsia="仿宋" w:cs="仿宋"/>
          <w:kern w:val="0"/>
          <w:sz w:val="32"/>
          <w:szCs w:val="32"/>
        </w:rPr>
        <w:t>万元，用于</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年残疾儿童康复救助纳入省重点民生实事项目，</w:t>
      </w:r>
      <w:r>
        <w:rPr>
          <w:rFonts w:hint="eastAsia" w:ascii="仿宋" w:hAnsi="仿宋" w:eastAsia="仿宋" w:cs="仿宋"/>
          <w:sz w:val="32"/>
          <w:szCs w:val="32"/>
          <w:lang w:val="en-US" w:eastAsia="zh-CN"/>
        </w:rPr>
        <w:t>坚持政府主导、应救尽救。加强与基本医疗、临时救助等社会保障制度的有效衔接，确保残疾儿童救助及时，全面覆盖。坚持尽力而为、量力而行。坚守底线、突出重点、完善制度、引导预期，着力满足残疾儿童基本康复服务需求。坚持规范有序、公开公正；</w:t>
      </w:r>
      <w:r>
        <w:rPr>
          <w:rFonts w:hint="eastAsia" w:ascii="仿宋" w:hAnsi="仿宋" w:eastAsia="仿宋" w:cs="仿宋"/>
          <w:sz w:val="32"/>
          <w:szCs w:val="32"/>
        </w:rPr>
        <w:t>残疾人无障碍设施改造资金</w:t>
      </w:r>
      <w:r>
        <w:rPr>
          <w:rFonts w:hint="eastAsia" w:ascii="仿宋" w:hAnsi="仿宋" w:eastAsia="仿宋" w:cs="仿宋"/>
          <w:sz w:val="32"/>
          <w:szCs w:val="32"/>
          <w:lang w:val="en-US" w:eastAsia="zh-CN"/>
        </w:rPr>
        <w:t>69.89</w:t>
      </w:r>
      <w:r>
        <w:rPr>
          <w:rFonts w:hint="eastAsia" w:ascii="仿宋" w:hAnsi="仿宋" w:eastAsia="仿宋" w:cs="仿宋"/>
          <w:sz w:val="32"/>
          <w:szCs w:val="32"/>
        </w:rPr>
        <w:t>万元，根据残疾人需求为残疾人提供无障碍化，为生活提供了便利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2023年度</w:t>
      </w:r>
      <w:r>
        <w:rPr>
          <w:rFonts w:hint="eastAsia" w:ascii="仿宋" w:hAnsi="仿宋" w:eastAsia="仿宋" w:cs="仿宋"/>
          <w:sz w:val="32"/>
          <w:szCs w:val="32"/>
        </w:rPr>
        <w:t>最大限度地解决</w:t>
      </w:r>
      <w:r>
        <w:rPr>
          <w:rFonts w:hint="eastAsia" w:ascii="仿宋" w:hAnsi="仿宋" w:eastAsia="仿宋" w:cs="仿宋"/>
          <w:sz w:val="32"/>
          <w:szCs w:val="32"/>
          <w:lang w:val="en-US" w:eastAsia="zh-CN"/>
        </w:rPr>
        <w:t>206名</w:t>
      </w:r>
      <w:r>
        <w:rPr>
          <w:rFonts w:hint="eastAsia" w:ascii="仿宋" w:hAnsi="仿宋" w:eastAsia="仿宋" w:cs="仿宋"/>
          <w:sz w:val="32"/>
          <w:szCs w:val="32"/>
        </w:rPr>
        <w:t>残疾人居家生活行动难、洗浴难、做饭难等现实障碍问题，实现改造部位适配精准，单户资金分配合理、改造质量优良、整体改造绩效较高。具体到户的资助标准根据残疾人家庭的无障碍改造需求合理确定，每户最低不得少于</w:t>
      </w:r>
      <w:r>
        <w:rPr>
          <w:rFonts w:hint="eastAsia" w:ascii="仿宋" w:hAnsi="仿宋" w:eastAsia="仿宋" w:cs="仿宋"/>
          <w:sz w:val="32"/>
          <w:szCs w:val="32"/>
          <w:lang w:val="en-US" w:eastAsia="zh-CN"/>
        </w:rPr>
        <w:t>7</w:t>
      </w:r>
      <w:r>
        <w:rPr>
          <w:rFonts w:hint="eastAsia" w:ascii="仿宋" w:hAnsi="仿宋" w:eastAsia="仿宋" w:cs="仿宋"/>
          <w:sz w:val="32"/>
          <w:szCs w:val="32"/>
        </w:rPr>
        <w:t>000元。要高标准地建设示范乡镇，充分体现残疾人家庭无障碍改造的理念和残疾人的无障碍需求。</w:t>
      </w:r>
      <w:r>
        <w:rPr>
          <w:rFonts w:hint="eastAsia" w:ascii="仿宋" w:hAnsi="仿宋" w:eastAsia="仿宋" w:cs="仿宋"/>
          <w:sz w:val="32"/>
          <w:szCs w:val="32"/>
          <w:lang w:val="en-US" w:eastAsia="zh-CN"/>
        </w:rPr>
        <w:t>通过项目实施，帮助他们消除或减少居家障碍，促进出行便利，改善生活质量，减轻照护负担，增强自立精神，促进残疾人的全面发展和共同富裕</w:t>
      </w:r>
      <w:r>
        <w:rPr>
          <w:rFonts w:hint="eastAsia" w:ascii="仿宋" w:hAnsi="仿宋" w:eastAsia="仿宋" w:cs="仿宋"/>
          <w:sz w:val="32"/>
          <w:szCs w:val="32"/>
        </w:rPr>
        <w:t>；</w:t>
      </w:r>
      <w:r>
        <w:rPr>
          <w:rFonts w:hint="eastAsia" w:ascii="仿宋" w:hAnsi="仿宋" w:eastAsia="仿宋" w:cs="仿宋"/>
          <w:kern w:val="0"/>
          <w:sz w:val="32"/>
          <w:szCs w:val="32"/>
          <w:lang w:val="en-US" w:eastAsia="zh-CN"/>
        </w:rPr>
        <w:t>残疾人高中生、大学生及贫困残疾人家庭高中生、大学生教育资助10万元，为93名残疾人高中生、大学生及贫困残疾人家庭高中生、大学生提供了学习知识教育，减少了家庭负担得到了文化水平的提高；</w:t>
      </w:r>
      <w:r>
        <w:rPr>
          <w:rFonts w:hint="eastAsia" w:ascii="仿宋" w:hAnsi="仿宋" w:eastAsia="仿宋" w:cs="仿宋"/>
          <w:kern w:val="0"/>
          <w:sz w:val="32"/>
          <w:szCs w:val="32"/>
        </w:rPr>
        <w:t>残疾人托养机构</w:t>
      </w:r>
      <w:r>
        <w:rPr>
          <w:rFonts w:hint="eastAsia" w:ascii="仿宋" w:hAnsi="仿宋" w:eastAsia="仿宋" w:cs="仿宋"/>
          <w:kern w:val="0"/>
          <w:sz w:val="32"/>
          <w:szCs w:val="32"/>
          <w:lang w:eastAsia="zh-CN"/>
        </w:rPr>
        <w:t>以奖代补</w:t>
      </w:r>
      <w:r>
        <w:rPr>
          <w:rFonts w:hint="eastAsia" w:ascii="仿宋" w:hAnsi="仿宋" w:eastAsia="仿宋" w:cs="仿宋"/>
          <w:kern w:val="0"/>
          <w:sz w:val="32"/>
          <w:szCs w:val="32"/>
        </w:rPr>
        <w:t>补贴资金</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万元，鼓励民营企业对残疾人事业的关注和支持残疾人事业发展；</w:t>
      </w:r>
      <w:r>
        <w:rPr>
          <w:rFonts w:hint="eastAsia" w:ascii="仿宋" w:hAnsi="仿宋" w:eastAsia="仿宋" w:cs="仿宋"/>
          <w:kern w:val="0"/>
          <w:sz w:val="32"/>
          <w:szCs w:val="32"/>
          <w:lang w:eastAsia="zh-CN"/>
        </w:rPr>
        <w:t>困难重度残疾人办证补贴</w:t>
      </w:r>
      <w:r>
        <w:rPr>
          <w:rFonts w:hint="eastAsia" w:ascii="仿宋" w:hAnsi="仿宋" w:eastAsia="仿宋" w:cs="仿宋"/>
          <w:kern w:val="0"/>
          <w:sz w:val="32"/>
          <w:szCs w:val="32"/>
          <w:lang w:val="en-US" w:eastAsia="zh-CN"/>
        </w:rPr>
        <w:t>2.79万元。</w:t>
      </w:r>
      <w:r>
        <w:rPr>
          <w:rFonts w:hint="eastAsia" w:ascii="仿宋" w:hAnsi="仿宋" w:eastAsia="仿宋" w:cs="仿宋"/>
          <w:kern w:val="0"/>
          <w:sz w:val="32"/>
          <w:szCs w:val="32"/>
        </w:rPr>
        <w:t>弥补</w:t>
      </w:r>
      <w:r>
        <w:rPr>
          <w:rFonts w:hint="eastAsia" w:ascii="仿宋" w:hAnsi="仿宋" w:eastAsia="仿宋" w:cs="仿宋"/>
          <w:kern w:val="0"/>
          <w:sz w:val="32"/>
          <w:szCs w:val="32"/>
          <w:lang w:eastAsia="zh-CN"/>
        </w:rPr>
        <w:t>残疾人培训、康复、教育助学、无障碍设施</w:t>
      </w:r>
      <w:r>
        <w:rPr>
          <w:rFonts w:hint="eastAsia" w:ascii="仿宋" w:hAnsi="仿宋" w:eastAsia="仿宋" w:cs="仿宋"/>
          <w:kern w:val="0"/>
          <w:sz w:val="32"/>
          <w:szCs w:val="32"/>
        </w:rPr>
        <w:t>项目工作经费</w:t>
      </w:r>
      <w:r>
        <w:rPr>
          <w:rFonts w:hint="eastAsia" w:ascii="仿宋" w:hAnsi="仿宋" w:eastAsia="仿宋" w:cs="仿宋"/>
          <w:kern w:val="0"/>
          <w:sz w:val="32"/>
          <w:szCs w:val="32"/>
          <w:lang w:val="en-US" w:eastAsia="zh-CN"/>
        </w:rPr>
        <w:t>27.05</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用于残疾人事业的彩票公益金支出资金合计；</w:t>
      </w:r>
      <w:r>
        <w:rPr>
          <w:rFonts w:hint="eastAsia" w:ascii="仿宋" w:hAnsi="仿宋" w:eastAsia="仿宋" w:cs="仿宋"/>
          <w:kern w:val="0"/>
          <w:sz w:val="32"/>
          <w:szCs w:val="32"/>
          <w:lang w:val="en-US" w:eastAsia="zh-CN"/>
        </w:rPr>
        <w:t>191.1</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其中：0-6岁残疾人儿童康复</w:t>
      </w:r>
      <w:r>
        <w:rPr>
          <w:rFonts w:hint="eastAsia" w:ascii="仿宋" w:hAnsi="仿宋" w:eastAsia="仿宋" w:cs="仿宋"/>
          <w:kern w:val="0"/>
          <w:sz w:val="32"/>
          <w:szCs w:val="32"/>
          <w:lang w:val="en-US" w:eastAsia="zh-CN"/>
        </w:rPr>
        <w:t>142.1</w:t>
      </w:r>
      <w:r>
        <w:rPr>
          <w:rFonts w:hint="eastAsia" w:ascii="仿宋" w:hAnsi="仿宋" w:eastAsia="仿宋" w:cs="仿宋"/>
          <w:kern w:val="0"/>
          <w:sz w:val="32"/>
          <w:szCs w:val="32"/>
        </w:rPr>
        <w:t>万元，用于</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年残疾儿童康复救助纳入省重点民生实事项目，</w:t>
      </w:r>
      <w:r>
        <w:rPr>
          <w:rFonts w:hint="eastAsia" w:ascii="仿宋" w:hAnsi="仿宋" w:eastAsia="仿宋" w:cs="仿宋"/>
          <w:sz w:val="32"/>
          <w:szCs w:val="32"/>
          <w:lang w:val="en-US" w:eastAsia="zh-CN"/>
        </w:rPr>
        <w:t>坚持政府主导、应救尽救。加强与基本医疗、临时救助等社会保障制度的有效衔接，确保残疾儿童救助及时，全面覆盖。坚持尽力而为、量力而行。坚守底线、突出重点、完善制度、引导预期，着力满足残疾儿童基本康复服务需求。坚持规范有序、公开公正。建立科学规范、便民高效的运行机制，主动接受群众和社会监督，做到公开透明，结果公正。</w:t>
      </w:r>
      <w:r>
        <w:rPr>
          <w:rFonts w:hint="eastAsia" w:ascii="仿宋" w:hAnsi="仿宋" w:eastAsia="仿宋" w:cs="仿宋"/>
          <w:sz w:val="32"/>
          <w:szCs w:val="32"/>
        </w:rPr>
        <w:t>让他们得到了有效康复；</w:t>
      </w:r>
      <w:r>
        <w:rPr>
          <w:rFonts w:hint="eastAsia" w:ascii="仿宋" w:hAnsi="仿宋" w:eastAsia="仿宋" w:cs="仿宋"/>
          <w:sz w:val="32"/>
          <w:szCs w:val="32"/>
          <w:lang w:eastAsia="zh-CN"/>
        </w:rPr>
        <w:t>困难残疾人家庭无障碍设施改造</w:t>
      </w:r>
      <w:r>
        <w:rPr>
          <w:rFonts w:hint="eastAsia" w:ascii="仿宋" w:hAnsi="仿宋" w:eastAsia="仿宋" w:cs="仿宋"/>
          <w:sz w:val="32"/>
          <w:szCs w:val="32"/>
          <w:lang w:val="en-US" w:eastAsia="zh-CN"/>
        </w:rPr>
        <w:t>46万元，</w:t>
      </w:r>
      <w:r>
        <w:rPr>
          <w:rFonts w:hint="eastAsia" w:ascii="仿宋" w:hAnsi="仿宋" w:eastAsia="仿宋" w:cs="仿宋"/>
          <w:sz w:val="32"/>
          <w:szCs w:val="32"/>
        </w:rPr>
        <w:t>根据残疾人需求为残疾人提供无障碍化，为生活提供了便利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2023年度</w:t>
      </w:r>
      <w:r>
        <w:rPr>
          <w:rFonts w:hint="eastAsia" w:ascii="仿宋" w:hAnsi="仿宋" w:eastAsia="仿宋" w:cs="仿宋"/>
          <w:sz w:val="32"/>
          <w:szCs w:val="32"/>
        </w:rPr>
        <w:t>最大限度地解决</w:t>
      </w:r>
      <w:r>
        <w:rPr>
          <w:rFonts w:hint="eastAsia" w:ascii="仿宋" w:hAnsi="仿宋" w:eastAsia="仿宋" w:cs="仿宋"/>
          <w:sz w:val="32"/>
          <w:szCs w:val="32"/>
          <w:lang w:val="en-US" w:eastAsia="zh-CN"/>
        </w:rPr>
        <w:t>206名</w:t>
      </w:r>
      <w:r>
        <w:rPr>
          <w:rFonts w:hint="eastAsia" w:ascii="仿宋" w:hAnsi="仿宋" w:eastAsia="仿宋" w:cs="仿宋"/>
          <w:sz w:val="32"/>
          <w:szCs w:val="32"/>
        </w:rPr>
        <w:t>残疾人居家生活行动难、洗浴难、做饭难等现实障碍问题，实现改造部位适配精准，单户资金分配合理、改造质量优良、整体改造绩效较高。具体到户的资助标准根据残疾人家庭的无障碍改造需求合理确定，每户最低不得少于</w:t>
      </w:r>
      <w:r>
        <w:rPr>
          <w:rFonts w:hint="eastAsia" w:ascii="仿宋" w:hAnsi="仿宋" w:eastAsia="仿宋" w:cs="仿宋"/>
          <w:sz w:val="32"/>
          <w:szCs w:val="32"/>
          <w:lang w:val="en-US" w:eastAsia="zh-CN"/>
        </w:rPr>
        <w:t>7</w:t>
      </w:r>
      <w:r>
        <w:rPr>
          <w:rFonts w:hint="eastAsia" w:ascii="仿宋" w:hAnsi="仿宋" w:eastAsia="仿宋" w:cs="仿宋"/>
          <w:sz w:val="32"/>
          <w:szCs w:val="32"/>
        </w:rPr>
        <w:t>000元</w:t>
      </w:r>
      <w:r>
        <w:rPr>
          <w:rFonts w:hint="eastAsia" w:ascii="仿宋" w:hAnsi="仿宋" w:eastAsia="仿宋" w:cs="仿宋"/>
          <w:sz w:val="32"/>
          <w:szCs w:val="32"/>
          <w:lang w:val="en-US" w:eastAsia="zh-CN"/>
        </w:rPr>
        <w:t>；残疾人文化3万元，用于残疾人文化生活；残疾人体育0.6万元，用于残疾人训练生活费用；</w:t>
      </w:r>
      <w:r>
        <w:rPr>
          <w:rFonts w:hint="eastAsia" w:ascii="仿宋" w:hAnsi="仿宋" w:eastAsia="仿宋" w:cs="仿宋"/>
          <w:kern w:val="0"/>
          <w:sz w:val="32"/>
          <w:szCs w:val="32"/>
        </w:rPr>
        <w:t>一般行政事务管理</w:t>
      </w:r>
      <w:r>
        <w:rPr>
          <w:rFonts w:hint="eastAsia" w:ascii="仿宋" w:hAnsi="仿宋" w:eastAsia="仿宋" w:cs="仿宋"/>
          <w:kern w:val="0"/>
          <w:sz w:val="32"/>
          <w:szCs w:val="32"/>
          <w:lang w:val="en-US" w:eastAsia="zh-CN"/>
        </w:rPr>
        <w:t>86.73</w:t>
      </w:r>
      <w:r>
        <w:rPr>
          <w:rFonts w:hint="eastAsia" w:ascii="仿宋" w:hAnsi="仿宋" w:eastAsia="仿宋" w:cs="仿宋"/>
          <w:kern w:val="0"/>
          <w:sz w:val="32"/>
          <w:szCs w:val="32"/>
        </w:rPr>
        <w:t>万元，用于</w:t>
      </w:r>
      <w:r>
        <w:rPr>
          <w:rFonts w:hint="eastAsia" w:ascii="仿宋" w:hAnsi="仿宋" w:eastAsia="仿宋" w:cs="仿宋"/>
          <w:kern w:val="0"/>
          <w:sz w:val="32"/>
          <w:szCs w:val="32"/>
          <w:lang w:eastAsia="zh-CN"/>
        </w:rPr>
        <w:t>残疾人培训运动员筛选、残疾人无障碍设施改造项目前期工作及验收等</w:t>
      </w:r>
      <w:r>
        <w:rPr>
          <w:rFonts w:hint="eastAsia" w:ascii="仿宋" w:hAnsi="仿宋" w:eastAsia="仿宋" w:cs="仿宋"/>
          <w:kern w:val="0"/>
          <w:sz w:val="32"/>
          <w:szCs w:val="32"/>
        </w:rPr>
        <w:t>项目的工作经费。</w:t>
      </w:r>
    </w:p>
    <w:p w14:paraId="24E482A0">
      <w:pPr>
        <w:pStyle w:val="3"/>
        <w:widowControl w:val="0"/>
        <w:spacing w:after="0"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2、202</w:t>
      </w:r>
      <w:r>
        <w:rPr>
          <w:rFonts w:hint="eastAsia" w:ascii="仿宋" w:hAnsi="仿宋" w:eastAsia="仿宋" w:cs="仿宋"/>
          <w:sz w:val="32"/>
          <w:szCs w:val="32"/>
          <w:lang w:val="en-US" w:eastAsia="zh-CN"/>
        </w:rPr>
        <w:t>3</w:t>
      </w:r>
      <w:r>
        <w:rPr>
          <w:rFonts w:hint="eastAsia" w:ascii="仿宋" w:hAnsi="仿宋" w:eastAsia="仿宋" w:cs="仿宋"/>
          <w:sz w:val="32"/>
          <w:szCs w:val="32"/>
        </w:rPr>
        <w:t>年度残疾人信息数据动态更新数据共</w:t>
      </w:r>
      <w:r>
        <w:rPr>
          <w:rFonts w:hint="eastAsia" w:ascii="仿宋" w:hAnsi="仿宋" w:eastAsia="仿宋" w:cs="仿宋"/>
          <w:sz w:val="32"/>
          <w:szCs w:val="32"/>
          <w:lang w:eastAsia="zh-CN"/>
        </w:rPr>
        <w:t>约</w:t>
      </w:r>
      <w:r>
        <w:rPr>
          <w:rFonts w:hint="eastAsia" w:ascii="仿宋" w:hAnsi="仿宋" w:eastAsia="仿宋" w:cs="仿宋"/>
          <w:sz w:val="32"/>
          <w:szCs w:val="32"/>
          <w:lang w:val="en-US" w:eastAsia="zh-CN"/>
        </w:rPr>
        <w:t>2.7万</w:t>
      </w:r>
      <w:r>
        <w:rPr>
          <w:rFonts w:hint="eastAsia" w:ascii="仿宋" w:hAnsi="仿宋" w:eastAsia="仿宋" w:cs="仿宋"/>
          <w:sz w:val="32"/>
          <w:szCs w:val="32"/>
        </w:rPr>
        <w:t>人，残疾人信息数据动态更新数据的完成，切实保证了的准确性、时效性，为残疾人“十四五”规划的制定提供精准数据，残疾人康复、托养等残疾人政策落实提供精准数据。残疾人康复为全市所有残疾人做好基本康复、残疾人辅助器具配置和残疾人无障碍设施改造基本的康复需求。社会效益；0-6岁残疾人儿童康复救助解决了低收入残疾人家庭就医难的问题，残疾人辅助器具配置和残疾人无障碍设施改造完全解决残疾人出行不便带来的烦恼。残疾人职业技能培训和实用技术培训为残疾人在就业打基础，增自信，树心态。靠自己的能力养活自己。疾儿童康复救助纳入省重点民生实事项目，</w:t>
      </w:r>
      <w:r>
        <w:rPr>
          <w:rFonts w:hint="eastAsia" w:ascii="仿宋" w:hAnsi="仿宋" w:eastAsia="仿宋" w:cs="仿宋"/>
          <w:sz w:val="32"/>
          <w:szCs w:val="32"/>
          <w:lang w:val="en-US" w:eastAsia="zh-CN"/>
        </w:rPr>
        <w:t>坚持政府主导、应救尽救。加强与基本医疗、临时救助等社会保障制度的有效衔接，确保残疾儿童救助及时，全面覆盖。坚持尽力而为、量力而行。坚守底线、突出重点、完善制度、引导预期，着力满足残疾儿童基本康复服务需求。坚持规范有序、公开公正。建立科学规范、便民高效的运行机制，主动接受群众和社会监督，做到公开透明，结果公正。</w:t>
      </w:r>
      <w:r>
        <w:rPr>
          <w:rFonts w:hint="eastAsia" w:ascii="仿宋" w:hAnsi="仿宋" w:eastAsia="仿宋" w:cs="仿宋"/>
          <w:sz w:val="32"/>
          <w:szCs w:val="32"/>
        </w:rPr>
        <w:t>让他们得到了有效康复；残疾人创业和扶持项目为已经创业的残疾人实施扶持树残疾人榜样，让更多的残疾人走小康路线。其他残疾人事业项目，残疾人无障碍改造需求的残疾人家庭改造通道便于出行人更多的残疾人和正常人一样看外面的新时代的中国特色社会主义。</w:t>
      </w:r>
    </w:p>
    <w:p w14:paraId="1B2E20B3">
      <w:pPr>
        <w:jc w:val="left"/>
        <w:rPr>
          <w:rFonts w:ascii="仿宋" w:hAnsi="仿宋" w:eastAsia="仿宋" w:cs="仿宋"/>
          <w:sz w:val="32"/>
          <w:szCs w:val="32"/>
        </w:rPr>
      </w:pPr>
      <w:r>
        <w:rPr>
          <w:rFonts w:hint="eastAsia" w:ascii="仿宋" w:hAnsi="仿宋" w:eastAsia="仿宋" w:cs="仿宋"/>
          <w:sz w:val="32"/>
          <w:szCs w:val="32"/>
        </w:rPr>
        <w:t>三、绩效评价工作情况</w:t>
      </w:r>
    </w:p>
    <w:p w14:paraId="61885953">
      <w:pPr>
        <w:ind w:firstLine="320" w:firstLineChars="100"/>
        <w:jc w:val="left"/>
        <w:rPr>
          <w:rFonts w:ascii="仿宋" w:hAnsi="仿宋" w:eastAsia="仿宋" w:cs="仿宋"/>
          <w:sz w:val="32"/>
          <w:szCs w:val="32"/>
        </w:rPr>
      </w:pPr>
      <w:r>
        <w:rPr>
          <w:rFonts w:hint="eastAsia" w:ascii="仿宋" w:hAnsi="仿宋" w:eastAsia="仿宋" w:cs="仿宋"/>
          <w:sz w:val="32"/>
          <w:szCs w:val="32"/>
        </w:rPr>
        <w:t>（一）绩效评价的目的：能够更好的完成项目查找项目的不足，有利于下一次更好的发挥项目的实质性。</w:t>
      </w:r>
    </w:p>
    <w:p w14:paraId="63AE9216">
      <w:pPr>
        <w:ind w:firstLine="320" w:firstLineChars="100"/>
        <w:jc w:val="left"/>
        <w:rPr>
          <w:rFonts w:ascii="仿宋" w:hAnsi="仿宋" w:eastAsia="仿宋" w:cs="仿宋"/>
          <w:sz w:val="32"/>
          <w:szCs w:val="32"/>
        </w:rPr>
      </w:pPr>
      <w:r>
        <w:rPr>
          <w:rFonts w:hint="eastAsia" w:ascii="仿宋" w:hAnsi="仿宋" w:eastAsia="仿宋" w:cs="仿宋"/>
          <w:sz w:val="32"/>
          <w:szCs w:val="32"/>
        </w:rPr>
        <w:t>(二)电话回访及抽样入户调查项目实施的完成情况及资料台帐完整性。</w:t>
      </w:r>
    </w:p>
    <w:p w14:paraId="4EF18FE8">
      <w:pPr>
        <w:jc w:val="left"/>
        <w:rPr>
          <w:rFonts w:ascii="仿宋" w:hAnsi="仿宋" w:eastAsia="仿宋" w:cs="仿宋"/>
          <w:sz w:val="32"/>
          <w:szCs w:val="32"/>
        </w:rPr>
      </w:pPr>
      <w:r>
        <w:rPr>
          <w:rFonts w:hint="eastAsia" w:ascii="仿宋" w:hAnsi="仿宋" w:eastAsia="仿宋" w:cs="仿宋"/>
          <w:sz w:val="32"/>
          <w:szCs w:val="32"/>
        </w:rPr>
        <w:t>四、项目主要绩效及评价结论</w:t>
      </w:r>
    </w:p>
    <w:p w14:paraId="6BB45BA5">
      <w:pPr>
        <w:ind w:firstLine="640" w:firstLineChars="200"/>
        <w:jc w:val="left"/>
        <w:rPr>
          <w:rFonts w:ascii="仿宋" w:hAnsi="仿宋" w:eastAsia="仿宋" w:cs="仿宋"/>
          <w:sz w:val="32"/>
          <w:szCs w:val="32"/>
        </w:rPr>
      </w:pPr>
      <w:r>
        <w:rPr>
          <w:rFonts w:hint="eastAsia" w:ascii="仿宋" w:hAnsi="仿宋" w:eastAsia="仿宋" w:cs="仿宋"/>
          <w:sz w:val="32"/>
          <w:szCs w:val="32"/>
        </w:rPr>
        <w:t>1、项目实施前通过预算、政府采购办采购、绩效评价后实施，项目做到节约为前提，不追加项目资金。</w:t>
      </w:r>
    </w:p>
    <w:p w14:paraId="5CA177D4">
      <w:pPr>
        <w:ind w:firstLine="640" w:firstLineChars="200"/>
        <w:jc w:val="left"/>
        <w:rPr>
          <w:rFonts w:ascii="仿宋" w:hAnsi="仿宋" w:eastAsia="仿宋" w:cs="仿宋"/>
          <w:sz w:val="32"/>
          <w:szCs w:val="32"/>
        </w:rPr>
      </w:pPr>
      <w:r>
        <w:rPr>
          <w:rFonts w:hint="eastAsia" w:ascii="仿宋" w:hAnsi="仿宋" w:eastAsia="仿宋" w:cs="仿宋"/>
          <w:sz w:val="32"/>
          <w:szCs w:val="32"/>
        </w:rPr>
        <w:t>2、项目的进度都是按时按期实施进行，保质保量的完成项目，做到项目受益者的好评及社会的高度评价。</w:t>
      </w:r>
    </w:p>
    <w:p w14:paraId="1BA84E57">
      <w:pPr>
        <w:ind w:firstLine="640" w:firstLineChars="200"/>
        <w:jc w:val="left"/>
        <w:rPr>
          <w:rFonts w:ascii="仿宋" w:hAnsi="仿宋" w:eastAsia="仿宋" w:cs="仿宋"/>
          <w:sz w:val="32"/>
          <w:szCs w:val="32"/>
        </w:rPr>
      </w:pPr>
      <w:r>
        <w:rPr>
          <w:rFonts w:hint="eastAsia" w:ascii="仿宋" w:hAnsi="仿宋" w:eastAsia="仿宋" w:cs="仿宋"/>
          <w:sz w:val="32"/>
          <w:szCs w:val="32"/>
        </w:rPr>
        <w:t>3、残疾人无障碍设施改造、残疾人康复、残疾人培训、残疾人</w:t>
      </w:r>
      <w:r>
        <w:rPr>
          <w:rFonts w:hint="eastAsia" w:ascii="仿宋" w:hAnsi="仿宋" w:eastAsia="仿宋" w:cs="仿宋"/>
          <w:sz w:val="32"/>
          <w:szCs w:val="32"/>
          <w:lang w:eastAsia="zh-CN"/>
        </w:rPr>
        <w:t>托养</w:t>
      </w:r>
      <w:r>
        <w:rPr>
          <w:rFonts w:hint="eastAsia" w:ascii="仿宋" w:hAnsi="仿宋" w:eastAsia="仿宋" w:cs="仿宋"/>
          <w:sz w:val="32"/>
          <w:szCs w:val="32"/>
        </w:rPr>
        <w:t>社会影响力度大，项目实施力度强，群众满意度高。</w:t>
      </w:r>
      <w:bookmarkStart w:id="0" w:name="_GoBack"/>
      <w:bookmarkEnd w:id="0"/>
    </w:p>
    <w:p w14:paraId="50EE7416">
      <w:pPr>
        <w:ind w:firstLine="640" w:firstLineChars="200"/>
        <w:jc w:val="left"/>
        <w:rPr>
          <w:rFonts w:ascii="仿宋" w:hAnsi="仿宋" w:eastAsia="仿宋" w:cs="仿宋"/>
          <w:sz w:val="32"/>
          <w:szCs w:val="32"/>
        </w:rPr>
      </w:pPr>
      <w:r>
        <w:rPr>
          <w:rFonts w:hint="eastAsia" w:ascii="仿宋" w:hAnsi="仿宋" w:eastAsia="仿宋" w:cs="仿宋"/>
          <w:sz w:val="32"/>
          <w:szCs w:val="32"/>
        </w:rPr>
        <w:t>4、残疾人基本康复解决了低收入残疾人就医难的问题，残疾人辅助器具配置和残疾人无障碍设施改造完全解决残疾人出行不便带来的烦恼，残疾人反响好，民生政策完善。</w:t>
      </w:r>
    </w:p>
    <w:p w14:paraId="54B4202A">
      <w:pPr>
        <w:jc w:val="left"/>
        <w:rPr>
          <w:rFonts w:ascii="仿宋" w:hAnsi="仿宋" w:eastAsia="仿宋" w:cs="仿宋"/>
          <w:sz w:val="32"/>
          <w:szCs w:val="32"/>
        </w:rPr>
      </w:pPr>
      <w:r>
        <w:rPr>
          <w:rFonts w:hint="eastAsia" w:ascii="仿宋" w:hAnsi="仿宋" w:eastAsia="仿宋" w:cs="仿宋"/>
          <w:sz w:val="32"/>
          <w:szCs w:val="32"/>
        </w:rPr>
        <w:t>五、存在的问题</w:t>
      </w:r>
    </w:p>
    <w:p w14:paraId="5A0D57E6">
      <w:pPr>
        <w:ind w:firstLine="640" w:firstLineChars="200"/>
        <w:jc w:val="left"/>
        <w:rPr>
          <w:rFonts w:hint="eastAsia" w:ascii="仿宋" w:hAnsi="仿宋" w:eastAsia="仿宋"/>
          <w:sz w:val="32"/>
          <w:szCs w:val="32"/>
        </w:rPr>
      </w:pPr>
      <w:r>
        <w:rPr>
          <w:rFonts w:hint="eastAsia" w:ascii="仿宋" w:hAnsi="仿宋" w:eastAsia="仿宋"/>
          <w:sz w:val="32"/>
          <w:szCs w:val="32"/>
        </w:rPr>
        <w:t>常宁市持证残疾人达到2.</w:t>
      </w:r>
      <w:r>
        <w:rPr>
          <w:rFonts w:hint="eastAsia" w:ascii="仿宋" w:hAnsi="仿宋" w:eastAsia="仿宋"/>
          <w:sz w:val="32"/>
          <w:szCs w:val="32"/>
          <w:lang w:val="en-US" w:eastAsia="zh-CN"/>
        </w:rPr>
        <w:t>7</w:t>
      </w:r>
      <w:r>
        <w:rPr>
          <w:rFonts w:hint="eastAsia" w:ascii="仿宋" w:hAnsi="仿宋" w:eastAsia="仿宋"/>
          <w:sz w:val="32"/>
          <w:szCs w:val="32"/>
        </w:rPr>
        <w:t>万余人，</w:t>
      </w:r>
      <w:r>
        <w:rPr>
          <w:rFonts w:hint="eastAsia" w:ascii="仿宋" w:hAnsi="仿宋" w:eastAsia="仿宋"/>
          <w:sz w:val="32"/>
          <w:szCs w:val="32"/>
          <w:lang w:eastAsia="zh-CN"/>
        </w:rPr>
        <w:t>残疾人培训、贫困残疾人家庭无障碍设施改造、残疾人居家托养、残疾人康复、</w:t>
      </w:r>
      <w:r>
        <w:rPr>
          <w:rFonts w:hint="eastAsia" w:ascii="仿宋" w:hAnsi="仿宋" w:eastAsia="仿宋"/>
          <w:sz w:val="32"/>
          <w:szCs w:val="32"/>
          <w:lang w:val="en-US" w:eastAsia="zh-CN"/>
        </w:rPr>
        <w:t>0-6岁儿童医疗救助等</w:t>
      </w:r>
      <w:r>
        <w:rPr>
          <w:rFonts w:hint="eastAsia" w:ascii="仿宋" w:hAnsi="仿宋" w:eastAsia="仿宋"/>
          <w:sz w:val="32"/>
          <w:szCs w:val="32"/>
        </w:rPr>
        <w:t>服务</w:t>
      </w:r>
      <w:r>
        <w:rPr>
          <w:rFonts w:hint="eastAsia" w:ascii="仿宋" w:hAnsi="仿宋" w:eastAsia="仿宋"/>
          <w:sz w:val="32"/>
          <w:szCs w:val="32"/>
          <w:lang w:eastAsia="zh-CN"/>
        </w:rPr>
        <w:t>项目</w:t>
      </w:r>
      <w:r>
        <w:rPr>
          <w:rFonts w:hint="eastAsia" w:ascii="仿宋" w:hAnsi="仿宋" w:eastAsia="仿宋"/>
          <w:sz w:val="32"/>
          <w:szCs w:val="32"/>
        </w:rPr>
        <w:t>需求量大，为他们提供全面的服务，满足</w:t>
      </w:r>
      <w:r>
        <w:rPr>
          <w:rFonts w:hint="eastAsia" w:ascii="仿宋" w:hAnsi="仿宋" w:eastAsia="仿宋"/>
          <w:sz w:val="32"/>
          <w:szCs w:val="32"/>
          <w:lang w:eastAsia="zh-CN"/>
        </w:rPr>
        <w:t>特殊</w:t>
      </w:r>
      <w:r>
        <w:rPr>
          <w:rFonts w:hint="eastAsia" w:ascii="仿宋" w:hAnsi="仿宋" w:eastAsia="仿宋"/>
          <w:sz w:val="32"/>
          <w:szCs w:val="32"/>
        </w:rPr>
        <w:t>群体的需求，需要雄厚的经费作为保障。请求上级加大对我市专项</w:t>
      </w:r>
      <w:r>
        <w:rPr>
          <w:rFonts w:hint="eastAsia" w:ascii="仿宋" w:hAnsi="仿宋" w:eastAsia="仿宋"/>
          <w:sz w:val="32"/>
          <w:szCs w:val="32"/>
          <w:lang w:eastAsia="zh-CN"/>
        </w:rPr>
        <w:t>项目</w:t>
      </w:r>
      <w:r>
        <w:rPr>
          <w:rFonts w:hint="eastAsia" w:ascii="仿宋" w:hAnsi="仿宋" w:eastAsia="仿宋"/>
          <w:sz w:val="32"/>
          <w:szCs w:val="32"/>
        </w:rPr>
        <w:t>资金的支持力度。</w:t>
      </w:r>
    </w:p>
    <w:p w14:paraId="14D285A4">
      <w:pPr>
        <w:ind w:left="319" w:leftChars="152" w:firstLine="0" w:firstLineChars="0"/>
        <w:jc w:val="left"/>
        <w:rPr>
          <w:rFonts w:ascii="仿宋" w:hAnsi="仿宋" w:eastAsia="仿宋" w:cs="仿宋"/>
          <w:kern w:val="0"/>
          <w:sz w:val="32"/>
          <w:szCs w:val="32"/>
        </w:rPr>
      </w:pPr>
    </w:p>
    <w:p w14:paraId="206BCD9C">
      <w:pPr>
        <w:ind w:firstLine="640" w:firstLineChars="200"/>
        <w:jc w:val="right"/>
        <w:rPr>
          <w:rFonts w:hint="eastAsia" w:eastAsia="仿宋"/>
          <w:sz w:val="32"/>
          <w:szCs w:val="32"/>
          <w:lang w:eastAsia="zh-CN"/>
        </w:rPr>
      </w:pPr>
      <w:r>
        <w:rPr>
          <w:rFonts w:hint="eastAsia" w:ascii="仿宋" w:hAnsi="仿宋" w:eastAsia="仿宋" w:cs="仿宋"/>
          <w:sz w:val="32"/>
          <w:szCs w:val="32"/>
        </w:rPr>
        <w:t>常宁市残疾人联合会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9F6AB"/>
    <w:multiLevelType w:val="singleLevel"/>
    <w:tmpl w:val="0F59F6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2JkZWU1MGUxMWIxNTI5NTI2YzE1MGQ3Y2U4ZDgifQ=="/>
  </w:docVars>
  <w:rsids>
    <w:rsidRoot w:val="003E0CC0"/>
    <w:rsid w:val="000C4565"/>
    <w:rsid w:val="001D21D4"/>
    <w:rsid w:val="001F52A2"/>
    <w:rsid w:val="00231BA2"/>
    <w:rsid w:val="00253BDE"/>
    <w:rsid w:val="002550AB"/>
    <w:rsid w:val="00286972"/>
    <w:rsid w:val="002D4AC6"/>
    <w:rsid w:val="003E0CC0"/>
    <w:rsid w:val="00463227"/>
    <w:rsid w:val="004D35D7"/>
    <w:rsid w:val="004F6D0A"/>
    <w:rsid w:val="0058372C"/>
    <w:rsid w:val="005E135B"/>
    <w:rsid w:val="007A16AA"/>
    <w:rsid w:val="007B3953"/>
    <w:rsid w:val="007C4381"/>
    <w:rsid w:val="007E0A9A"/>
    <w:rsid w:val="00903D6B"/>
    <w:rsid w:val="0092787B"/>
    <w:rsid w:val="009A3B4C"/>
    <w:rsid w:val="009E7898"/>
    <w:rsid w:val="00A80F99"/>
    <w:rsid w:val="00AC76ED"/>
    <w:rsid w:val="00AF6B05"/>
    <w:rsid w:val="00B94220"/>
    <w:rsid w:val="00C82035"/>
    <w:rsid w:val="00D47B42"/>
    <w:rsid w:val="00DA75E4"/>
    <w:rsid w:val="00E12E22"/>
    <w:rsid w:val="00E93718"/>
    <w:rsid w:val="00EA0D19"/>
    <w:rsid w:val="00EE0F1B"/>
    <w:rsid w:val="00F60791"/>
    <w:rsid w:val="00FA7947"/>
    <w:rsid w:val="00FE335F"/>
    <w:rsid w:val="0A8C56BF"/>
    <w:rsid w:val="0E6E4E25"/>
    <w:rsid w:val="0E936BAF"/>
    <w:rsid w:val="0EE3111D"/>
    <w:rsid w:val="11496538"/>
    <w:rsid w:val="18407F75"/>
    <w:rsid w:val="1A9A537E"/>
    <w:rsid w:val="1DE1543D"/>
    <w:rsid w:val="1FA5619C"/>
    <w:rsid w:val="207B2522"/>
    <w:rsid w:val="2ABC0EC5"/>
    <w:rsid w:val="2C452A08"/>
    <w:rsid w:val="2D685CBF"/>
    <w:rsid w:val="2D817FEA"/>
    <w:rsid w:val="2E053A60"/>
    <w:rsid w:val="2FF3334C"/>
    <w:rsid w:val="31C83722"/>
    <w:rsid w:val="367E6AA5"/>
    <w:rsid w:val="3B702005"/>
    <w:rsid w:val="3D866D55"/>
    <w:rsid w:val="3F933D13"/>
    <w:rsid w:val="404A44CC"/>
    <w:rsid w:val="413A4CA2"/>
    <w:rsid w:val="419C6B59"/>
    <w:rsid w:val="461C598E"/>
    <w:rsid w:val="47E06B20"/>
    <w:rsid w:val="4BE40EB0"/>
    <w:rsid w:val="4E987E12"/>
    <w:rsid w:val="4F7F2297"/>
    <w:rsid w:val="50C84345"/>
    <w:rsid w:val="534136C6"/>
    <w:rsid w:val="5A430727"/>
    <w:rsid w:val="5D284EF1"/>
    <w:rsid w:val="6906701D"/>
    <w:rsid w:val="725637C5"/>
    <w:rsid w:val="75FF45FC"/>
    <w:rsid w:val="76422F15"/>
    <w:rsid w:val="7D51155F"/>
    <w:rsid w:val="7F45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qFormat/>
    <w:uiPriority w:val="0"/>
    <w:pPr>
      <w:widowControl/>
      <w:spacing w:after="240"/>
      <w:jc w:val="left"/>
    </w:pPr>
    <w:rPr>
      <w:rFonts w:ascii="宋体" w:hAnsi="宋体" w:cs="宋体"/>
      <w:kern w:val="0"/>
      <w:sz w:val="24"/>
      <w:szCs w:val="24"/>
    </w:rPr>
  </w:style>
  <w:style w:type="paragraph" w:styleId="6">
    <w:name w:val="List Paragraph"/>
    <w:basedOn w:val="1"/>
    <w:qFormat/>
    <w:uiPriority w:val="34"/>
    <w:pPr>
      <w:ind w:firstLine="420" w:firstLineChars="200"/>
    </w:p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2856</Words>
  <Characters>2949</Characters>
  <Lines>25</Lines>
  <Paragraphs>7</Paragraphs>
  <TotalTime>7</TotalTime>
  <ScaleCrop>false</ScaleCrop>
  <LinksUpToDate>false</LinksUpToDate>
  <CharactersWithSpaces>2949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2021-05-15T10:04:00Z</dcterms:created>
  <dc:creator>Administrator</dc:creator>
  <cp:lastModifiedBy>Administrator</cp:lastModifiedBy>
  <cp:lastPrinted>2023-08-24T01:00:00Z</cp:lastPrinted>
  <dcterms:modified xsi:type="dcterms:W3CDTF">2024-08-22T08:49:01Z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4A02B3EF141140D195F7CE96AE454F8C_13</vt:lpwstr>
  </property>
</Properties>
</file>