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807" w:firstLineChars="500"/>
        <w:jc w:val="both"/>
        <w:textAlignment w:val="auto"/>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lang w:eastAsia="zh-CN"/>
        </w:rPr>
        <w:t>常宁市</w:t>
      </w:r>
      <w:r>
        <w:rPr>
          <w:rFonts w:hint="eastAsia" w:ascii="宋体" w:hAnsi="宋体" w:eastAsia="宋体" w:cs="宋体"/>
          <w:b/>
          <w:bCs/>
          <w:color w:val="333333"/>
          <w:kern w:val="0"/>
          <w:sz w:val="36"/>
          <w:szCs w:val="36"/>
        </w:rPr>
        <w:t>重点建设项目事务中心</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446" w:firstLineChars="400"/>
        <w:jc w:val="both"/>
        <w:textAlignment w:val="auto"/>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36"/>
          <w:szCs w:val="36"/>
          <w:lang w:eastAsia="zh-CN"/>
        </w:rPr>
        <w:t>2023</w:t>
      </w:r>
      <w:r>
        <w:rPr>
          <w:rFonts w:hint="eastAsia" w:ascii="宋体" w:hAnsi="宋体" w:eastAsia="宋体" w:cs="宋体"/>
          <w:b/>
          <w:bCs/>
          <w:color w:val="333333"/>
          <w:kern w:val="0"/>
          <w:sz w:val="36"/>
          <w:szCs w:val="36"/>
        </w:rPr>
        <w:t>年度整体支出绩效自评报告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200" w:firstLineChars="200"/>
        <w:textAlignment w:val="auto"/>
        <w:rPr>
          <w:rFonts w:hint="eastAsia" w:ascii="宋体" w:hAnsi="宋体" w:eastAsia="宋体" w:cs="宋体"/>
          <w:color w:val="333333"/>
          <w:kern w:val="0"/>
          <w:sz w:val="10"/>
          <w:szCs w:val="10"/>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960" w:firstLineChars="3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根据《常宁市关于转发&lt;湖南省预算绩效目标管理办</w:t>
      </w:r>
      <w:bookmarkStart w:id="0" w:name="_GoBack"/>
      <w:bookmarkEnd w:id="0"/>
      <w:r>
        <w:rPr>
          <w:rFonts w:hint="eastAsia" w:ascii="仿宋" w:hAnsi="仿宋" w:eastAsia="仿宋" w:cs="仿宋"/>
          <w:color w:val="333333"/>
          <w:kern w:val="0"/>
          <w:sz w:val="32"/>
          <w:szCs w:val="32"/>
        </w:rPr>
        <w:t>法&gt;的通知》（常财绩[</w:t>
      </w:r>
      <w:r>
        <w:rPr>
          <w:rFonts w:hint="eastAsia" w:ascii="仿宋" w:hAnsi="仿宋" w:eastAsia="仿宋" w:cs="仿宋"/>
          <w:color w:val="333333"/>
          <w:kern w:val="0"/>
          <w:sz w:val="32"/>
          <w:szCs w:val="32"/>
          <w:lang w:eastAsia="zh-CN"/>
        </w:rPr>
        <w:t>2021</w:t>
      </w:r>
      <w:r>
        <w:rPr>
          <w:rFonts w:hint="eastAsia" w:ascii="仿宋" w:hAnsi="仿宋" w:eastAsia="仿宋" w:cs="仿宋"/>
          <w:color w:val="333333"/>
          <w:kern w:val="0"/>
          <w:sz w:val="32"/>
          <w:szCs w:val="32"/>
        </w:rPr>
        <w:t>]57号）文件精神，我单位对</w:t>
      </w:r>
      <w:r>
        <w:rPr>
          <w:rFonts w:hint="eastAsia" w:ascii="仿宋" w:hAnsi="仿宋" w:eastAsia="仿宋" w:cs="仿宋"/>
          <w:color w:val="333333"/>
          <w:kern w:val="0"/>
          <w:sz w:val="32"/>
          <w:szCs w:val="32"/>
          <w:lang w:val="en-US" w:eastAsia="zh-CN"/>
        </w:rPr>
        <w:t>2023</w:t>
      </w:r>
      <w:r>
        <w:rPr>
          <w:rFonts w:hint="eastAsia" w:ascii="仿宋" w:hAnsi="仿宋" w:eastAsia="仿宋" w:cs="仿宋"/>
          <w:color w:val="333333"/>
          <w:kern w:val="0"/>
          <w:sz w:val="32"/>
          <w:szCs w:val="32"/>
        </w:rPr>
        <w:t>年整体支出绩效进行了全面综合评价，现将有关情况报告如下：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一、部门概况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（一）部门基本情况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重点建设项目事务中心（原重点工程建设管理办公室）在2017年12月20日经市编办批准成立，为常宁市政府直属正科级公益一类事业单位。主要负责重点建设项目前期推进、重点建设项目协调服务与事务性工作。根据职责，单位内设综合股、项目前期股、项目代建股、项目推进股4个机构。核定全额拨款事业编制12名，目前在编</w:t>
      </w:r>
      <w:r>
        <w:rPr>
          <w:rFonts w:hint="eastAsia" w:ascii="仿宋" w:hAnsi="仿宋" w:eastAsia="仿宋" w:cs="仿宋"/>
          <w:color w:val="333333"/>
          <w:kern w:val="0"/>
          <w:sz w:val="32"/>
          <w:szCs w:val="32"/>
          <w:lang w:val="en-US" w:eastAsia="zh-CN"/>
        </w:rPr>
        <w:t>7</w:t>
      </w:r>
      <w:r>
        <w:rPr>
          <w:rFonts w:hint="eastAsia" w:ascii="仿宋" w:hAnsi="仿宋" w:eastAsia="仿宋" w:cs="仿宋"/>
          <w:color w:val="333333"/>
          <w:kern w:val="0"/>
          <w:sz w:val="32"/>
          <w:szCs w:val="32"/>
        </w:rPr>
        <w:t>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w:t>
      </w:r>
      <w:r>
        <w:rPr>
          <w:rFonts w:hint="eastAsia" w:ascii="仿宋" w:hAnsi="仿宋" w:eastAsia="仿宋" w:cs="仿宋"/>
          <w:color w:val="333333"/>
          <w:kern w:val="0"/>
          <w:sz w:val="32"/>
          <w:szCs w:val="32"/>
          <w:lang w:eastAsia="zh-CN"/>
        </w:rPr>
        <w:t>2023</w:t>
      </w:r>
      <w:r>
        <w:rPr>
          <w:rFonts w:hint="eastAsia" w:ascii="仿宋" w:hAnsi="仿宋" w:eastAsia="仿宋" w:cs="仿宋"/>
          <w:color w:val="333333"/>
          <w:kern w:val="0"/>
          <w:sz w:val="32"/>
          <w:szCs w:val="32"/>
        </w:rPr>
        <w:t>年本部门整体支出规模与使用方向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eastAsia="zh-CN"/>
        </w:rPr>
        <w:t>2023</w:t>
      </w:r>
      <w:r>
        <w:rPr>
          <w:rFonts w:hint="eastAsia" w:ascii="仿宋" w:hAnsi="仿宋" w:eastAsia="仿宋" w:cs="仿宋"/>
          <w:color w:val="333333"/>
          <w:kern w:val="0"/>
          <w:sz w:val="32"/>
          <w:szCs w:val="32"/>
        </w:rPr>
        <w:t>年全年总支出</w:t>
      </w:r>
      <w:r>
        <w:rPr>
          <w:rFonts w:hint="eastAsia" w:ascii="仿宋" w:hAnsi="仿宋" w:eastAsia="仿宋" w:cs="仿宋"/>
          <w:sz w:val="32"/>
          <w:szCs w:val="32"/>
          <w:lang w:val="en-US" w:eastAsia="zh-CN"/>
        </w:rPr>
        <w:t>162.1</w:t>
      </w:r>
      <w:r>
        <w:rPr>
          <w:rFonts w:hint="eastAsia" w:ascii="仿宋" w:hAnsi="仿宋" w:eastAsia="仿宋" w:cs="仿宋"/>
          <w:color w:val="333333"/>
          <w:kern w:val="0"/>
          <w:sz w:val="32"/>
          <w:szCs w:val="32"/>
        </w:rPr>
        <w:t>万元，使用方向和主要内容为基本支出</w:t>
      </w:r>
      <w:r>
        <w:rPr>
          <w:rFonts w:hint="eastAsia" w:ascii="仿宋" w:hAnsi="仿宋" w:eastAsia="仿宋" w:cs="仿宋"/>
          <w:color w:val="333333"/>
          <w:kern w:val="0"/>
          <w:sz w:val="32"/>
          <w:szCs w:val="32"/>
          <w:lang w:val="en-US" w:eastAsia="zh-CN"/>
        </w:rPr>
        <w:t>99.35</w:t>
      </w:r>
      <w:r>
        <w:rPr>
          <w:rFonts w:hint="eastAsia" w:ascii="仿宋" w:hAnsi="仿宋" w:eastAsia="仿宋" w:cs="仿宋"/>
          <w:color w:val="333333"/>
          <w:kern w:val="0"/>
          <w:sz w:val="32"/>
          <w:szCs w:val="32"/>
        </w:rPr>
        <w:t>万元，</w:t>
      </w:r>
      <w:r>
        <w:rPr>
          <w:rFonts w:hint="eastAsia" w:ascii="仿宋" w:hAnsi="仿宋" w:eastAsia="仿宋" w:cs="仿宋"/>
          <w:color w:val="000000"/>
          <w:kern w:val="0"/>
          <w:sz w:val="32"/>
          <w:szCs w:val="32"/>
          <w:lang w:val="en-US" w:eastAsia="zh-CN" w:bidi="ar-SA"/>
        </w:rPr>
        <w:t>占61.29%；项目支出62.75万元，占38.71%</w:t>
      </w:r>
      <w:r>
        <w:rPr>
          <w:rFonts w:hint="eastAsia" w:ascii="仿宋" w:hAnsi="仿宋" w:eastAsia="仿宋" w:cs="仿宋"/>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二、部门整体支出自评情况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color w:val="333333"/>
          <w:kern w:val="0"/>
          <w:sz w:val="32"/>
          <w:szCs w:val="32"/>
        </w:rPr>
      </w:pPr>
      <w:r>
        <w:rPr>
          <w:rFonts w:hint="eastAsia" w:ascii="仿宋" w:hAnsi="仿宋" w:eastAsia="仿宋" w:cs="仿宋"/>
          <w:color w:val="333333"/>
          <w:kern w:val="0"/>
          <w:sz w:val="32"/>
          <w:szCs w:val="32"/>
        </w:rPr>
        <w:t>（</w:t>
      </w:r>
      <w:r>
        <w:rPr>
          <w:rFonts w:hint="eastAsia" w:ascii="仿宋" w:hAnsi="仿宋" w:eastAsia="仿宋" w:cs="仿宋"/>
          <w:b/>
          <w:color w:val="333333"/>
          <w:kern w:val="0"/>
          <w:sz w:val="32"/>
          <w:szCs w:val="32"/>
        </w:rPr>
        <w:t>一）预算配置</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重点建设项目事务中心为全额拨款事业单位，核定编制数12名，实有在编人员</w:t>
      </w:r>
      <w:r>
        <w:rPr>
          <w:rFonts w:hint="eastAsia" w:ascii="仿宋" w:hAnsi="仿宋" w:eastAsia="仿宋" w:cs="仿宋"/>
          <w:color w:val="333333"/>
          <w:kern w:val="0"/>
          <w:sz w:val="32"/>
          <w:szCs w:val="32"/>
          <w:lang w:val="en-US" w:eastAsia="zh-CN"/>
        </w:rPr>
        <w:t>7</w:t>
      </w:r>
      <w:r>
        <w:rPr>
          <w:rFonts w:hint="eastAsia" w:ascii="仿宋" w:hAnsi="仿宋" w:eastAsia="仿宋" w:cs="仿宋"/>
          <w:color w:val="333333"/>
          <w:kern w:val="0"/>
          <w:sz w:val="32"/>
          <w:szCs w:val="32"/>
        </w:rPr>
        <w:t>名</w:t>
      </w:r>
      <w:r>
        <w:rPr>
          <w:rFonts w:hint="eastAsia" w:ascii="仿宋" w:hAnsi="仿宋" w:eastAsia="仿宋" w:cs="仿宋"/>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color w:val="333333"/>
          <w:kern w:val="0"/>
          <w:sz w:val="32"/>
          <w:szCs w:val="32"/>
          <w:lang w:eastAsia="zh-CN"/>
        </w:rPr>
        <w:t>（二）</w:t>
      </w:r>
      <w:r>
        <w:rPr>
          <w:rFonts w:hint="eastAsia" w:ascii="仿宋" w:hAnsi="仿宋" w:eastAsia="仿宋" w:cs="仿宋"/>
          <w:b/>
          <w:bCs/>
          <w:sz w:val="32"/>
          <w:szCs w:val="32"/>
        </w:rPr>
        <w:t>部门收支情况</w:t>
      </w:r>
    </w:p>
    <w:p>
      <w:pPr>
        <w:pStyle w:val="2"/>
        <w:keepNext w:val="0"/>
        <w:keepLines w:val="0"/>
        <w:pageBreakBefore w:val="0"/>
        <w:numPr>
          <w:numId w:val="0"/>
        </w:numPr>
        <w:tabs>
          <w:tab w:val="left" w:pos="420"/>
        </w:tabs>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本单位</w:t>
      </w:r>
      <w:r>
        <w:rPr>
          <w:rFonts w:hint="eastAsia" w:ascii="仿宋" w:hAnsi="仿宋" w:eastAsia="仿宋" w:cs="仿宋"/>
          <w:sz w:val="32"/>
          <w:szCs w:val="32"/>
          <w:lang w:eastAsia="zh-CN"/>
        </w:rPr>
        <w:t>2023</w:t>
      </w:r>
      <w:r>
        <w:rPr>
          <w:rFonts w:hint="eastAsia" w:ascii="仿宋" w:hAnsi="仿宋" w:eastAsia="仿宋" w:cs="仿宋"/>
          <w:sz w:val="32"/>
          <w:szCs w:val="32"/>
        </w:rPr>
        <w:t>年度收入总计</w:t>
      </w:r>
      <w:r>
        <w:rPr>
          <w:rFonts w:hint="eastAsia" w:ascii="仿宋" w:hAnsi="仿宋" w:eastAsia="仿宋" w:cs="仿宋"/>
          <w:sz w:val="32"/>
          <w:szCs w:val="32"/>
          <w:lang w:val="en-US" w:eastAsia="zh-CN"/>
        </w:rPr>
        <w:t>162.10</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162.10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全年总支出</w:t>
      </w:r>
      <w:r>
        <w:rPr>
          <w:rFonts w:hint="eastAsia" w:ascii="仿宋" w:hAnsi="仿宋" w:eastAsia="仿宋" w:cs="仿宋"/>
          <w:sz w:val="32"/>
          <w:szCs w:val="32"/>
          <w:lang w:val="en-US" w:eastAsia="zh-CN"/>
        </w:rPr>
        <w:t>162.10</w:t>
      </w:r>
      <w:r>
        <w:rPr>
          <w:rFonts w:hint="eastAsia" w:ascii="仿宋" w:hAnsi="仿宋" w:eastAsia="仿宋" w:cs="仿宋"/>
          <w:sz w:val="32"/>
          <w:szCs w:val="32"/>
        </w:rPr>
        <w:t>万元,（其中基本支出为</w:t>
      </w:r>
      <w:r>
        <w:rPr>
          <w:rFonts w:hint="eastAsia" w:ascii="仿宋" w:hAnsi="仿宋" w:eastAsia="仿宋" w:cs="仿宋"/>
          <w:color w:val="333333"/>
          <w:kern w:val="0"/>
          <w:sz w:val="32"/>
          <w:szCs w:val="32"/>
          <w:lang w:val="en-US" w:eastAsia="zh-CN"/>
        </w:rPr>
        <w:t>99.35</w:t>
      </w:r>
      <w:r>
        <w:rPr>
          <w:rFonts w:hint="eastAsia" w:ascii="仿宋" w:hAnsi="仿宋" w:eastAsia="仿宋" w:cs="仿宋"/>
          <w:sz w:val="32"/>
          <w:szCs w:val="32"/>
        </w:rPr>
        <w:t>万元，项目支出</w:t>
      </w:r>
      <w:r>
        <w:rPr>
          <w:rFonts w:hint="eastAsia" w:ascii="仿宋" w:hAnsi="仿宋" w:eastAsia="仿宋" w:cs="仿宋"/>
          <w:color w:val="333333"/>
          <w:kern w:val="0"/>
          <w:sz w:val="32"/>
          <w:szCs w:val="32"/>
          <w:lang w:val="en-US" w:eastAsia="zh-CN"/>
        </w:rPr>
        <w:t>62.75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一、重点项目完成情况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省市重点项目完成情况。</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年列入衡阳市</w:t>
      </w:r>
      <w:r>
        <w:rPr>
          <w:rFonts w:hint="eastAsia" w:ascii="仿宋" w:hAnsi="仿宋" w:eastAsia="仿宋" w:cs="仿宋"/>
          <w:sz w:val="32"/>
          <w:szCs w:val="32"/>
          <w:lang w:eastAsia="zh-CN"/>
        </w:rPr>
        <w:t>“五制一平台”</w:t>
      </w:r>
      <w:r>
        <w:rPr>
          <w:rFonts w:hint="eastAsia" w:ascii="仿宋" w:hAnsi="仿宋" w:eastAsia="仿宋" w:cs="仿宋"/>
          <w:sz w:val="32"/>
          <w:szCs w:val="32"/>
        </w:rPr>
        <w:t>重点项目</w:t>
      </w:r>
      <w:r>
        <w:rPr>
          <w:rFonts w:hint="eastAsia" w:ascii="仿宋" w:hAnsi="仿宋" w:eastAsia="仿宋" w:cs="仿宋"/>
          <w:sz w:val="32"/>
          <w:szCs w:val="32"/>
          <w:lang w:val="en-US" w:eastAsia="zh-CN"/>
        </w:rPr>
        <w:t>43</w:t>
      </w:r>
      <w:r>
        <w:rPr>
          <w:rFonts w:hint="eastAsia" w:ascii="仿宋" w:hAnsi="仿宋" w:eastAsia="仿宋" w:cs="仿宋"/>
          <w:sz w:val="32"/>
          <w:szCs w:val="32"/>
        </w:rPr>
        <w:t>个，</w:t>
      </w:r>
      <w:r>
        <w:rPr>
          <w:rFonts w:hint="eastAsia" w:ascii="仿宋" w:hAnsi="仿宋" w:eastAsia="仿宋" w:cs="仿宋"/>
          <w:color w:val="auto"/>
          <w:sz w:val="32"/>
          <w:szCs w:val="32"/>
          <w:lang w:val="en-US" w:eastAsia="zh-CN"/>
        </w:rPr>
        <w:t>总投资335.7亿元，年度计划投资106.1亿元。截至11月，开复工项目37个，兑现开复工率86.05%，完成投资104.5亿元，占年计划98.5%。</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产业发展：</w:t>
      </w:r>
      <w:r>
        <w:rPr>
          <w:rFonts w:hint="eastAsia" w:ascii="仿宋" w:hAnsi="仿宋" w:eastAsia="仿宋" w:cs="仿宋"/>
          <w:sz w:val="32"/>
          <w:szCs w:val="32"/>
        </w:rPr>
        <w:t>水口山铜铅锌产业基地延伸产业（</w:t>
      </w:r>
      <w:r>
        <w:rPr>
          <w:rFonts w:hint="eastAsia" w:ascii="仿宋" w:hAnsi="仿宋" w:eastAsia="仿宋" w:cs="仿宋"/>
          <w:sz w:val="32"/>
          <w:szCs w:val="32"/>
          <w:lang w:eastAsia="zh-CN"/>
        </w:rPr>
        <w:t>二</w:t>
      </w:r>
      <w:r>
        <w:rPr>
          <w:rFonts w:hint="eastAsia" w:ascii="仿宋" w:hAnsi="仿宋" w:eastAsia="仿宋" w:cs="仿宋"/>
          <w:sz w:val="32"/>
          <w:szCs w:val="32"/>
        </w:rPr>
        <w:t>期）项目</w:t>
      </w:r>
      <w:r>
        <w:rPr>
          <w:rFonts w:hint="eastAsia" w:ascii="仿宋" w:hAnsi="仿宋" w:eastAsia="仿宋" w:cs="仿宋"/>
          <w:sz w:val="32"/>
          <w:szCs w:val="32"/>
          <w:lang w:eastAsia="zh-CN"/>
        </w:rPr>
        <w:t>补链强链强力推进。</w:t>
      </w:r>
      <w:r>
        <w:rPr>
          <w:rFonts w:hint="eastAsia" w:ascii="仿宋" w:hAnsi="仿宋" w:eastAsia="仿宋" w:cs="仿宋"/>
          <w:sz w:val="32"/>
          <w:szCs w:val="32"/>
        </w:rPr>
        <w:t>金紫宇光刻胶用新型感光精细化学品项目</w:t>
      </w:r>
      <w:r>
        <w:rPr>
          <w:rFonts w:hint="eastAsia" w:ascii="仿宋" w:hAnsi="仿宋" w:eastAsia="仿宋" w:cs="仿宋"/>
          <w:sz w:val="32"/>
          <w:szCs w:val="32"/>
          <w:lang w:val="en-US" w:eastAsia="zh-CN"/>
        </w:rPr>
        <w:t>厂房</w:t>
      </w:r>
      <w:r>
        <w:rPr>
          <w:rFonts w:hint="eastAsia" w:ascii="仿宋" w:hAnsi="仿宋" w:eastAsia="仿宋" w:cs="仿宋"/>
          <w:sz w:val="32"/>
          <w:szCs w:val="32"/>
        </w:rPr>
        <w:t>主体</w:t>
      </w:r>
      <w:r>
        <w:rPr>
          <w:rFonts w:hint="eastAsia" w:ascii="仿宋" w:hAnsi="仿宋" w:eastAsia="仿宋" w:cs="仿宋"/>
          <w:sz w:val="32"/>
          <w:szCs w:val="32"/>
          <w:lang w:eastAsia="zh-CN"/>
        </w:rPr>
        <w:t>全部完成，</w:t>
      </w:r>
      <w:r>
        <w:rPr>
          <w:rFonts w:hint="eastAsia" w:ascii="仿宋" w:hAnsi="仿宋" w:eastAsia="仿宋" w:cs="仿宋"/>
          <w:sz w:val="32"/>
          <w:szCs w:val="32"/>
          <w:lang w:val="en-US" w:eastAsia="zh-CN"/>
        </w:rPr>
        <w:t>室内外装修</w:t>
      </w:r>
      <w:r>
        <w:rPr>
          <w:rFonts w:hint="eastAsia" w:ascii="仿宋" w:hAnsi="仿宋" w:eastAsia="仿宋" w:cs="仿宋"/>
          <w:sz w:val="32"/>
          <w:szCs w:val="32"/>
          <w:lang w:eastAsia="zh-CN"/>
        </w:rPr>
        <w:t>和设备安装基本完成；</w:t>
      </w:r>
      <w:r>
        <w:rPr>
          <w:rFonts w:hint="eastAsia" w:ascii="仿宋" w:hAnsi="仿宋" w:eastAsia="仿宋" w:cs="仿宋"/>
          <w:sz w:val="32"/>
          <w:szCs w:val="32"/>
        </w:rPr>
        <w:t>瑞科美锂电池综合回收利用</w:t>
      </w:r>
      <w:r>
        <w:rPr>
          <w:rFonts w:hint="eastAsia" w:ascii="仿宋" w:hAnsi="仿宋" w:eastAsia="仿宋" w:cs="仿宋"/>
          <w:sz w:val="32"/>
          <w:szCs w:val="32"/>
          <w:lang w:eastAsia="zh-CN"/>
        </w:rPr>
        <w:t>项目综合楼主体全面完成，进行装修施工，厂房主体基本完成，进行安装及装饰施工；</w:t>
      </w:r>
      <w:r>
        <w:rPr>
          <w:rFonts w:hint="eastAsia" w:ascii="仿宋" w:hAnsi="仿宋" w:eastAsia="仿宋" w:cs="仿宋"/>
          <w:sz w:val="32"/>
          <w:szCs w:val="32"/>
        </w:rPr>
        <w:t>金辰钽铌氧化物生产线项目</w:t>
      </w:r>
      <w:r>
        <w:rPr>
          <w:rFonts w:hint="eastAsia" w:ascii="仿宋" w:hAnsi="仿宋" w:eastAsia="仿宋" w:cs="仿宋"/>
          <w:sz w:val="32"/>
          <w:szCs w:val="32"/>
          <w:lang w:eastAsia="zh-CN"/>
        </w:rPr>
        <w:t>基本完成土石方工程和地勘，启动桩基施工。</w:t>
      </w:r>
      <w:r>
        <w:rPr>
          <w:rFonts w:hint="eastAsia" w:ascii="仿宋" w:hAnsi="仿宋" w:eastAsia="仿宋" w:cs="仿宋"/>
          <w:sz w:val="32"/>
          <w:szCs w:val="32"/>
        </w:rPr>
        <w:t>湘南纺织产业基地</w:t>
      </w:r>
      <w:r>
        <w:rPr>
          <w:rFonts w:hint="eastAsia" w:ascii="仿宋" w:hAnsi="仿宋" w:eastAsia="仿宋" w:cs="仿宋"/>
          <w:sz w:val="32"/>
          <w:szCs w:val="32"/>
          <w:lang w:eastAsia="zh-CN"/>
        </w:rPr>
        <w:t>产业集群效应显著，项目</w:t>
      </w:r>
      <w:r>
        <w:rPr>
          <w:rFonts w:hint="eastAsia" w:ascii="仿宋" w:hAnsi="仿宋" w:eastAsia="仿宋" w:cs="仿宋"/>
          <w:sz w:val="32"/>
          <w:szCs w:val="32"/>
        </w:rPr>
        <w:t>一期正式签约企业58家</w:t>
      </w:r>
      <w:r>
        <w:rPr>
          <w:rFonts w:hint="eastAsia" w:ascii="仿宋" w:hAnsi="仿宋" w:eastAsia="仿宋" w:cs="仿宋"/>
          <w:sz w:val="32"/>
          <w:szCs w:val="32"/>
          <w:lang w:eastAsia="zh-CN"/>
        </w:rPr>
        <w:t>。其中服饰园一期工程全面完成并交付，入驻企业</w:t>
      </w:r>
      <w:r>
        <w:rPr>
          <w:rFonts w:hint="eastAsia" w:ascii="仿宋" w:hAnsi="仿宋" w:eastAsia="仿宋" w:cs="仿宋"/>
          <w:sz w:val="32"/>
          <w:szCs w:val="32"/>
          <w:lang w:val="en-US" w:eastAsia="zh-CN"/>
        </w:rPr>
        <w:t>21</w:t>
      </w:r>
      <w:r>
        <w:rPr>
          <w:rFonts w:hint="eastAsia" w:ascii="仿宋" w:hAnsi="仿宋" w:eastAsia="仿宋" w:cs="仿宋"/>
          <w:sz w:val="32"/>
          <w:szCs w:val="32"/>
        </w:rPr>
        <w:t>家，购买标准厂房约15万㎡</w:t>
      </w:r>
      <w:r>
        <w:rPr>
          <w:rFonts w:hint="eastAsia" w:ascii="仿宋" w:hAnsi="仿宋" w:eastAsia="仿宋" w:cs="仿宋"/>
          <w:sz w:val="32"/>
          <w:szCs w:val="32"/>
          <w:lang w:eastAsia="zh-CN"/>
        </w:rPr>
        <w:t>，雅轩、大胜、米思阳、众凯、依美园、华甄等</w:t>
      </w:r>
      <w:r>
        <w:rPr>
          <w:rFonts w:hint="eastAsia" w:ascii="仿宋" w:hAnsi="仿宋" w:eastAsia="仿宋" w:cs="仿宋"/>
          <w:sz w:val="32"/>
          <w:szCs w:val="32"/>
          <w:lang w:val="en-US" w:eastAsia="zh-CN"/>
        </w:rPr>
        <w:t>11家企业正式投产。</w:t>
      </w:r>
      <w:r>
        <w:rPr>
          <w:rFonts w:hint="eastAsia" w:ascii="仿宋" w:hAnsi="仿宋" w:eastAsia="仿宋" w:cs="仿宋"/>
          <w:sz w:val="32"/>
          <w:szCs w:val="32"/>
          <w:lang w:eastAsia="zh-CN"/>
        </w:rPr>
        <w:t>环保园一期</w:t>
      </w:r>
      <w:r>
        <w:rPr>
          <w:rFonts w:hint="eastAsia" w:ascii="仿宋" w:hAnsi="仿宋" w:eastAsia="仿宋" w:cs="仿宋"/>
          <w:sz w:val="32"/>
          <w:szCs w:val="32"/>
        </w:rPr>
        <w:t>标准厂房</w:t>
      </w:r>
      <w:r>
        <w:rPr>
          <w:rFonts w:hint="eastAsia" w:ascii="仿宋" w:hAnsi="仿宋" w:eastAsia="仿宋" w:cs="仿宋"/>
          <w:sz w:val="32"/>
          <w:szCs w:val="32"/>
          <w:lang w:eastAsia="zh-CN"/>
        </w:rPr>
        <w:t>、动力中心、厂区服务站、园区给排水管网工程全部完成建设</w:t>
      </w:r>
      <w:r>
        <w:rPr>
          <w:rFonts w:hint="eastAsia" w:ascii="仿宋" w:hAnsi="仿宋" w:eastAsia="仿宋" w:cs="仿宋"/>
          <w:sz w:val="32"/>
          <w:szCs w:val="32"/>
        </w:rPr>
        <w:t>，</w:t>
      </w:r>
      <w:r>
        <w:rPr>
          <w:rFonts w:hint="eastAsia" w:ascii="仿宋" w:hAnsi="仿宋" w:eastAsia="仿宋" w:cs="仿宋"/>
          <w:sz w:val="32"/>
          <w:szCs w:val="32"/>
          <w:lang w:eastAsia="zh-CN"/>
        </w:rPr>
        <w:t>达到交付条件，其中</w:t>
      </w:r>
      <w:r>
        <w:rPr>
          <w:rFonts w:hint="eastAsia" w:ascii="仿宋" w:hAnsi="仿宋" w:eastAsia="仿宋" w:cs="仿宋"/>
          <w:sz w:val="32"/>
          <w:szCs w:val="32"/>
          <w:lang w:val="en-US" w:eastAsia="zh-CN"/>
        </w:rPr>
        <w:t>C1栋厂房已交付企业使用并投产</w:t>
      </w:r>
      <w:r>
        <w:rPr>
          <w:rFonts w:hint="eastAsia" w:ascii="仿宋" w:hAnsi="仿宋" w:eastAsia="仿宋" w:cs="仿宋"/>
          <w:sz w:val="32"/>
          <w:szCs w:val="32"/>
        </w:rPr>
        <w:t>；</w:t>
      </w:r>
      <w:r>
        <w:rPr>
          <w:rFonts w:hint="eastAsia" w:ascii="仿宋" w:hAnsi="仿宋" w:eastAsia="仿宋" w:cs="仿宋"/>
          <w:sz w:val="32"/>
          <w:szCs w:val="32"/>
          <w:lang w:eastAsia="zh-CN"/>
        </w:rPr>
        <w:t>中信</w:t>
      </w:r>
      <w:r>
        <w:rPr>
          <w:rFonts w:hint="eastAsia" w:ascii="仿宋" w:hAnsi="仿宋" w:eastAsia="仿宋" w:cs="仿宋"/>
          <w:sz w:val="32"/>
          <w:szCs w:val="32"/>
        </w:rPr>
        <w:t>环境承建的污水处理厂</w:t>
      </w:r>
      <w:r>
        <w:rPr>
          <w:rFonts w:hint="eastAsia" w:ascii="仿宋" w:hAnsi="仿宋" w:eastAsia="仿宋" w:cs="仿宋"/>
          <w:sz w:val="32"/>
          <w:szCs w:val="32"/>
          <w:lang w:eastAsia="zh-CN"/>
        </w:rPr>
        <w:t>、</w:t>
      </w:r>
      <w:r>
        <w:rPr>
          <w:rFonts w:hint="eastAsia" w:ascii="仿宋" w:hAnsi="仿宋" w:eastAsia="仿宋" w:cs="仿宋"/>
          <w:sz w:val="32"/>
          <w:szCs w:val="32"/>
        </w:rPr>
        <w:t>热电联产</w:t>
      </w:r>
      <w:r>
        <w:rPr>
          <w:rFonts w:hint="eastAsia" w:ascii="仿宋" w:hAnsi="仿宋" w:eastAsia="仿宋" w:cs="仿宋"/>
          <w:sz w:val="32"/>
          <w:szCs w:val="32"/>
          <w:lang w:eastAsia="zh-CN"/>
        </w:rPr>
        <w:t>、</w:t>
      </w:r>
      <w:r>
        <w:rPr>
          <w:rFonts w:hint="eastAsia" w:ascii="仿宋" w:hAnsi="仿宋" w:eastAsia="仿宋" w:cs="仿宋"/>
          <w:sz w:val="32"/>
          <w:szCs w:val="32"/>
        </w:rPr>
        <w:t>工业给水厂</w:t>
      </w:r>
      <w:r>
        <w:rPr>
          <w:rFonts w:hint="eastAsia" w:ascii="仿宋" w:hAnsi="仿宋" w:eastAsia="仿宋" w:cs="仿宋"/>
          <w:sz w:val="32"/>
          <w:szCs w:val="32"/>
          <w:lang w:eastAsia="zh-CN"/>
        </w:rPr>
        <w:t>项目完成主体工程，进行设备安装调试。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交通能源：</w:t>
      </w:r>
      <w:r>
        <w:rPr>
          <w:rFonts w:hint="eastAsia" w:ascii="仿宋" w:hAnsi="仿宋" w:eastAsia="仿宋" w:cs="仿宋"/>
          <w:sz w:val="32"/>
          <w:szCs w:val="32"/>
        </w:rPr>
        <w:t>湘江永州至衡阳三级航道二期工程</w:t>
      </w:r>
      <w:r>
        <w:rPr>
          <w:rFonts w:hint="eastAsia" w:ascii="仿宋" w:hAnsi="仿宋" w:eastAsia="仿宋" w:cs="仿宋"/>
          <w:sz w:val="32"/>
          <w:szCs w:val="32"/>
          <w:lang w:eastAsia="zh-CN"/>
        </w:rPr>
        <w:t>近尾洲二线船闸项目全面</w:t>
      </w:r>
      <w:r>
        <w:rPr>
          <w:rFonts w:hint="eastAsia" w:ascii="仿宋" w:hAnsi="仿宋" w:eastAsia="仿宋" w:cs="仿宋"/>
          <w:sz w:val="32"/>
          <w:szCs w:val="32"/>
        </w:rPr>
        <w:t>完工</w:t>
      </w:r>
      <w:r>
        <w:rPr>
          <w:rFonts w:hint="eastAsia" w:ascii="仿宋" w:hAnsi="仿宋" w:eastAsia="仿宋" w:cs="仿宋"/>
          <w:sz w:val="32"/>
          <w:szCs w:val="32"/>
          <w:lang w:eastAsia="zh-CN"/>
        </w:rPr>
        <w:t>；常宁山米冲抽水蓄能电站项目完成省自然资源厅用地预审批复和厂房平硐勘探及可研阶段勘探钻孔等工作，完成可研评审，具备核准条件。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lang w:val="en-US" w:eastAsia="zh-CN"/>
        </w:rPr>
        <w:t>5000万元及以上</w:t>
      </w:r>
      <w:r>
        <w:rPr>
          <w:rFonts w:hint="eastAsia" w:ascii="仿宋" w:hAnsi="仿宋" w:eastAsia="仿宋" w:cs="仿宋"/>
          <w:b w:val="0"/>
          <w:bCs w:val="0"/>
          <w:sz w:val="32"/>
          <w:szCs w:val="32"/>
        </w:rPr>
        <w:t>项目固投完成情况。</w:t>
      </w:r>
      <w:r>
        <w:rPr>
          <w:rFonts w:hint="eastAsia" w:ascii="仿宋" w:hAnsi="仿宋" w:eastAsia="仿宋" w:cs="仿宋"/>
          <w:sz w:val="32"/>
          <w:szCs w:val="32"/>
        </w:rPr>
        <w:t>截至</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eastAsia="zh-CN"/>
        </w:rPr>
        <w:t>全</w:t>
      </w:r>
      <w:r>
        <w:rPr>
          <w:rFonts w:hint="eastAsia" w:ascii="仿宋" w:hAnsi="仿宋" w:eastAsia="仿宋" w:cs="仿宋"/>
          <w:sz w:val="32"/>
          <w:szCs w:val="32"/>
        </w:rPr>
        <w:t>市</w:t>
      </w:r>
      <w:r>
        <w:rPr>
          <w:rFonts w:hint="eastAsia" w:ascii="仿宋" w:hAnsi="仿宋" w:eastAsia="仿宋" w:cs="仿宋"/>
          <w:sz w:val="32"/>
          <w:szCs w:val="32"/>
          <w:lang w:eastAsia="zh-CN"/>
        </w:rPr>
        <w:t>投资</w:t>
      </w:r>
      <w:r>
        <w:rPr>
          <w:rFonts w:hint="eastAsia" w:ascii="仿宋" w:hAnsi="仿宋" w:eastAsia="仿宋" w:cs="仿宋"/>
          <w:sz w:val="32"/>
          <w:szCs w:val="32"/>
        </w:rPr>
        <w:t>5000万元</w:t>
      </w:r>
      <w:r>
        <w:rPr>
          <w:rFonts w:hint="eastAsia" w:ascii="仿宋" w:hAnsi="仿宋" w:eastAsia="仿宋" w:cs="仿宋"/>
          <w:sz w:val="32"/>
          <w:szCs w:val="32"/>
          <w:lang w:eastAsia="zh-CN"/>
        </w:rPr>
        <w:t>及</w:t>
      </w:r>
      <w:r>
        <w:rPr>
          <w:rFonts w:hint="eastAsia" w:ascii="仿宋" w:hAnsi="仿宋" w:eastAsia="仿宋" w:cs="仿宋"/>
          <w:sz w:val="32"/>
          <w:szCs w:val="32"/>
        </w:rPr>
        <w:t>以上</w:t>
      </w:r>
      <w:r>
        <w:rPr>
          <w:rFonts w:hint="eastAsia" w:ascii="仿宋" w:hAnsi="仿宋" w:eastAsia="仿宋" w:cs="仿宋"/>
          <w:sz w:val="32"/>
          <w:szCs w:val="32"/>
          <w:lang w:eastAsia="zh-CN"/>
        </w:rPr>
        <w:t>统计</w:t>
      </w:r>
      <w:r>
        <w:rPr>
          <w:rFonts w:hint="eastAsia" w:ascii="仿宋" w:hAnsi="仿宋" w:eastAsia="仿宋" w:cs="仿宋"/>
          <w:sz w:val="32"/>
          <w:szCs w:val="32"/>
        </w:rPr>
        <w:t>联网直报在库项目</w:t>
      </w:r>
      <w:r>
        <w:rPr>
          <w:rFonts w:hint="eastAsia" w:ascii="仿宋" w:hAnsi="仿宋" w:eastAsia="仿宋" w:cs="仿宋"/>
          <w:sz w:val="32"/>
          <w:szCs w:val="32"/>
          <w:lang w:val="en-US" w:eastAsia="zh-CN"/>
        </w:rPr>
        <w:t>64</w:t>
      </w:r>
      <w:r>
        <w:rPr>
          <w:rFonts w:hint="eastAsia" w:ascii="仿宋" w:hAnsi="仿宋" w:eastAsia="仿宋" w:cs="仿宋"/>
          <w:sz w:val="32"/>
          <w:szCs w:val="32"/>
        </w:rPr>
        <w:t>个，</w:t>
      </w:r>
      <w:r>
        <w:rPr>
          <w:rFonts w:hint="eastAsia" w:ascii="仿宋" w:hAnsi="仿宋" w:eastAsia="仿宋" w:cs="仿宋"/>
          <w:sz w:val="32"/>
          <w:szCs w:val="32"/>
          <w:lang w:eastAsia="zh-CN"/>
        </w:rPr>
        <w:t>其中五矿</w:t>
      </w:r>
      <w:r>
        <w:rPr>
          <w:rFonts w:hint="eastAsia" w:ascii="仿宋" w:hAnsi="仿宋" w:eastAsia="仿宋" w:cs="仿宋"/>
          <w:b w:val="0"/>
          <w:bCs w:val="0"/>
          <w:color w:val="000000" w:themeColor="text1"/>
          <w:sz w:val="32"/>
          <w:szCs w:val="32"/>
          <w:lang w:val="en-US" w:eastAsia="zh-CN"/>
          <w14:textFill>
            <w14:solidFill>
              <w14:schemeClr w14:val="tx1"/>
            </w14:solidFill>
          </w14:textFill>
        </w:rPr>
        <w:t>铜铅锌产业基地项目停报，实际在库上报投资项目63个，2023年1-11月</w:t>
      </w:r>
      <w:r>
        <w:rPr>
          <w:rFonts w:hint="eastAsia" w:ascii="仿宋" w:hAnsi="仿宋" w:eastAsia="仿宋" w:cs="仿宋"/>
          <w:sz w:val="32"/>
          <w:szCs w:val="32"/>
        </w:rPr>
        <w:t>累计完成投资</w:t>
      </w:r>
      <w:r>
        <w:rPr>
          <w:rFonts w:hint="eastAsia" w:ascii="仿宋" w:hAnsi="仿宋" w:eastAsia="仿宋" w:cs="仿宋"/>
          <w:sz w:val="32"/>
          <w:szCs w:val="32"/>
          <w:lang w:val="en-US" w:eastAsia="zh-CN"/>
        </w:rPr>
        <w:t>109.4</w:t>
      </w:r>
      <w:r>
        <w:rPr>
          <w:rFonts w:hint="eastAsia" w:ascii="仿宋" w:hAnsi="仿宋" w:eastAsia="仿宋" w:cs="仿宋"/>
          <w:sz w:val="32"/>
          <w:szCs w:val="32"/>
        </w:rPr>
        <w:t>亿元，占</w:t>
      </w:r>
      <w:r>
        <w:rPr>
          <w:rFonts w:hint="eastAsia" w:ascii="仿宋" w:hAnsi="仿宋" w:eastAsia="仿宋" w:cs="仿宋"/>
          <w:sz w:val="32"/>
          <w:szCs w:val="32"/>
          <w:lang w:eastAsia="zh-CN"/>
        </w:rPr>
        <w:t>全</w:t>
      </w:r>
      <w:r>
        <w:rPr>
          <w:rFonts w:hint="eastAsia" w:ascii="仿宋" w:hAnsi="仿宋" w:eastAsia="仿宋" w:cs="仿宋"/>
          <w:sz w:val="32"/>
          <w:szCs w:val="32"/>
        </w:rPr>
        <w:t>市固</w:t>
      </w:r>
      <w:r>
        <w:rPr>
          <w:rFonts w:hint="eastAsia" w:ascii="仿宋" w:hAnsi="仿宋" w:eastAsia="仿宋" w:cs="仿宋"/>
          <w:sz w:val="32"/>
          <w:szCs w:val="32"/>
          <w:lang w:eastAsia="zh-CN"/>
        </w:rPr>
        <w:t>定资产</w:t>
      </w:r>
      <w:r>
        <w:rPr>
          <w:rFonts w:hint="eastAsia" w:ascii="仿宋" w:hAnsi="仿宋" w:eastAsia="仿宋" w:cs="仿宋"/>
          <w:sz w:val="32"/>
          <w:szCs w:val="32"/>
        </w:rPr>
        <w:t>投</w:t>
      </w:r>
      <w:r>
        <w:rPr>
          <w:rFonts w:hint="eastAsia" w:ascii="仿宋" w:hAnsi="仿宋" w:eastAsia="仿宋" w:cs="仿宋"/>
          <w:sz w:val="32"/>
          <w:szCs w:val="32"/>
          <w:lang w:eastAsia="zh-CN"/>
        </w:rPr>
        <w:t>资完成</w:t>
      </w:r>
      <w:r>
        <w:rPr>
          <w:rFonts w:hint="eastAsia" w:ascii="仿宋" w:hAnsi="仿宋" w:eastAsia="仿宋" w:cs="仿宋"/>
          <w:sz w:val="32"/>
          <w:szCs w:val="32"/>
        </w:rPr>
        <w:t>总量的</w:t>
      </w:r>
      <w:r>
        <w:rPr>
          <w:rFonts w:hint="eastAsia" w:ascii="仿宋" w:hAnsi="仿宋" w:eastAsia="仿宋" w:cs="仿宋"/>
          <w:sz w:val="32"/>
          <w:szCs w:val="32"/>
          <w:lang w:val="en-US" w:eastAsia="zh-CN"/>
        </w:rPr>
        <w:t>80.1</w:t>
      </w:r>
      <w:r>
        <w:rPr>
          <w:rFonts w:hint="eastAsia" w:ascii="仿宋" w:hAnsi="仿宋" w:eastAsia="仿宋" w:cs="仿宋"/>
          <w:sz w:val="32"/>
          <w:szCs w:val="32"/>
        </w:rPr>
        <w:t>%</w:t>
      </w:r>
      <w:r>
        <w:rPr>
          <w:rFonts w:hint="eastAsia" w:ascii="仿宋" w:hAnsi="仿宋" w:eastAsia="仿宋" w:cs="仿宋"/>
          <w:sz w:val="32"/>
          <w:szCs w:val="32"/>
          <w:lang w:eastAsia="zh-CN"/>
        </w:rPr>
        <w:t>，为全市固投稳增长提供有力支撑</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二、主责主业履职情况</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一）落实责任，强化服务。坚持每月到相关省市重点建设项目进行走访，全面掌握重点项目建设情况，认真了解项目建设中存在的问题，及时向市委市政府报告，协同配合市发改局等相关市直部门和乡镇（街道），落实工作责任，进一步</w:t>
      </w:r>
      <w:r>
        <w:rPr>
          <w:rFonts w:hint="eastAsia" w:ascii="仿宋" w:hAnsi="仿宋" w:eastAsia="仿宋" w:cs="仿宋"/>
          <w:sz w:val="32"/>
          <w:szCs w:val="32"/>
          <w:lang w:val="en-US" w:eastAsia="zh-CN"/>
        </w:rPr>
        <w:t>解决项目要素保障方面的难点问题，切实做好优质服务。</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（二）明确目标，统筹推进。</w:t>
      </w:r>
      <w:r>
        <w:rPr>
          <w:rFonts w:hint="eastAsia" w:ascii="仿宋" w:hAnsi="仿宋" w:eastAsia="仿宋" w:cs="仿宋"/>
          <w:sz w:val="32"/>
          <w:szCs w:val="32"/>
          <w:lang w:val="en-US" w:eastAsia="zh-CN"/>
        </w:rPr>
        <w:t>按照市委市政府统一部署和工作要求，积极抓好全市重点项目建设。</w:t>
      </w:r>
      <w:r>
        <w:rPr>
          <w:rFonts w:hint="eastAsia" w:ascii="仿宋" w:hAnsi="仿宋" w:eastAsia="仿宋" w:cs="仿宋"/>
          <w:b/>
          <w:bCs/>
          <w:sz w:val="32"/>
          <w:szCs w:val="32"/>
          <w:lang w:eastAsia="zh-CN"/>
        </w:rPr>
        <w:t>抓项目开工。</w:t>
      </w:r>
      <w:r>
        <w:rPr>
          <w:rFonts w:hint="eastAsia" w:ascii="仿宋" w:hAnsi="仿宋" w:eastAsia="仿宋" w:cs="仿宋"/>
          <w:sz w:val="32"/>
          <w:szCs w:val="32"/>
          <w:lang w:eastAsia="zh-CN"/>
        </w:rPr>
        <w:t>创造有利条件，加快五矿铜业挖潜改造、株冶</w:t>
      </w:r>
      <w:r>
        <w:rPr>
          <w:rFonts w:hint="eastAsia" w:ascii="仿宋" w:hAnsi="仿宋" w:eastAsia="仿宋" w:cs="仿宋"/>
          <w:sz w:val="32"/>
          <w:szCs w:val="32"/>
          <w:lang w:val="en-US" w:eastAsia="zh-CN"/>
        </w:rPr>
        <w:t>20万吨锌冶炼、</w:t>
      </w:r>
      <w:r>
        <w:rPr>
          <w:rFonts w:hint="eastAsia" w:ascii="仿宋" w:hAnsi="仿宋" w:eastAsia="仿宋" w:cs="仿宋"/>
          <w:sz w:val="32"/>
          <w:szCs w:val="32"/>
          <w:lang w:eastAsia="zh-CN"/>
        </w:rPr>
        <w:t>金辰钽铌、金翼铅业二期等</w:t>
      </w:r>
      <w:r>
        <w:rPr>
          <w:rFonts w:hint="eastAsia" w:ascii="仿宋" w:hAnsi="仿宋" w:eastAsia="仿宋" w:cs="仿宋"/>
          <w:sz w:val="32"/>
          <w:szCs w:val="32"/>
        </w:rPr>
        <w:t>项目</w:t>
      </w:r>
      <w:r>
        <w:rPr>
          <w:rFonts w:hint="eastAsia" w:ascii="仿宋" w:hAnsi="仿宋" w:eastAsia="仿宋" w:cs="仿宋"/>
          <w:sz w:val="32"/>
          <w:szCs w:val="32"/>
          <w:lang w:eastAsia="zh-CN"/>
        </w:rPr>
        <w:t>开工建设；</w:t>
      </w:r>
      <w:r>
        <w:rPr>
          <w:rFonts w:hint="eastAsia" w:ascii="仿宋" w:hAnsi="仿宋" w:eastAsia="仿宋" w:cs="仿宋"/>
          <w:sz w:val="32"/>
          <w:szCs w:val="32"/>
          <w:lang w:val="en-US" w:eastAsia="zh-CN"/>
        </w:rPr>
        <w:t>2023年10月，在瑞科美废旧蓄电池资源循环项目现场成功举办常宁市第四季度重点项目集中开（竣）工活动。</w:t>
      </w:r>
      <w:r>
        <w:rPr>
          <w:rFonts w:hint="eastAsia" w:ascii="仿宋" w:hAnsi="仿宋" w:eastAsia="仿宋" w:cs="仿宋"/>
          <w:b/>
          <w:bCs/>
          <w:sz w:val="32"/>
          <w:szCs w:val="32"/>
          <w:lang w:eastAsia="zh-CN"/>
        </w:rPr>
        <w:t>抓项目进度。</w:t>
      </w:r>
      <w:r>
        <w:rPr>
          <w:rFonts w:hint="eastAsia" w:ascii="仿宋" w:hAnsi="仿宋" w:eastAsia="仿宋" w:cs="仿宋"/>
          <w:b w:val="0"/>
          <w:bCs w:val="0"/>
          <w:sz w:val="32"/>
          <w:szCs w:val="32"/>
          <w:lang w:eastAsia="zh-CN"/>
        </w:rPr>
        <w:t>对照年度建设任务，督促各项目单位对照时序进度加快项目建设。</w:t>
      </w:r>
      <w:r>
        <w:rPr>
          <w:rFonts w:hint="eastAsia" w:ascii="仿宋" w:hAnsi="仿宋" w:eastAsia="仿宋" w:cs="仿宋"/>
          <w:b w:val="0"/>
          <w:bCs w:val="0"/>
          <w:sz w:val="32"/>
          <w:szCs w:val="32"/>
          <w:lang w:val="en-US" w:eastAsia="zh-CN"/>
        </w:rPr>
        <w:t>1-11月我市列入衡阳市“五制一平台”34个科技产业类项目，年度承诺投资88.02亿元，完成投资89.32亿元，占年计划101.5%。其中湘南纺织产业基地环保园一期、金紫宇光刻胶新材料等项目投资完成率均超时序任务。</w:t>
      </w:r>
      <w:r>
        <w:rPr>
          <w:rFonts w:hint="eastAsia" w:ascii="仿宋" w:hAnsi="仿宋" w:eastAsia="仿宋" w:cs="仿宋"/>
          <w:b/>
          <w:bCs/>
          <w:sz w:val="32"/>
          <w:szCs w:val="32"/>
          <w:lang w:eastAsia="zh-CN"/>
        </w:rPr>
        <w:t>抓项目投产。</w:t>
      </w:r>
      <w:r>
        <w:rPr>
          <w:rFonts w:hint="eastAsia" w:ascii="仿宋" w:hAnsi="仿宋" w:eastAsia="仿宋" w:cs="仿宋"/>
          <w:sz w:val="32"/>
          <w:szCs w:val="32"/>
          <w:lang w:eastAsia="zh-CN"/>
        </w:rPr>
        <w:t>全力推进湘南纺织产业基地环保园一期标准厂房、污水处理厂、热电联产项目，金紫宇光刻胶新材料等项目</w:t>
      </w:r>
      <w:r>
        <w:rPr>
          <w:rFonts w:hint="eastAsia" w:ascii="仿宋" w:hAnsi="仿宋" w:eastAsia="仿宋" w:cs="仿宋"/>
          <w:sz w:val="32"/>
          <w:szCs w:val="32"/>
        </w:rPr>
        <w:t>建设，</w:t>
      </w:r>
      <w:r>
        <w:rPr>
          <w:rFonts w:hint="eastAsia" w:ascii="仿宋" w:hAnsi="仿宋" w:eastAsia="仿宋" w:cs="仿宋"/>
          <w:sz w:val="32"/>
          <w:szCs w:val="32"/>
          <w:lang w:eastAsia="zh-CN"/>
        </w:rPr>
        <w:t>确保实现</w:t>
      </w:r>
      <w:r>
        <w:rPr>
          <w:rFonts w:hint="eastAsia" w:ascii="仿宋" w:hAnsi="仿宋" w:eastAsia="仿宋" w:cs="仿宋"/>
          <w:sz w:val="32"/>
          <w:szCs w:val="32"/>
        </w:rPr>
        <w:t>年内</w:t>
      </w:r>
      <w:r>
        <w:rPr>
          <w:rFonts w:hint="eastAsia" w:ascii="仿宋" w:hAnsi="仿宋" w:eastAsia="仿宋" w:cs="仿宋"/>
          <w:sz w:val="32"/>
          <w:szCs w:val="32"/>
          <w:lang w:eastAsia="zh-CN"/>
        </w:rPr>
        <w:t>竣工</w:t>
      </w:r>
      <w:r>
        <w:rPr>
          <w:rFonts w:hint="eastAsia" w:ascii="仿宋" w:hAnsi="仿宋" w:eastAsia="仿宋" w:cs="仿宋"/>
          <w:sz w:val="32"/>
          <w:szCs w:val="32"/>
        </w:rPr>
        <w:t>投产</w:t>
      </w:r>
      <w:r>
        <w:rPr>
          <w:rFonts w:hint="eastAsia" w:ascii="仿宋" w:hAnsi="仿宋" w:eastAsia="仿宋" w:cs="仿宋"/>
          <w:sz w:val="32"/>
          <w:szCs w:val="32"/>
          <w:lang w:eastAsia="zh-CN"/>
        </w:rPr>
        <w:t>目标。</w:t>
      </w:r>
      <w:r>
        <w:rPr>
          <w:rFonts w:hint="eastAsia" w:ascii="仿宋" w:hAnsi="仿宋" w:eastAsia="仿宋" w:cs="仿宋"/>
          <w:sz w:val="32"/>
          <w:szCs w:val="32"/>
          <w:lang w:val="en-US" w:eastAsia="zh-CN"/>
        </w:rPr>
        <w:t>2023年10月，在湘南纺织产业基地服饰生产园、康家湾技改升级工程、玉免钛业等投产项目隆重开展衡阳市第三季度重大项目现场观摩活动。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狠抓党建</w:t>
      </w:r>
      <w:r>
        <w:rPr>
          <w:rFonts w:hint="eastAsia" w:ascii="仿宋" w:hAnsi="仿宋" w:eastAsia="仿宋" w:cs="仿宋"/>
          <w:sz w:val="32"/>
          <w:szCs w:val="32"/>
        </w:rPr>
        <w:t>，</w:t>
      </w:r>
      <w:r>
        <w:rPr>
          <w:rFonts w:hint="eastAsia" w:ascii="仿宋" w:hAnsi="仿宋" w:eastAsia="仿宋" w:cs="仿宋"/>
          <w:sz w:val="32"/>
          <w:szCs w:val="32"/>
          <w:lang w:eastAsia="zh-CN"/>
        </w:rPr>
        <w:t>强化引领</w:t>
      </w:r>
      <w:r>
        <w:rPr>
          <w:rFonts w:hint="eastAsia" w:ascii="仿宋" w:hAnsi="仿宋" w:eastAsia="仿宋" w:cs="仿宋"/>
          <w:sz w:val="32"/>
          <w:szCs w:val="32"/>
        </w:rPr>
        <w:t>。</w:t>
      </w:r>
      <w:r>
        <w:rPr>
          <w:rFonts w:hint="eastAsia" w:ascii="仿宋" w:hAnsi="仿宋" w:eastAsia="仿宋" w:cs="仿宋"/>
          <w:sz w:val="32"/>
          <w:szCs w:val="32"/>
          <w:lang w:eastAsia="zh-CN"/>
        </w:rPr>
        <w:t>中心领导</w:t>
      </w:r>
      <w:r>
        <w:rPr>
          <w:rFonts w:hint="eastAsia" w:ascii="仿宋" w:hAnsi="仿宋" w:eastAsia="仿宋" w:cs="仿宋"/>
          <w:sz w:val="32"/>
          <w:szCs w:val="32"/>
        </w:rPr>
        <w:t>班子坚决贯彻落实</w:t>
      </w:r>
      <w:r>
        <w:rPr>
          <w:rFonts w:hint="eastAsia" w:ascii="仿宋" w:hAnsi="仿宋" w:eastAsia="仿宋" w:cs="仿宋"/>
          <w:sz w:val="32"/>
          <w:szCs w:val="32"/>
          <w:lang w:eastAsia="zh-CN"/>
        </w:rPr>
        <w:t>市</w:t>
      </w:r>
      <w:r>
        <w:rPr>
          <w:rFonts w:hint="eastAsia" w:ascii="仿宋" w:hAnsi="仿宋" w:eastAsia="仿宋" w:cs="仿宋"/>
          <w:sz w:val="32"/>
          <w:szCs w:val="32"/>
        </w:rPr>
        <w:t>委</w:t>
      </w:r>
      <w:r>
        <w:rPr>
          <w:rFonts w:hint="eastAsia" w:ascii="仿宋" w:hAnsi="仿宋" w:eastAsia="仿宋" w:cs="仿宋"/>
          <w:sz w:val="32"/>
          <w:szCs w:val="32"/>
          <w:lang w:eastAsia="zh-CN"/>
        </w:rPr>
        <w:t>、市政府</w:t>
      </w:r>
      <w:r>
        <w:rPr>
          <w:rFonts w:hint="eastAsia" w:ascii="仿宋" w:hAnsi="仿宋" w:eastAsia="仿宋" w:cs="仿宋"/>
          <w:sz w:val="32"/>
          <w:szCs w:val="32"/>
        </w:rPr>
        <w:t>各项工作部署，坚持做到讲政治、顾大局、抓实事，廉洁从政、率先垂范，紧紧围绕</w:t>
      </w:r>
      <w:r>
        <w:rPr>
          <w:rFonts w:hint="eastAsia" w:ascii="仿宋" w:hAnsi="仿宋" w:eastAsia="仿宋" w:cs="仿宋"/>
          <w:sz w:val="32"/>
          <w:szCs w:val="32"/>
          <w:lang w:eastAsia="zh-CN"/>
        </w:rPr>
        <w:t>工作</w:t>
      </w:r>
      <w:r>
        <w:rPr>
          <w:rFonts w:hint="eastAsia" w:ascii="仿宋" w:hAnsi="仿宋" w:eastAsia="仿宋" w:cs="仿宋"/>
          <w:sz w:val="32"/>
          <w:szCs w:val="32"/>
        </w:rPr>
        <w:t>总目标履职尽责</w:t>
      </w:r>
      <w:r>
        <w:rPr>
          <w:rFonts w:hint="eastAsia" w:ascii="仿宋" w:hAnsi="仿宋" w:eastAsia="仿宋" w:cs="仿宋"/>
          <w:sz w:val="32"/>
          <w:szCs w:val="32"/>
          <w:lang w:eastAsia="zh-CN"/>
        </w:rPr>
        <w:t>，</w:t>
      </w:r>
      <w:r>
        <w:rPr>
          <w:rFonts w:hint="eastAsia" w:ascii="仿宋" w:hAnsi="仿宋" w:eastAsia="仿宋" w:cs="仿宋"/>
          <w:sz w:val="32"/>
          <w:szCs w:val="32"/>
        </w:rPr>
        <w:t>坚持找准立足点，多措并举，全面筑牢坚强</w:t>
      </w:r>
      <w:r>
        <w:rPr>
          <w:rFonts w:hint="eastAsia" w:ascii="仿宋" w:hAnsi="仿宋" w:eastAsia="仿宋" w:cs="仿宋"/>
          <w:sz w:val="32"/>
          <w:szCs w:val="32"/>
          <w:lang w:eastAsia="zh-CN"/>
        </w:rPr>
        <w:t>战斗</w:t>
      </w:r>
      <w:r>
        <w:rPr>
          <w:rFonts w:hint="eastAsia" w:ascii="仿宋" w:hAnsi="仿宋" w:eastAsia="仿宋" w:cs="仿宋"/>
          <w:sz w:val="32"/>
          <w:szCs w:val="32"/>
        </w:rPr>
        <w:t>堡垒。</w:t>
      </w:r>
      <w:r>
        <w:rPr>
          <w:rFonts w:hint="eastAsia" w:ascii="仿宋" w:hAnsi="仿宋" w:eastAsia="仿宋" w:cs="仿宋"/>
          <w:b/>
          <w:bCs/>
          <w:sz w:val="32"/>
          <w:szCs w:val="32"/>
        </w:rPr>
        <w:t>一是聚焦组织领导，聚成“一股劲</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领导班子</w:t>
      </w:r>
      <w:r>
        <w:rPr>
          <w:rFonts w:hint="eastAsia" w:ascii="仿宋" w:hAnsi="仿宋" w:eastAsia="仿宋" w:cs="仿宋"/>
          <w:sz w:val="32"/>
          <w:szCs w:val="32"/>
        </w:rPr>
        <w:t>坚持把意识形态工作作为政治建设的重要内容，与党建、</w:t>
      </w:r>
      <w:r>
        <w:rPr>
          <w:rFonts w:hint="eastAsia" w:ascii="仿宋" w:hAnsi="仿宋" w:eastAsia="仿宋" w:cs="仿宋"/>
          <w:sz w:val="32"/>
          <w:szCs w:val="32"/>
          <w:lang w:eastAsia="zh-CN"/>
        </w:rPr>
        <w:t>业务</w:t>
      </w:r>
      <w:r>
        <w:rPr>
          <w:rFonts w:hint="eastAsia" w:ascii="仿宋" w:hAnsi="仿宋" w:eastAsia="仿宋" w:cs="仿宋"/>
          <w:sz w:val="32"/>
          <w:szCs w:val="32"/>
        </w:rPr>
        <w:t>工作同部署、同落实。成立工作专班，全面落实“一岗双责”责任。纳入</w:t>
      </w:r>
      <w:r>
        <w:rPr>
          <w:rFonts w:hint="eastAsia" w:ascii="仿宋" w:hAnsi="仿宋" w:eastAsia="仿宋" w:cs="仿宋"/>
          <w:sz w:val="32"/>
          <w:szCs w:val="32"/>
          <w:lang w:eastAsia="zh-CN"/>
        </w:rPr>
        <w:t>领导班子</w:t>
      </w:r>
      <w:r>
        <w:rPr>
          <w:rFonts w:hint="eastAsia" w:ascii="仿宋" w:hAnsi="仿宋" w:eastAsia="仿宋" w:cs="仿宋"/>
          <w:sz w:val="32"/>
          <w:szCs w:val="32"/>
        </w:rPr>
        <w:t>重要议事日程，把抓意识形态工作的成效和表现作为各</w:t>
      </w:r>
      <w:r>
        <w:rPr>
          <w:rFonts w:hint="eastAsia" w:ascii="仿宋" w:hAnsi="仿宋" w:eastAsia="仿宋" w:cs="仿宋"/>
          <w:sz w:val="32"/>
          <w:szCs w:val="32"/>
          <w:lang w:eastAsia="zh-CN"/>
        </w:rPr>
        <w:t>股</w:t>
      </w:r>
      <w:r>
        <w:rPr>
          <w:rFonts w:hint="eastAsia" w:ascii="仿宋" w:hAnsi="仿宋" w:eastAsia="仿宋" w:cs="仿宋"/>
          <w:sz w:val="32"/>
          <w:szCs w:val="32"/>
        </w:rPr>
        <w:t>室业绩考评、考察考核的重要方面，促进意识形态工作落到实处。</w:t>
      </w:r>
      <w:r>
        <w:rPr>
          <w:rFonts w:hint="eastAsia" w:ascii="仿宋" w:hAnsi="仿宋" w:eastAsia="仿宋" w:cs="仿宋"/>
          <w:sz w:val="32"/>
          <w:szCs w:val="32"/>
          <w:lang w:eastAsia="zh-CN"/>
        </w:rPr>
        <w:t>形成</w:t>
      </w:r>
      <w:r>
        <w:rPr>
          <w:rFonts w:hint="eastAsia" w:ascii="仿宋" w:hAnsi="仿宋" w:eastAsia="仿宋" w:cs="仿宋"/>
          <w:b w:val="0"/>
          <w:bCs w:val="0"/>
          <w:sz w:val="32"/>
          <w:szCs w:val="32"/>
          <w:lang w:eastAsia="zh-CN"/>
        </w:rPr>
        <w:t>以班子带队、党员带头，骨干带学，</w:t>
      </w:r>
      <w:r>
        <w:rPr>
          <w:rFonts w:hint="eastAsia" w:ascii="仿宋" w:hAnsi="仿宋" w:eastAsia="仿宋" w:cs="仿宋"/>
          <w:sz w:val="32"/>
          <w:szCs w:val="32"/>
        </w:rPr>
        <w:t>充分调动</w:t>
      </w:r>
      <w:r>
        <w:rPr>
          <w:rFonts w:hint="eastAsia" w:ascii="仿宋" w:hAnsi="仿宋" w:eastAsia="仿宋" w:cs="仿宋"/>
          <w:sz w:val="32"/>
          <w:szCs w:val="32"/>
          <w:lang w:eastAsia="zh-CN"/>
        </w:rPr>
        <w:t>全体干部职工</w:t>
      </w:r>
      <w:r>
        <w:rPr>
          <w:rFonts w:hint="eastAsia" w:ascii="仿宋" w:hAnsi="仿宋" w:eastAsia="仿宋" w:cs="仿宋"/>
          <w:sz w:val="32"/>
          <w:szCs w:val="32"/>
        </w:rPr>
        <w:t>的工作积极性，</w:t>
      </w:r>
      <w:r>
        <w:rPr>
          <w:rFonts w:hint="eastAsia" w:ascii="仿宋" w:hAnsi="仿宋" w:eastAsia="仿宋" w:cs="仿宋"/>
          <w:sz w:val="32"/>
          <w:szCs w:val="32"/>
          <w:lang w:eastAsia="zh-CN"/>
        </w:rPr>
        <w:t>凝聚</w:t>
      </w:r>
      <w:r>
        <w:rPr>
          <w:rFonts w:hint="eastAsia" w:ascii="仿宋" w:hAnsi="仿宋" w:eastAsia="仿宋" w:cs="仿宋"/>
          <w:sz w:val="32"/>
          <w:szCs w:val="32"/>
        </w:rPr>
        <w:t>工作合力，确保</w:t>
      </w:r>
      <w:r>
        <w:rPr>
          <w:rFonts w:hint="eastAsia" w:ascii="仿宋" w:hAnsi="仿宋" w:eastAsia="仿宋" w:cs="仿宋"/>
          <w:sz w:val="32"/>
          <w:szCs w:val="32"/>
          <w:lang w:eastAsia="zh-CN"/>
        </w:rPr>
        <w:t>各项工作有力有序有效开展</w:t>
      </w:r>
      <w:r>
        <w:rPr>
          <w:rFonts w:hint="eastAsia" w:ascii="仿宋" w:hAnsi="仿宋" w:eastAsia="仿宋" w:cs="仿宋"/>
          <w:sz w:val="32"/>
          <w:szCs w:val="32"/>
        </w:rPr>
        <w:t>。</w:t>
      </w:r>
      <w:r>
        <w:rPr>
          <w:rFonts w:hint="eastAsia" w:ascii="仿宋" w:hAnsi="仿宋" w:eastAsia="仿宋" w:cs="仿宋"/>
          <w:b/>
          <w:bCs/>
          <w:sz w:val="32"/>
          <w:szCs w:val="32"/>
        </w:rPr>
        <w:t>二是聚焦制度机制，织就“一张网”。</w:t>
      </w:r>
      <w:r>
        <w:rPr>
          <w:rFonts w:hint="eastAsia" w:ascii="仿宋" w:hAnsi="仿宋" w:eastAsia="仿宋" w:cs="仿宋"/>
          <w:sz w:val="32"/>
          <w:szCs w:val="32"/>
          <w:lang w:eastAsia="zh-CN"/>
        </w:rPr>
        <w:t>全面贯彻执行各项规章制度</w:t>
      </w:r>
      <w:r>
        <w:rPr>
          <w:rFonts w:hint="eastAsia" w:ascii="仿宋" w:hAnsi="仿宋" w:eastAsia="仿宋" w:cs="仿宋"/>
          <w:sz w:val="32"/>
          <w:szCs w:val="32"/>
        </w:rPr>
        <w:t>，确保责任到人、工作到岗。构建“知责、履责”层层递进的全链条式</w:t>
      </w:r>
      <w:r>
        <w:rPr>
          <w:rFonts w:hint="eastAsia" w:ascii="仿宋" w:hAnsi="仿宋" w:eastAsia="仿宋" w:cs="仿宋"/>
          <w:sz w:val="32"/>
          <w:szCs w:val="32"/>
          <w:lang w:eastAsia="zh-CN"/>
        </w:rPr>
        <w:t>管理</w:t>
      </w:r>
      <w:r>
        <w:rPr>
          <w:rFonts w:hint="eastAsia" w:ascii="仿宋" w:hAnsi="仿宋" w:eastAsia="仿宋" w:cs="仿宋"/>
          <w:sz w:val="32"/>
          <w:szCs w:val="32"/>
        </w:rPr>
        <w:t>流程体系</w:t>
      </w:r>
      <w:r>
        <w:rPr>
          <w:rFonts w:hint="eastAsia" w:ascii="仿宋" w:hAnsi="仿宋" w:eastAsia="仿宋" w:cs="仿宋"/>
          <w:sz w:val="32"/>
          <w:szCs w:val="32"/>
          <w:lang w:eastAsia="zh-CN"/>
        </w:rPr>
        <w:t>，工作作风持续转变，履职能力全面提升</w:t>
      </w:r>
      <w:r>
        <w:rPr>
          <w:rFonts w:hint="eastAsia" w:ascii="仿宋" w:hAnsi="仿宋" w:eastAsia="仿宋" w:cs="仿宋"/>
          <w:sz w:val="32"/>
          <w:szCs w:val="32"/>
        </w:rPr>
        <w:t>。</w:t>
      </w:r>
      <w:r>
        <w:rPr>
          <w:rFonts w:hint="eastAsia" w:ascii="仿宋" w:hAnsi="仿宋" w:eastAsia="仿宋" w:cs="仿宋"/>
          <w:b/>
          <w:bCs/>
          <w:sz w:val="32"/>
          <w:szCs w:val="32"/>
        </w:rPr>
        <w:t>三是聚焦政治教育，下好“一盘棋”。</w:t>
      </w:r>
      <w:r>
        <w:rPr>
          <w:rFonts w:hint="eastAsia" w:ascii="仿宋" w:hAnsi="仿宋" w:eastAsia="仿宋" w:cs="仿宋"/>
          <w:sz w:val="32"/>
          <w:szCs w:val="32"/>
          <w:lang w:eastAsia="zh-CN"/>
        </w:rPr>
        <w:t>领导班子坚持</w:t>
      </w:r>
      <w:r>
        <w:rPr>
          <w:rFonts w:hint="eastAsia" w:ascii="仿宋" w:hAnsi="仿宋" w:eastAsia="仿宋" w:cs="仿宋"/>
          <w:sz w:val="32"/>
          <w:szCs w:val="32"/>
        </w:rPr>
        <w:t>把政治学习作为理论中心组学习的重要内容。</w:t>
      </w:r>
      <w:r>
        <w:rPr>
          <w:rFonts w:hint="eastAsia" w:ascii="仿宋" w:hAnsi="仿宋" w:eastAsia="仿宋" w:cs="仿宋"/>
          <w:b w:val="0"/>
          <w:bCs w:val="0"/>
          <w:sz w:val="32"/>
          <w:szCs w:val="32"/>
          <w:lang w:eastAsia="zh-CN"/>
        </w:rPr>
        <w:t>以“</w:t>
      </w:r>
      <w:r>
        <w:rPr>
          <w:rFonts w:hint="eastAsia" w:ascii="仿宋" w:hAnsi="仿宋" w:eastAsia="仿宋" w:cs="仿宋"/>
          <w:sz w:val="32"/>
          <w:szCs w:val="32"/>
          <w:lang w:eastAsia="zh-CN"/>
        </w:rPr>
        <w:t>三会一课”、主题教育和主题党日活动为切入点，</w:t>
      </w:r>
      <w:r>
        <w:rPr>
          <w:rFonts w:hint="eastAsia" w:ascii="仿宋" w:hAnsi="仿宋" w:eastAsia="仿宋" w:cs="仿宋"/>
          <w:sz w:val="32"/>
          <w:szCs w:val="32"/>
        </w:rPr>
        <w:t>开展支部书记讲党课、专题</w:t>
      </w:r>
      <w:r>
        <w:rPr>
          <w:rFonts w:hint="eastAsia" w:ascii="仿宋" w:hAnsi="仿宋" w:eastAsia="仿宋" w:cs="仿宋"/>
          <w:sz w:val="32"/>
          <w:szCs w:val="32"/>
          <w:lang w:eastAsia="zh-CN"/>
        </w:rPr>
        <w:t>党史教育</w:t>
      </w:r>
      <w:r>
        <w:rPr>
          <w:rFonts w:hint="eastAsia" w:ascii="仿宋" w:hAnsi="仿宋" w:eastAsia="仿宋" w:cs="仿宋"/>
          <w:sz w:val="32"/>
          <w:szCs w:val="32"/>
        </w:rPr>
        <w:t>等各类学习</w:t>
      </w:r>
      <w:r>
        <w:rPr>
          <w:rFonts w:hint="eastAsia" w:ascii="仿宋" w:hAnsi="仿宋" w:eastAsia="仿宋" w:cs="仿宋"/>
          <w:sz w:val="32"/>
          <w:szCs w:val="32"/>
          <w:lang w:eastAsia="zh-CN"/>
        </w:rPr>
        <w:t>，不断提升干部职工政治理论水平和履职能力。</w:t>
      </w:r>
      <w:r>
        <w:rPr>
          <w:rFonts w:hint="eastAsia" w:ascii="仿宋" w:hAnsi="仿宋" w:eastAsia="仿宋" w:cs="仿宋"/>
          <w:sz w:val="32"/>
          <w:szCs w:val="32"/>
        </w:rPr>
        <w:t>创新教育形式，赴红色基地沉浸式参观</w:t>
      </w:r>
      <w:r>
        <w:rPr>
          <w:rFonts w:hint="eastAsia" w:ascii="仿宋" w:hAnsi="仿宋" w:eastAsia="仿宋" w:cs="仿宋"/>
          <w:sz w:val="32"/>
          <w:szCs w:val="32"/>
          <w:lang w:eastAsia="zh-CN"/>
        </w:rPr>
        <w:t>学习</w:t>
      </w:r>
      <w:r>
        <w:rPr>
          <w:rFonts w:hint="eastAsia" w:ascii="仿宋" w:hAnsi="仿宋" w:eastAsia="仿宋" w:cs="仿宋"/>
          <w:sz w:val="32"/>
          <w:szCs w:val="32"/>
          <w:lang w:val="en-US" w:eastAsia="zh-CN"/>
        </w:rPr>
        <w:t>6</w:t>
      </w:r>
      <w:r>
        <w:rPr>
          <w:rFonts w:hint="eastAsia" w:ascii="仿宋" w:hAnsi="仿宋" w:eastAsia="仿宋" w:cs="仿宋"/>
          <w:sz w:val="32"/>
          <w:szCs w:val="32"/>
        </w:rPr>
        <w:t>次，组织党员重温入党誓词</w:t>
      </w:r>
      <w:r>
        <w:rPr>
          <w:rFonts w:hint="eastAsia" w:ascii="仿宋" w:hAnsi="仿宋" w:eastAsia="仿宋" w:cs="仿宋"/>
          <w:sz w:val="32"/>
          <w:szCs w:val="32"/>
          <w:lang w:eastAsia="zh-CN"/>
        </w:rPr>
        <w:t>，</w:t>
      </w:r>
      <w:r>
        <w:rPr>
          <w:rFonts w:hint="eastAsia" w:ascii="仿宋" w:hAnsi="仿宋" w:eastAsia="仿宋" w:cs="仿宋"/>
          <w:sz w:val="32"/>
          <w:szCs w:val="32"/>
        </w:rPr>
        <w:t>传承红色基因，坚定革命信仰。</w:t>
      </w:r>
      <w:r>
        <w:rPr>
          <w:rFonts w:hint="eastAsia" w:ascii="仿宋" w:hAnsi="仿宋" w:eastAsia="仿宋" w:cs="仿宋"/>
          <w:sz w:val="32"/>
          <w:szCs w:val="32"/>
          <w:lang w:eastAsia="zh-CN"/>
        </w:rPr>
        <w:t>开展</w:t>
      </w:r>
      <w:r>
        <w:rPr>
          <w:rFonts w:hint="eastAsia" w:ascii="仿宋" w:hAnsi="仿宋" w:eastAsia="仿宋" w:cs="仿宋"/>
          <w:sz w:val="32"/>
          <w:szCs w:val="32"/>
        </w:rPr>
        <w:t>意识形态问题排查，对排查出现的苗头性、倾向性问题做到早提醒、早纠偏。召开干部</w:t>
      </w:r>
      <w:r>
        <w:rPr>
          <w:rFonts w:hint="eastAsia" w:ascii="仿宋" w:hAnsi="仿宋" w:eastAsia="仿宋" w:cs="仿宋"/>
          <w:sz w:val="32"/>
          <w:szCs w:val="32"/>
          <w:lang w:eastAsia="zh-CN"/>
        </w:rPr>
        <w:t>职工</w:t>
      </w:r>
      <w:r>
        <w:rPr>
          <w:rFonts w:hint="eastAsia" w:ascii="仿宋" w:hAnsi="仿宋" w:eastAsia="仿宋" w:cs="仿宋"/>
          <w:sz w:val="32"/>
          <w:szCs w:val="32"/>
        </w:rPr>
        <w:t>警示教育会3次，观看警示</w:t>
      </w:r>
      <w:r>
        <w:rPr>
          <w:rFonts w:hint="eastAsia" w:ascii="仿宋" w:hAnsi="仿宋" w:eastAsia="仿宋" w:cs="仿宋"/>
          <w:sz w:val="32"/>
          <w:szCs w:val="32"/>
          <w:lang w:eastAsia="zh-CN"/>
        </w:rPr>
        <w:t>教育片</w:t>
      </w:r>
      <w:r>
        <w:rPr>
          <w:rFonts w:hint="eastAsia" w:ascii="仿宋" w:hAnsi="仿宋" w:eastAsia="仿宋" w:cs="仿宋"/>
          <w:sz w:val="32"/>
          <w:szCs w:val="32"/>
        </w:rPr>
        <w:t>，引导全体人员知敬畏、存戒惧、守底线</w:t>
      </w:r>
      <w:r>
        <w:rPr>
          <w:rFonts w:hint="eastAsia" w:ascii="仿宋" w:hAnsi="仿宋" w:eastAsia="仿宋" w:cs="仿宋"/>
          <w:sz w:val="32"/>
          <w:szCs w:val="32"/>
          <w:lang w:eastAsia="zh-CN"/>
        </w:rPr>
        <w:t>，扎实推动本单位党风廉政建设工作走深走实</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存在的主要问题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开工率低于时序进度。全市“五制一平台”重点项目中未兑现开复工项目7个，主要因用地用林报批、环保审批、核准立项等前期手续办理问题，导致项目未开工，持续影响全市“五制一平台”承诺兑现考核分值。</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固定资产投资</w:t>
      </w:r>
      <w:r>
        <w:rPr>
          <w:rFonts w:hint="eastAsia" w:ascii="仿宋" w:hAnsi="仿宋" w:eastAsia="仿宋" w:cs="仿宋"/>
          <w:sz w:val="32"/>
          <w:szCs w:val="32"/>
          <w:lang w:eastAsia="zh-CN"/>
        </w:rPr>
        <w:t>的</w:t>
      </w:r>
      <w:r>
        <w:rPr>
          <w:rFonts w:hint="eastAsia" w:ascii="仿宋" w:hAnsi="仿宋" w:eastAsia="仿宋" w:cs="仿宋"/>
          <w:sz w:val="32"/>
          <w:szCs w:val="32"/>
        </w:rPr>
        <w:t>后劲乏力。</w:t>
      </w:r>
      <w:r>
        <w:rPr>
          <w:rFonts w:hint="eastAsia" w:ascii="仿宋" w:hAnsi="仿宋" w:eastAsia="仿宋" w:cs="仿宋"/>
          <w:sz w:val="32"/>
          <w:szCs w:val="32"/>
          <w:lang w:val="en-US" w:eastAsia="zh-CN"/>
        </w:rPr>
        <w:t>从年度投资数据上看，重点项目投资在固投工作中发挥了积极作用，但是固定资产投资工作还面临很大的压力和困难，年内新增重点项目不多，新开工项目不足，而且重点项目上报投资进度远远大于建设进度，对下一年度重点项目的谋划和投资可持续性带来较大影响。</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520" w:lineRule="exact"/>
        <w:ind w:firstLine="3855" w:firstLineChars="1200"/>
        <w:textAlignment w:val="auto"/>
        <w:rPr>
          <w:rFonts w:hint="eastAsia" w:ascii="宋体" w:hAnsi="宋体" w:eastAsia="宋体" w:cs="宋体"/>
          <w:b/>
          <w:bCs/>
        </w:rPr>
      </w:pPr>
      <w:r>
        <w:rPr>
          <w:rFonts w:hint="eastAsia" w:ascii="宋体" w:hAnsi="宋体" w:eastAsia="宋体" w:cs="宋体"/>
          <w:b/>
          <w:bCs/>
          <w:color w:val="333333"/>
          <w:kern w:val="0"/>
          <w:sz w:val="32"/>
          <w:szCs w:val="32"/>
          <w:lang w:eastAsia="zh-CN"/>
        </w:rPr>
        <w:t>常宁市</w:t>
      </w:r>
      <w:r>
        <w:rPr>
          <w:rFonts w:hint="eastAsia" w:ascii="宋体" w:hAnsi="宋体" w:eastAsia="宋体" w:cs="宋体"/>
          <w:b/>
          <w:bCs/>
          <w:color w:val="333333"/>
          <w:kern w:val="0"/>
          <w:sz w:val="32"/>
          <w:szCs w:val="32"/>
        </w:rPr>
        <w:t>重点建设项目事务中心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MDY2NTZjOTQ4MGZiYmFiM2EzMGI4NWFkMTYxMDEifQ=="/>
    <w:docVar w:name="KSO_WPS_MARK_KEY" w:val="c9e3c49f-1957-48a8-a4e2-c84688ce47cc"/>
  </w:docVars>
  <w:rsids>
    <w:rsidRoot w:val="04C20421"/>
    <w:rsid w:val="02443CCC"/>
    <w:rsid w:val="03164CBA"/>
    <w:rsid w:val="04C20421"/>
    <w:rsid w:val="0A692C28"/>
    <w:rsid w:val="0C8E7CB6"/>
    <w:rsid w:val="1DFC356D"/>
    <w:rsid w:val="1E0D7210"/>
    <w:rsid w:val="288868F0"/>
    <w:rsid w:val="372D51D4"/>
    <w:rsid w:val="49190F7D"/>
    <w:rsid w:val="52753D9B"/>
    <w:rsid w:val="73FC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ody Text First Indent 2"/>
    <w:qFormat/>
    <w:uiPriority w:val="0"/>
    <w:pPr>
      <w:widowControl w:val="0"/>
      <w:spacing w:line="360" w:lineRule="auto"/>
      <w:ind w:firstLine="420" w:firstLineChars="200"/>
      <w:jc w:val="both"/>
    </w:pPr>
    <w:rPr>
      <w:rFonts w:ascii="方正仿宋_GBK" w:hAnsi="Times New Roman" w:eastAsia="方正仿宋_GBK"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2532</Words>
  <Characters>2689</Characters>
  <Lines>0</Lines>
  <Paragraphs>0</Paragraphs>
  <TotalTime>49</TotalTime>
  <ScaleCrop>false</ScaleCrop>
  <LinksUpToDate>false</LinksUpToDate>
  <CharactersWithSpaces>2689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2022-09-01T02:01:00Z</dcterms:created>
  <dc:creator>Administrator</dc:creator>
  <cp:lastModifiedBy>WPS_1627286606</cp:lastModifiedBy>
  <cp:lastPrinted>2024-08-30T00:47:17Z</cp:lastPrinted>
  <dcterms:modified xsi:type="dcterms:W3CDTF">2024-08-30T01:08:01Z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EECC460A36804C9B9C79D5875A23B4D4_13</vt:lpwstr>
  </property>
</Properties>
</file>