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CB70">
      <w:pPr>
        <w:ind w:firstLine="880"/>
        <w:jc w:val="center"/>
        <w:rPr>
          <w:rFonts w:ascii="宋体" w:hAnsi="宋体" w:cs="宋体"/>
          <w:sz w:val="44"/>
          <w:szCs w:val="44"/>
        </w:rPr>
      </w:pPr>
      <w:r>
        <w:rPr>
          <w:rFonts w:hint="eastAsia" w:ascii="宋体" w:hAnsi="宋体" w:cs="宋体"/>
          <w:sz w:val="44"/>
          <w:szCs w:val="44"/>
        </w:rPr>
        <w:t>常宁市老干部服务中心</w:t>
      </w:r>
      <w:r>
        <w:rPr>
          <w:rFonts w:hint="eastAsia" w:ascii="宋体" w:hAnsi="宋体" w:cs="宋体"/>
          <w:sz w:val="44"/>
          <w:szCs w:val="44"/>
          <w:lang w:eastAsia="zh-CN"/>
        </w:rPr>
        <w:t>202</w:t>
      </w:r>
      <w:r>
        <w:rPr>
          <w:rFonts w:hint="eastAsia" w:ascii="宋体" w:hAnsi="宋体" w:cs="宋体"/>
          <w:sz w:val="44"/>
          <w:szCs w:val="44"/>
          <w:lang w:val="en-US" w:eastAsia="zh-CN"/>
        </w:rPr>
        <w:t>2</w:t>
      </w:r>
      <w:r>
        <w:rPr>
          <w:rFonts w:hint="eastAsia" w:ascii="宋体" w:hAnsi="宋体" w:cs="宋体"/>
          <w:sz w:val="44"/>
          <w:szCs w:val="44"/>
          <w:lang w:eastAsia="zh-CN"/>
        </w:rPr>
        <w:t>年</w:t>
      </w:r>
      <w:r>
        <w:rPr>
          <w:rFonts w:hint="eastAsia" w:ascii="宋体" w:hAnsi="宋体" w:cs="宋体"/>
          <w:sz w:val="44"/>
          <w:szCs w:val="44"/>
        </w:rPr>
        <w:t>预算支出绩效评价报告</w:t>
      </w:r>
    </w:p>
    <w:p w14:paraId="2E719BB8">
      <w:pPr>
        <w:jc w:val="center"/>
        <w:rPr>
          <w:rFonts w:ascii="宋体"/>
          <w:sz w:val="36"/>
          <w:szCs w:val="36"/>
        </w:rPr>
      </w:pPr>
    </w:p>
    <w:p w14:paraId="132E3719">
      <w:pPr>
        <w:widowControl/>
        <w:numPr>
          <w:ilvl w:val="0"/>
          <w:numId w:val="1"/>
        </w:numPr>
        <w:ind w:firstLine="560" w:firstLineChars="200"/>
        <w:rPr>
          <w:rFonts w:ascii="宋体" w:hAnsi="宋体" w:cs="宋体"/>
          <w:color w:val="010101"/>
          <w:sz w:val="28"/>
          <w:szCs w:val="28"/>
        </w:rPr>
      </w:pPr>
      <w:r>
        <w:rPr>
          <w:rFonts w:hint="eastAsia" w:ascii="宋体" w:hAnsi="宋体" w:cs="宋体"/>
          <w:color w:val="010101"/>
          <w:sz w:val="28"/>
          <w:szCs w:val="28"/>
        </w:rPr>
        <w:t>单位基本情况</w:t>
      </w:r>
    </w:p>
    <w:p w14:paraId="21197F8D">
      <w:pPr>
        <w:pStyle w:val="2"/>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(一）单位情况</w:t>
      </w:r>
      <w:bookmarkStart w:id="0" w:name="_GoBack"/>
      <w:bookmarkEnd w:id="0"/>
    </w:p>
    <w:p w14:paraId="53F1F5E5">
      <w:pPr>
        <w:widowControl/>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rPr>
        <w:t>常宁市老干部服务中心内设机构包括：办公室、财务股、待遇保障股、组织宣教股、活动服务股5个内设股室。</w:t>
      </w:r>
    </w:p>
    <w:p w14:paraId="042A63AF">
      <w:pPr>
        <w:pStyle w:val="2"/>
        <w:widowControl/>
        <w:numPr>
          <w:ilvl w:val="0"/>
          <w:numId w:val="2"/>
        </w:numPr>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人员情况</w:t>
      </w:r>
    </w:p>
    <w:p w14:paraId="7798266A">
      <w:pPr>
        <w:pStyle w:val="2"/>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本单位内设处室5个，内设股室分别是：办公室、待遇保障股、组织宣教股、财务股、活动服务股5个内设股室。本部门编制数</w:t>
      </w:r>
      <w:r>
        <w:rPr>
          <w:rFonts w:hint="eastAsia" w:ascii="宋体" w:hAnsi="宋体" w:cs="宋体"/>
          <w:sz w:val="28"/>
          <w:szCs w:val="28"/>
          <w:lang w:val="en-US" w:eastAsia="zh-CN"/>
        </w:rPr>
        <w:t>18</w:t>
      </w:r>
      <w:r>
        <w:rPr>
          <w:rFonts w:hint="eastAsia" w:ascii="宋体" w:hAnsi="宋体" w:cs="宋体"/>
          <w:sz w:val="28"/>
          <w:szCs w:val="28"/>
        </w:rPr>
        <w:t>人,在职人数</w:t>
      </w:r>
      <w:r>
        <w:rPr>
          <w:rFonts w:hint="eastAsia" w:ascii="宋体" w:hAnsi="宋体" w:cs="宋体"/>
          <w:sz w:val="28"/>
          <w:szCs w:val="28"/>
          <w:lang w:val="en-US" w:eastAsia="zh-CN"/>
        </w:rPr>
        <w:t>18</w:t>
      </w:r>
      <w:r>
        <w:rPr>
          <w:rFonts w:hint="eastAsia" w:ascii="宋体" w:hAnsi="宋体" w:cs="宋体"/>
          <w:sz w:val="28"/>
          <w:szCs w:val="28"/>
        </w:rPr>
        <w:t>人，其中:在岗人数</w:t>
      </w:r>
      <w:r>
        <w:rPr>
          <w:rFonts w:hint="eastAsia" w:ascii="宋体" w:hAnsi="宋体" w:cs="宋体"/>
          <w:sz w:val="28"/>
          <w:szCs w:val="28"/>
          <w:lang w:val="en-US" w:eastAsia="zh-CN"/>
        </w:rPr>
        <w:t>18</w:t>
      </w:r>
      <w:r>
        <w:rPr>
          <w:rFonts w:hint="eastAsia" w:ascii="宋体" w:hAnsi="宋体" w:cs="宋体"/>
          <w:sz w:val="28"/>
          <w:szCs w:val="28"/>
        </w:rPr>
        <w:t>人；离退休人数</w:t>
      </w:r>
      <w:r>
        <w:rPr>
          <w:rFonts w:hint="eastAsia" w:ascii="宋体" w:hAnsi="宋体" w:cs="宋体"/>
          <w:sz w:val="28"/>
          <w:szCs w:val="28"/>
          <w:lang w:val="en-US" w:eastAsia="zh-CN"/>
        </w:rPr>
        <w:t>10</w:t>
      </w:r>
      <w:r>
        <w:rPr>
          <w:rFonts w:hint="eastAsia" w:ascii="宋体" w:hAnsi="宋体" w:cs="宋体"/>
          <w:sz w:val="28"/>
          <w:szCs w:val="28"/>
        </w:rPr>
        <w:t>人，其中离休人员</w:t>
      </w:r>
      <w:r>
        <w:rPr>
          <w:rFonts w:hint="eastAsia" w:ascii="宋体" w:hAnsi="宋体" w:cs="宋体"/>
          <w:sz w:val="28"/>
          <w:szCs w:val="28"/>
          <w:lang w:val="en-US" w:eastAsia="zh-CN"/>
        </w:rPr>
        <w:t>0</w:t>
      </w:r>
      <w:r>
        <w:rPr>
          <w:rFonts w:hint="eastAsia" w:ascii="宋体" w:hAnsi="宋体" w:cs="宋体"/>
          <w:sz w:val="28"/>
          <w:szCs w:val="28"/>
        </w:rPr>
        <w:t>人，退休人员1</w:t>
      </w:r>
      <w:r>
        <w:rPr>
          <w:rFonts w:hint="eastAsia" w:ascii="宋体" w:hAnsi="宋体" w:cs="宋体"/>
          <w:sz w:val="28"/>
          <w:szCs w:val="28"/>
          <w:lang w:val="en-US" w:eastAsia="zh-CN"/>
        </w:rPr>
        <w:t>0</w:t>
      </w:r>
      <w:r>
        <w:rPr>
          <w:rFonts w:hint="eastAsia" w:ascii="宋体" w:hAnsi="宋体" w:cs="宋体"/>
          <w:sz w:val="28"/>
          <w:szCs w:val="28"/>
        </w:rPr>
        <w:t>人。</w:t>
      </w:r>
    </w:p>
    <w:p w14:paraId="7B68224C">
      <w:pPr>
        <w:widowControl/>
        <w:ind w:firstLine="560" w:firstLineChars="200"/>
        <w:rPr>
          <w:rFonts w:ascii="宋体" w:hAnsi="宋体" w:cs="宋体"/>
          <w:color w:val="010101"/>
          <w:sz w:val="28"/>
          <w:szCs w:val="28"/>
        </w:rPr>
      </w:pPr>
      <w:r>
        <w:rPr>
          <w:rFonts w:hint="eastAsia" w:ascii="宋体" w:hAnsi="宋体" w:cs="宋体"/>
          <w:color w:val="010101"/>
          <w:sz w:val="28"/>
          <w:szCs w:val="28"/>
        </w:rPr>
        <w:t>（三）单位主要职责</w:t>
      </w:r>
    </w:p>
    <w:p w14:paraId="78EDE44F">
      <w:pPr>
        <w:ind w:firstLine="560" w:firstLineChars="200"/>
        <w:rPr>
          <w:rFonts w:ascii="宋体" w:hAnsi="宋体" w:cs="宋体"/>
          <w:color w:val="010101"/>
          <w:sz w:val="28"/>
          <w:szCs w:val="28"/>
        </w:rPr>
      </w:pPr>
      <w:r>
        <w:rPr>
          <w:rFonts w:hint="eastAsia" w:ascii="宋体" w:hAnsi="宋体" w:cs="宋体"/>
          <w:color w:val="010101"/>
          <w:sz w:val="28"/>
          <w:szCs w:val="28"/>
        </w:rPr>
        <w:t>1、贯彻执行中央、省、市有关老干部工作的方针、政策，并结合我市市情制定或参与制定具体贯彻实施办法，并组织实施。</w:t>
      </w:r>
    </w:p>
    <w:p w14:paraId="09E76723">
      <w:pPr>
        <w:ind w:firstLine="560" w:firstLineChars="200"/>
        <w:rPr>
          <w:rFonts w:ascii="宋体" w:hAnsi="宋体" w:cs="宋体"/>
          <w:color w:val="010101"/>
          <w:sz w:val="28"/>
          <w:szCs w:val="28"/>
        </w:rPr>
      </w:pPr>
      <w:r>
        <w:rPr>
          <w:rFonts w:hint="eastAsia" w:ascii="宋体" w:hAnsi="宋体" w:cs="宋体"/>
          <w:color w:val="010101"/>
          <w:sz w:val="28"/>
          <w:szCs w:val="28"/>
        </w:rPr>
        <w:t>2、对全市老干部工作中的情况、问题进行调查研究，提出相应的措施和办法，为市委、市政府决策提供依据；监督、指导全市各单位老干部工作的开展。</w:t>
      </w:r>
    </w:p>
    <w:p w14:paraId="6707DA5D">
      <w:pPr>
        <w:ind w:firstLine="560" w:firstLineChars="200"/>
        <w:rPr>
          <w:rFonts w:ascii="宋体" w:hAnsi="宋体" w:cs="宋体"/>
          <w:color w:val="010101"/>
          <w:sz w:val="28"/>
          <w:szCs w:val="28"/>
        </w:rPr>
      </w:pPr>
      <w:r>
        <w:rPr>
          <w:rFonts w:hint="eastAsia" w:ascii="宋体" w:hAnsi="宋体" w:cs="宋体"/>
          <w:color w:val="010101"/>
          <w:sz w:val="28"/>
          <w:szCs w:val="28"/>
        </w:rPr>
        <w:t>3、了解、掌握老干部思想状况和意见要求，协助市委及上级有关部门总结、表彰老干部的先进事迹；协同有关部门指导老干部党组织的建设，充分发挥老干部党组织自我管理、自我服务的作用。</w:t>
      </w:r>
    </w:p>
    <w:p w14:paraId="56547F2A">
      <w:pPr>
        <w:ind w:firstLine="560" w:firstLineChars="200"/>
        <w:rPr>
          <w:rFonts w:ascii="宋体" w:hAnsi="宋体" w:cs="宋体"/>
          <w:color w:val="010101"/>
          <w:sz w:val="28"/>
          <w:szCs w:val="28"/>
        </w:rPr>
      </w:pPr>
      <w:r>
        <w:rPr>
          <w:rFonts w:hint="eastAsia" w:ascii="宋体" w:hAnsi="宋体" w:cs="宋体"/>
          <w:color w:val="010101"/>
          <w:sz w:val="28"/>
          <w:szCs w:val="28"/>
        </w:rPr>
        <w:t>4、落实好老干部的政治待遇。</w:t>
      </w:r>
    </w:p>
    <w:p w14:paraId="4E7388D0">
      <w:pPr>
        <w:ind w:firstLine="560" w:firstLineChars="200"/>
        <w:rPr>
          <w:rFonts w:ascii="宋体" w:hAnsi="宋体" w:cs="宋体"/>
          <w:color w:val="010101"/>
          <w:sz w:val="28"/>
          <w:szCs w:val="28"/>
        </w:rPr>
      </w:pPr>
      <w:r>
        <w:rPr>
          <w:rFonts w:hint="eastAsia" w:ascii="宋体" w:hAnsi="宋体" w:cs="宋体"/>
          <w:color w:val="010101"/>
          <w:sz w:val="28"/>
          <w:szCs w:val="28"/>
        </w:rPr>
        <w:t>5、老干部各项生活待遇的落实，指导建立、健全为老干部综合服务的各项制度、台账，指导和协调各部门（单位）做好离休干部的管理服务工作。</w:t>
      </w:r>
    </w:p>
    <w:p w14:paraId="395B70BC">
      <w:pPr>
        <w:ind w:firstLine="560" w:firstLineChars="200"/>
        <w:rPr>
          <w:rFonts w:ascii="宋体" w:hAnsi="宋体" w:cs="宋体"/>
          <w:color w:val="010101"/>
          <w:sz w:val="28"/>
          <w:szCs w:val="28"/>
        </w:rPr>
      </w:pPr>
      <w:r>
        <w:rPr>
          <w:rFonts w:hint="eastAsia" w:ascii="宋体" w:hAnsi="宋体" w:cs="宋体"/>
          <w:color w:val="010101"/>
          <w:sz w:val="28"/>
          <w:szCs w:val="28"/>
        </w:rPr>
        <w:t>6、配合有关部门拟定老干部医疗保健有关规定，认真做好老干部的医疗保健工作，组织和指导有关单位做好逝世离休干部的丧事处理和遗属的生活照顾工作。</w:t>
      </w:r>
    </w:p>
    <w:p w14:paraId="1A4A9344">
      <w:pPr>
        <w:ind w:firstLine="560" w:firstLineChars="200"/>
        <w:rPr>
          <w:rFonts w:ascii="宋体" w:hAnsi="宋体" w:cs="宋体"/>
          <w:color w:val="010101"/>
          <w:sz w:val="28"/>
          <w:szCs w:val="28"/>
        </w:rPr>
      </w:pPr>
      <w:r>
        <w:rPr>
          <w:rFonts w:hint="eastAsia" w:ascii="宋体" w:hAnsi="宋体" w:cs="宋体"/>
          <w:color w:val="010101"/>
          <w:sz w:val="28"/>
          <w:szCs w:val="28"/>
        </w:rPr>
        <w:t>7、做好老干部来信来访工作，了解掌握老干部的思想状况，承担老干部来访中突出问题的呈报与处理工作。</w:t>
      </w:r>
    </w:p>
    <w:p w14:paraId="18C61076">
      <w:pPr>
        <w:ind w:firstLine="560" w:firstLineChars="200"/>
        <w:rPr>
          <w:rFonts w:ascii="宋体" w:hAnsi="宋体" w:cs="宋体"/>
          <w:color w:val="010101"/>
          <w:sz w:val="28"/>
          <w:szCs w:val="28"/>
        </w:rPr>
      </w:pPr>
      <w:r>
        <w:rPr>
          <w:rFonts w:hint="eastAsia" w:ascii="宋体" w:hAnsi="宋体" w:cs="宋体"/>
          <w:color w:val="010101"/>
          <w:sz w:val="28"/>
          <w:szCs w:val="28"/>
        </w:rPr>
        <w:t>8、指导、组织老干部开展文化、体育等各项有益于身心健康的娱乐活动，组织安排老干部的重大活动和对老干部经常性的走访慰问。</w:t>
      </w:r>
    </w:p>
    <w:p w14:paraId="67F7CEEF">
      <w:pPr>
        <w:ind w:firstLine="560" w:firstLineChars="200"/>
        <w:rPr>
          <w:rFonts w:ascii="宋体" w:hAnsi="宋体" w:cs="宋体"/>
          <w:color w:val="010101"/>
          <w:sz w:val="28"/>
          <w:szCs w:val="28"/>
        </w:rPr>
      </w:pPr>
      <w:r>
        <w:rPr>
          <w:rFonts w:hint="eastAsia" w:ascii="宋体" w:hAnsi="宋体" w:cs="宋体"/>
          <w:color w:val="010101"/>
          <w:sz w:val="28"/>
          <w:szCs w:val="28"/>
        </w:rPr>
        <w:t>9、开展老年教育，办好老年大学，积极组织老干部为社会发挥作用。</w:t>
      </w:r>
    </w:p>
    <w:p w14:paraId="4DC73976">
      <w:pPr>
        <w:ind w:firstLine="560" w:firstLineChars="200"/>
        <w:rPr>
          <w:rFonts w:ascii="宋体" w:hAnsi="宋体" w:cs="宋体"/>
          <w:color w:val="010101"/>
          <w:sz w:val="28"/>
          <w:szCs w:val="28"/>
        </w:rPr>
      </w:pPr>
      <w:r>
        <w:rPr>
          <w:rFonts w:hint="eastAsia" w:ascii="宋体" w:hAnsi="宋体" w:cs="宋体"/>
          <w:color w:val="010101"/>
          <w:sz w:val="28"/>
          <w:szCs w:val="28"/>
        </w:rPr>
        <w:t xml:space="preserve">10、认真落实中办【2016】3号文件精神，扎实做好全市离退工委党建工作。                                                                                                                                                                                                    </w:t>
      </w:r>
    </w:p>
    <w:p w14:paraId="185DFCE2">
      <w:pPr>
        <w:ind w:firstLine="560" w:firstLineChars="200"/>
        <w:rPr>
          <w:rFonts w:ascii="宋体" w:hAnsi="宋体" w:cs="宋体"/>
          <w:color w:val="010101"/>
          <w:sz w:val="28"/>
          <w:szCs w:val="28"/>
        </w:rPr>
      </w:pPr>
      <w:r>
        <w:rPr>
          <w:rFonts w:hint="eastAsia" w:ascii="宋体" w:hAnsi="宋体" w:cs="宋体"/>
          <w:color w:val="010101"/>
          <w:sz w:val="28"/>
          <w:szCs w:val="28"/>
        </w:rPr>
        <w:t>11、完成市委、市政府和上级部门交办的其他工作。</w:t>
      </w:r>
    </w:p>
    <w:p w14:paraId="7E1188C9">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二、项目绩效目标</w:t>
      </w:r>
    </w:p>
    <w:p w14:paraId="59FFE1CF">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1、为了贯彻落实好有关老干部工作的方针、政策，认真落实好老干部待遇，进一步健全和完善“三个机制”，切实解决老干部的实际困难，发挥老同志在社会建设中的积极作用。</w:t>
      </w:r>
    </w:p>
    <w:p w14:paraId="566FB368">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2、加强离退休干部党建和管理工作情况汇报和老干部代表发言。要积极谋划，多方调度，进一步加强离退休干部服务和管理。</w:t>
      </w:r>
    </w:p>
    <w:p w14:paraId="7558B389">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3、做好</w:t>
      </w:r>
      <w:r>
        <w:rPr>
          <w:rFonts w:hint="eastAsia" w:ascii="宋体" w:hAnsi="宋体" w:cs="宋体"/>
          <w:color w:val="333333"/>
          <w:kern w:val="0"/>
          <w:sz w:val="28"/>
          <w:szCs w:val="28"/>
          <w:lang w:eastAsia="zh-CN"/>
        </w:rPr>
        <w:t>202</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lang w:eastAsia="zh-CN"/>
        </w:rPr>
        <w:t>年</w:t>
      </w:r>
      <w:r>
        <w:rPr>
          <w:rFonts w:hint="eastAsia" w:ascii="宋体" w:hAnsi="宋体" w:cs="宋体"/>
          <w:color w:val="333333"/>
          <w:kern w:val="0"/>
          <w:sz w:val="28"/>
          <w:szCs w:val="28"/>
        </w:rPr>
        <w:t>全市老干部工作大会及重阳节视察慰问老干部活动。</w:t>
      </w:r>
    </w:p>
    <w:p w14:paraId="457A6EEC">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三、资金计划、到位及使用情况</w:t>
      </w:r>
    </w:p>
    <w:p w14:paraId="63617917">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1、资金计划</w:t>
      </w:r>
    </w:p>
    <w:p w14:paraId="7CE3823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项目资金计划为县财政拨款资金。</w:t>
      </w:r>
    </w:p>
    <w:p w14:paraId="2963E56F">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2、各项目经费指标</w:t>
      </w:r>
      <w:r>
        <w:rPr>
          <w:rFonts w:hint="eastAsia" w:ascii="宋体" w:hAnsi="宋体" w:cs="宋体"/>
          <w:color w:val="333333"/>
          <w:kern w:val="0"/>
          <w:sz w:val="28"/>
          <w:szCs w:val="28"/>
          <w:lang w:val="en-US" w:eastAsia="zh-CN"/>
        </w:rPr>
        <w:t>292.7</w:t>
      </w:r>
      <w:r>
        <w:rPr>
          <w:rFonts w:hint="eastAsia" w:ascii="宋体" w:hAnsi="宋体" w:cs="宋体"/>
          <w:color w:val="333333"/>
          <w:kern w:val="0"/>
          <w:sz w:val="28"/>
          <w:szCs w:val="28"/>
        </w:rPr>
        <w:t>万元。实际到位资金</w:t>
      </w:r>
      <w:r>
        <w:rPr>
          <w:rFonts w:hint="eastAsia" w:ascii="宋体" w:hAnsi="宋体" w:cs="宋体"/>
          <w:color w:val="333333"/>
          <w:kern w:val="0"/>
          <w:sz w:val="28"/>
          <w:szCs w:val="28"/>
          <w:lang w:val="en-US" w:eastAsia="zh-CN"/>
        </w:rPr>
        <w:t>292.7</w:t>
      </w:r>
      <w:r>
        <w:rPr>
          <w:rFonts w:hint="eastAsia" w:ascii="宋体" w:hAnsi="宋体" w:cs="宋体"/>
          <w:color w:val="333333"/>
          <w:kern w:val="0"/>
          <w:sz w:val="28"/>
          <w:szCs w:val="28"/>
        </w:rPr>
        <w:t>万元，资金到位率100%。其中：</w:t>
      </w:r>
    </w:p>
    <w:p w14:paraId="2914DF81">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老干部活动经费。老干部活动经费包括了老年文化艺术节、重阳节老干部活动、老干部视察暨座谈经费，根据中组发【2008】10号文件，关于印发《关于进一步加强新形势下离退休干部工作的意见》的通知，坚持和完善离退休干部政治待遇的各项制度。认真落实离退休干部阅读文件、听报告、参加重要会议和重大活动、向离退休干部通报情况、组织离退休干部就近就地参观学习、走访慰问离退休干部等制度。根据离退休干部特点和需求，创新和改进落实离退休干部政治待遇的方式方法。</w:t>
      </w:r>
    </w:p>
    <w:p w14:paraId="0A25A6F4">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离退休老干部特别经费。离退休老干部特别经费包括离退休老干部体检费、离休干部建房设施、离休干部特需经费，根据衡政发【1992】141号文件、衡老干【2002】14号文件、常委会议纪要【2007】3号文件，其内容有每年由财政按省委、省政府规定拨给县（市）委老干局的老干部建房补助费，应如数拨给县（市）委老干局；同意对离休干部和退休处级干部进行健康检查，由老干局、卫生局和财政局共同负责。</w:t>
      </w:r>
    </w:p>
    <w:p w14:paraId="2578D597">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（3）、离退休党工委工作经费。根据常委会议纪要【2018】12号文件，其内容有关于加强离退休干部党建和管理工作，解决离退休工委党建工作经费，原则同意由市财政解决离退休工委党建工作经费27万元。</w:t>
      </w:r>
    </w:p>
    <w:p w14:paraId="67BDD489">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（4）、老干部活动中心办公费及管理经费</w:t>
      </w:r>
      <w:r>
        <w:rPr>
          <w:rFonts w:hint="eastAsia" w:ascii="宋体" w:hAnsi="宋体" w:cs="宋体"/>
          <w:color w:val="333333"/>
          <w:kern w:val="0"/>
          <w:sz w:val="28"/>
          <w:szCs w:val="28"/>
          <w:lang w:val="en-US" w:eastAsia="zh-CN"/>
        </w:rPr>
        <w:t>2.5</w:t>
      </w:r>
      <w:r>
        <w:rPr>
          <w:rFonts w:hint="eastAsia" w:ascii="宋体" w:hAnsi="宋体" w:cs="宋体"/>
          <w:color w:val="333333"/>
          <w:kern w:val="0"/>
          <w:sz w:val="28"/>
          <w:szCs w:val="28"/>
        </w:rPr>
        <w:t>万元、大德广场设施维护及管理27万元。根据根据常委会议纪要【2018】12号文件，其内容有关于解决老干部活动中心16名长期聘用人员的工资问题。一是明确大德广场原维护资金</w:t>
      </w:r>
      <w:r>
        <w:rPr>
          <w:rFonts w:hint="eastAsia" w:ascii="宋体" w:hAnsi="宋体" w:cs="宋体"/>
          <w:color w:val="333333"/>
          <w:kern w:val="0"/>
          <w:sz w:val="28"/>
          <w:szCs w:val="28"/>
          <w:lang w:val="en-US" w:eastAsia="zh-CN"/>
        </w:rPr>
        <w:t>27</w:t>
      </w:r>
      <w:r>
        <w:rPr>
          <w:rFonts w:hint="eastAsia" w:ascii="宋体" w:hAnsi="宋体" w:cs="宋体"/>
          <w:color w:val="333333"/>
          <w:kern w:val="0"/>
          <w:sz w:val="28"/>
          <w:szCs w:val="28"/>
        </w:rPr>
        <w:t>万元纳入财政预算，另增加10万元老干部活动中心专项运转资金纳入财政预算。二是老干部活动中心一二楼门面租金，由市国资中心和市财政按程序全额返还市委老干局，用于解决16名长期聘用人员工作问题。</w:t>
      </w:r>
    </w:p>
    <w:p w14:paraId="7C5EE873">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（5）、敬老资金1</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rPr>
        <w:t>万元。根据常委会议纪要【2005】5号文件，其内容有关于继续筹集“敬老资金”问题。会议认为，“敬老资金”已在我市建立多年，为促进老干部工作，解决老干部的实际困难发挥了重要作用。</w:t>
      </w:r>
    </w:p>
    <w:p w14:paraId="6488D9B0">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（6）、老年群团组织(含1</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个群团组织）活动经费，各个群团组织</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10万左右。本单位设有1</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个老年群团组织（老年大学、老干部党校、老年体协、老年书画协会、关工委、留守儿童爱心之家、保健协会、老干部自我协调小组、老年诗词学会、老干摄影家协会</w:t>
      </w:r>
      <w:r>
        <w:rPr>
          <w:rFonts w:hint="eastAsia" w:ascii="宋体" w:hAnsi="宋体" w:cs="宋体"/>
          <w:color w:val="333333"/>
          <w:kern w:val="0"/>
          <w:sz w:val="28"/>
          <w:szCs w:val="28"/>
          <w:lang w:eastAsia="zh-CN"/>
        </w:rPr>
        <w:t>等</w:t>
      </w:r>
      <w:r>
        <w:rPr>
          <w:rFonts w:hint="eastAsia" w:ascii="宋体" w:hAnsi="宋体" w:cs="宋体"/>
          <w:color w:val="333333"/>
          <w:kern w:val="0"/>
          <w:sz w:val="28"/>
          <w:szCs w:val="28"/>
        </w:rPr>
        <w:t>），根据常委会议纪要【2011】8号文件，第十五次市委常委会议纪要内容有关于老干部工作，听取了我市老干部工作情况的汇报后，会议同意老干部按照有关规定参加市委、市政府重要会议及重大活动，并使之制度化。各老年群团组织工作经费由市财政适当安排。</w:t>
      </w:r>
    </w:p>
    <w:p w14:paraId="302E561F">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（7）、老干部管理经费。老干部管理经费包括老干部工作会议经费、老干部工作“双先”表彰会议经费、老干部调研经费、基层老年组织培训经费、正副处级干部及</w:t>
      </w:r>
      <w:r>
        <w:rPr>
          <w:rFonts w:hint="eastAsia" w:ascii="宋体" w:hAnsi="宋体" w:cs="宋体"/>
          <w:color w:val="333333"/>
          <w:kern w:val="0"/>
          <w:sz w:val="28"/>
          <w:szCs w:val="28"/>
          <w:lang w:eastAsia="zh-CN"/>
        </w:rPr>
        <w:t>新中国</w:t>
      </w:r>
      <w:r>
        <w:rPr>
          <w:rFonts w:hint="eastAsia" w:ascii="宋体" w:hAnsi="宋体" w:cs="宋体"/>
          <w:color w:val="333333"/>
          <w:kern w:val="0"/>
          <w:sz w:val="28"/>
          <w:szCs w:val="28"/>
          <w:lang w:val="en-US" w:eastAsia="zh-CN"/>
        </w:rPr>
        <w:t>/中华人民共和国成立</w:t>
      </w:r>
      <w:r>
        <w:rPr>
          <w:rFonts w:hint="eastAsia" w:ascii="宋体" w:hAnsi="宋体" w:cs="宋体"/>
          <w:color w:val="333333"/>
          <w:kern w:val="0"/>
          <w:sz w:val="28"/>
          <w:szCs w:val="28"/>
        </w:rPr>
        <w:t>初期退休干部管理经费。根据中办发【2016】3号文件《关于进一步加强和改进离退休干部工作的意见》的文件。</w:t>
      </w:r>
    </w:p>
    <w:p w14:paraId="068F0AB5">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3、资金使用及管理情况</w:t>
      </w:r>
    </w:p>
    <w:p w14:paraId="745D668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lang w:eastAsia="zh-CN"/>
        </w:rPr>
        <w:t>202</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lang w:eastAsia="zh-CN"/>
        </w:rPr>
        <w:t>年</w:t>
      </w:r>
      <w:r>
        <w:rPr>
          <w:rFonts w:hint="eastAsia" w:ascii="宋体" w:hAnsi="宋体" w:cs="宋体"/>
          <w:color w:val="333333"/>
          <w:kern w:val="0"/>
          <w:sz w:val="28"/>
          <w:szCs w:val="28"/>
        </w:rPr>
        <w:t>预算支出资金为</w:t>
      </w:r>
      <w:r>
        <w:rPr>
          <w:rFonts w:hint="eastAsia" w:ascii="宋体" w:hAnsi="宋体" w:cs="宋体"/>
          <w:color w:val="333333"/>
          <w:kern w:val="0"/>
          <w:sz w:val="28"/>
          <w:szCs w:val="28"/>
          <w:lang w:val="en-US" w:eastAsia="zh-CN"/>
        </w:rPr>
        <w:t>473.94</w:t>
      </w:r>
      <w:r>
        <w:rPr>
          <w:rFonts w:hint="eastAsia" w:ascii="宋体" w:hAnsi="宋体" w:cs="宋体"/>
          <w:color w:val="333333"/>
          <w:kern w:val="0"/>
          <w:sz w:val="28"/>
          <w:szCs w:val="28"/>
        </w:rPr>
        <w:t>万元。本单位按照财务管理制度及相关法律法规支付资金，单位财务管理制度健全，在项目实施过程中严格执行财务管理制度，财务处理及时，会计核算规范。</w:t>
      </w:r>
    </w:p>
    <w:p w14:paraId="4393871D">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二、预算收支情况</w:t>
      </w:r>
    </w:p>
    <w:p w14:paraId="31324BB2">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（一）部门资金收入情况</w:t>
      </w:r>
    </w:p>
    <w:p w14:paraId="413F62B4">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lang w:eastAsia="zh-CN"/>
        </w:rPr>
        <w:t>202</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lang w:eastAsia="zh-CN"/>
        </w:rPr>
        <w:t>年</w:t>
      </w:r>
      <w:r>
        <w:rPr>
          <w:rFonts w:hint="eastAsia" w:ascii="宋体" w:hAnsi="宋体" w:cs="宋体"/>
          <w:color w:val="333333"/>
          <w:kern w:val="0"/>
          <w:sz w:val="28"/>
          <w:szCs w:val="28"/>
        </w:rPr>
        <w:t>财政拨款收入</w:t>
      </w:r>
      <w:r>
        <w:rPr>
          <w:rFonts w:hint="eastAsia" w:ascii="宋体" w:hAnsi="宋体" w:cs="宋体"/>
          <w:color w:val="333333"/>
          <w:kern w:val="0"/>
          <w:sz w:val="28"/>
          <w:szCs w:val="28"/>
          <w:lang w:val="en-US" w:eastAsia="zh-CN"/>
        </w:rPr>
        <w:t>473.94</w:t>
      </w:r>
      <w:r>
        <w:rPr>
          <w:rFonts w:hint="eastAsia" w:ascii="宋体" w:hAnsi="宋体" w:cs="宋体"/>
          <w:color w:val="333333"/>
          <w:kern w:val="0"/>
          <w:sz w:val="28"/>
          <w:szCs w:val="28"/>
        </w:rPr>
        <w:t>万元，其中</w:t>
      </w:r>
      <w:r>
        <w:rPr>
          <w:rFonts w:hint="eastAsia" w:ascii="宋体" w:hAnsi="宋体" w:cs="宋体"/>
          <w:color w:val="333333"/>
          <w:kern w:val="0"/>
          <w:sz w:val="28"/>
          <w:szCs w:val="28"/>
          <w:lang w:eastAsia="zh-CN"/>
        </w:rPr>
        <w:t>基本支出</w:t>
      </w:r>
      <w:r>
        <w:rPr>
          <w:rFonts w:hint="eastAsia" w:ascii="宋体" w:hAnsi="宋体" w:cs="宋体"/>
          <w:color w:val="333333"/>
          <w:kern w:val="0"/>
          <w:sz w:val="28"/>
          <w:szCs w:val="28"/>
        </w:rPr>
        <w:t>收入</w:t>
      </w:r>
      <w:r>
        <w:rPr>
          <w:rFonts w:hint="eastAsia" w:ascii="宋体" w:hAnsi="宋体" w:cs="宋体"/>
          <w:color w:val="333333"/>
          <w:kern w:val="0"/>
          <w:sz w:val="28"/>
          <w:szCs w:val="28"/>
          <w:lang w:val="en-US" w:eastAsia="zh-CN"/>
        </w:rPr>
        <w:t>181.24</w:t>
      </w:r>
      <w:r>
        <w:rPr>
          <w:rFonts w:hint="eastAsia" w:ascii="宋体" w:hAnsi="宋体" w:cs="宋体"/>
          <w:color w:val="333333"/>
          <w:kern w:val="0"/>
          <w:sz w:val="28"/>
          <w:szCs w:val="28"/>
        </w:rPr>
        <w:t>万元，占总收入的</w:t>
      </w:r>
      <w:r>
        <w:rPr>
          <w:rFonts w:hint="eastAsia" w:ascii="宋体" w:hAnsi="宋体" w:cs="宋体"/>
          <w:color w:val="333333"/>
          <w:kern w:val="0"/>
          <w:sz w:val="28"/>
          <w:szCs w:val="28"/>
          <w:lang w:val="en-US" w:eastAsia="zh-CN"/>
        </w:rPr>
        <w:t>38</w:t>
      </w:r>
      <w:r>
        <w:rPr>
          <w:rFonts w:hint="eastAsia" w:ascii="宋体" w:hAnsi="宋体" w:cs="宋体"/>
          <w:color w:val="333333"/>
          <w:kern w:val="0"/>
          <w:sz w:val="28"/>
          <w:szCs w:val="28"/>
        </w:rPr>
        <w:t>%；项目支出</w:t>
      </w:r>
      <w:r>
        <w:rPr>
          <w:rFonts w:hint="eastAsia" w:ascii="宋体" w:hAnsi="宋体" w:cs="宋体"/>
          <w:color w:val="333333"/>
          <w:kern w:val="0"/>
          <w:sz w:val="28"/>
          <w:szCs w:val="28"/>
          <w:lang w:eastAsia="zh-CN"/>
        </w:rPr>
        <w:t>收入</w:t>
      </w:r>
      <w:r>
        <w:rPr>
          <w:rFonts w:hint="eastAsia" w:ascii="宋体" w:hAnsi="宋体" w:cs="宋体"/>
          <w:color w:val="333333"/>
          <w:kern w:val="0"/>
          <w:sz w:val="28"/>
          <w:szCs w:val="28"/>
          <w:lang w:val="en-US" w:eastAsia="zh-CN"/>
        </w:rPr>
        <w:t>292.7</w:t>
      </w:r>
      <w:r>
        <w:rPr>
          <w:rFonts w:hint="eastAsia" w:ascii="宋体" w:hAnsi="宋体" w:cs="宋体"/>
          <w:color w:val="333333"/>
          <w:kern w:val="0"/>
          <w:sz w:val="28"/>
          <w:szCs w:val="28"/>
          <w:lang w:eastAsia="zh-CN"/>
        </w:rPr>
        <w:t>万元</w:t>
      </w:r>
      <w:r>
        <w:rPr>
          <w:rFonts w:hint="eastAsia" w:ascii="宋体" w:hAnsi="宋体" w:cs="宋体"/>
          <w:color w:val="333333"/>
          <w:kern w:val="0"/>
          <w:sz w:val="28"/>
          <w:szCs w:val="28"/>
        </w:rPr>
        <w:t>，占总收入的</w:t>
      </w:r>
      <w:r>
        <w:rPr>
          <w:rFonts w:hint="eastAsia" w:ascii="宋体" w:hAnsi="宋体" w:cs="宋体"/>
          <w:color w:val="333333"/>
          <w:kern w:val="0"/>
          <w:sz w:val="28"/>
          <w:szCs w:val="28"/>
          <w:lang w:val="en-US" w:eastAsia="zh-CN"/>
        </w:rPr>
        <w:t>62</w:t>
      </w:r>
      <w:r>
        <w:rPr>
          <w:rFonts w:hint="eastAsia" w:ascii="宋体" w:hAnsi="宋体" w:cs="宋体"/>
          <w:color w:val="333333"/>
          <w:kern w:val="0"/>
          <w:sz w:val="28"/>
          <w:szCs w:val="28"/>
        </w:rPr>
        <w:t>%。</w:t>
      </w:r>
    </w:p>
    <w:p w14:paraId="5CF50705">
      <w:pPr>
        <w:widowControl/>
        <w:numPr>
          <w:ilvl w:val="0"/>
          <w:numId w:val="3"/>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部门资金支出情况</w:t>
      </w:r>
    </w:p>
    <w:p w14:paraId="1E8248A0">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20</w:t>
      </w:r>
      <w:r>
        <w:rPr>
          <w:rFonts w:hint="eastAsia" w:ascii="宋体" w:hAnsi="宋体" w:cs="宋体"/>
          <w:color w:val="333333"/>
          <w:kern w:val="0"/>
          <w:sz w:val="28"/>
          <w:szCs w:val="28"/>
          <w:lang w:val="en-US" w:eastAsia="zh-CN"/>
        </w:rPr>
        <w:t>22</w:t>
      </w:r>
      <w:r>
        <w:rPr>
          <w:rFonts w:hint="eastAsia" w:ascii="宋体" w:hAnsi="宋体" w:cs="宋体"/>
          <w:color w:val="333333"/>
          <w:kern w:val="0"/>
          <w:sz w:val="28"/>
          <w:szCs w:val="28"/>
        </w:rPr>
        <w:t>年总支出</w:t>
      </w:r>
      <w:r>
        <w:rPr>
          <w:rFonts w:hint="eastAsia" w:ascii="宋体" w:hAnsi="宋体" w:cs="宋体"/>
          <w:color w:val="333333"/>
          <w:kern w:val="0"/>
          <w:sz w:val="28"/>
          <w:szCs w:val="28"/>
          <w:lang w:val="en-US" w:eastAsia="zh-CN"/>
        </w:rPr>
        <w:t>473.94</w:t>
      </w:r>
      <w:r>
        <w:rPr>
          <w:rFonts w:hint="eastAsia" w:ascii="宋体" w:hAnsi="宋体" w:cs="宋体"/>
          <w:color w:val="333333"/>
          <w:kern w:val="0"/>
          <w:sz w:val="28"/>
          <w:szCs w:val="28"/>
        </w:rPr>
        <w:t>万元，其中</w:t>
      </w:r>
      <w:r>
        <w:rPr>
          <w:rFonts w:hint="eastAsia" w:ascii="宋体" w:hAnsi="宋体" w:cs="宋体"/>
          <w:color w:val="333333"/>
          <w:kern w:val="0"/>
          <w:sz w:val="28"/>
          <w:szCs w:val="28"/>
          <w:lang w:eastAsia="zh-CN"/>
        </w:rPr>
        <w:t>基本支出</w:t>
      </w:r>
      <w:r>
        <w:rPr>
          <w:rFonts w:hint="eastAsia" w:ascii="宋体" w:hAnsi="宋体" w:cs="宋体"/>
          <w:color w:val="333333"/>
          <w:kern w:val="0"/>
          <w:sz w:val="28"/>
          <w:szCs w:val="28"/>
          <w:lang w:val="en-US" w:eastAsia="zh-CN"/>
        </w:rPr>
        <w:t>181.24</w:t>
      </w:r>
      <w:r>
        <w:rPr>
          <w:rFonts w:hint="eastAsia" w:ascii="宋体" w:hAnsi="宋体" w:cs="宋体"/>
          <w:color w:val="333333"/>
          <w:kern w:val="0"/>
          <w:sz w:val="28"/>
          <w:szCs w:val="28"/>
        </w:rPr>
        <w:t>万元，占总支出的</w:t>
      </w:r>
      <w:r>
        <w:rPr>
          <w:rFonts w:hint="eastAsia" w:ascii="宋体" w:hAnsi="宋体" w:cs="宋体"/>
          <w:color w:val="333333"/>
          <w:kern w:val="0"/>
          <w:sz w:val="28"/>
          <w:szCs w:val="28"/>
          <w:lang w:val="en-US" w:eastAsia="zh-CN"/>
        </w:rPr>
        <w:t>38</w:t>
      </w:r>
      <w:r>
        <w:rPr>
          <w:rFonts w:hint="eastAsia" w:ascii="宋体" w:hAnsi="宋体" w:cs="宋体"/>
          <w:color w:val="333333"/>
          <w:kern w:val="0"/>
          <w:sz w:val="28"/>
          <w:szCs w:val="28"/>
        </w:rPr>
        <w:t>%；项目支出</w:t>
      </w:r>
      <w:r>
        <w:rPr>
          <w:rFonts w:hint="eastAsia" w:ascii="宋体" w:hAnsi="宋体" w:cs="宋体"/>
          <w:color w:val="333333"/>
          <w:kern w:val="0"/>
          <w:sz w:val="28"/>
          <w:szCs w:val="28"/>
          <w:lang w:val="en-US" w:eastAsia="zh-CN"/>
        </w:rPr>
        <w:t>292.7</w:t>
      </w:r>
      <w:r>
        <w:rPr>
          <w:rFonts w:hint="eastAsia" w:ascii="宋体" w:hAnsi="宋体" w:cs="宋体"/>
          <w:color w:val="333333"/>
          <w:kern w:val="0"/>
          <w:sz w:val="28"/>
          <w:szCs w:val="28"/>
          <w:lang w:eastAsia="zh-CN"/>
        </w:rPr>
        <w:t>万元</w:t>
      </w:r>
      <w:r>
        <w:rPr>
          <w:rFonts w:hint="eastAsia" w:ascii="宋体" w:hAnsi="宋体" w:cs="宋体"/>
          <w:color w:val="333333"/>
          <w:kern w:val="0"/>
          <w:sz w:val="28"/>
          <w:szCs w:val="28"/>
        </w:rPr>
        <w:t>，占总收入的</w:t>
      </w:r>
      <w:r>
        <w:rPr>
          <w:rFonts w:hint="eastAsia" w:ascii="宋体" w:hAnsi="宋体" w:cs="宋体"/>
          <w:color w:val="333333"/>
          <w:kern w:val="0"/>
          <w:sz w:val="28"/>
          <w:szCs w:val="28"/>
          <w:lang w:val="en-US" w:eastAsia="zh-CN"/>
        </w:rPr>
        <w:t>62</w:t>
      </w:r>
      <w:r>
        <w:rPr>
          <w:rFonts w:hint="eastAsia" w:ascii="宋体" w:hAnsi="宋体" w:cs="宋体"/>
          <w:color w:val="333333"/>
          <w:kern w:val="0"/>
          <w:sz w:val="28"/>
          <w:szCs w:val="28"/>
        </w:rPr>
        <w:t>%。</w:t>
      </w:r>
    </w:p>
    <w:p w14:paraId="5BAB814F">
      <w:pPr>
        <w:widowControl/>
        <w:numPr>
          <w:ilvl w:val="0"/>
          <w:numId w:val="4"/>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资金管理情况</w:t>
      </w:r>
    </w:p>
    <w:p w14:paraId="5C3C4FD9">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预算完成情况：我局年初预算</w:t>
      </w:r>
      <w:r>
        <w:rPr>
          <w:rFonts w:hint="eastAsia" w:ascii="宋体" w:hAnsi="宋体" w:cs="宋体"/>
          <w:color w:val="333333"/>
          <w:kern w:val="0"/>
          <w:sz w:val="28"/>
          <w:szCs w:val="28"/>
          <w:lang w:val="en-US" w:eastAsia="zh-CN"/>
        </w:rPr>
        <w:t>473.94</w:t>
      </w:r>
      <w:r>
        <w:rPr>
          <w:rFonts w:hint="eastAsia" w:ascii="宋体" w:hAnsi="宋体" w:cs="宋体"/>
          <w:color w:val="333333"/>
          <w:kern w:val="0"/>
          <w:sz w:val="28"/>
          <w:szCs w:val="28"/>
        </w:rPr>
        <w:t>万元，年末结转结余为0万元，预算完成率100%。</w:t>
      </w:r>
    </w:p>
    <w:p w14:paraId="23129B40">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sz w:val="28"/>
          <w:szCs w:val="28"/>
        </w:rPr>
        <w:t>按照市财政局“人员经费按标准，公用经费按定额”的预算原则，公用经费预算支出为</w:t>
      </w:r>
      <w:r>
        <w:rPr>
          <w:rFonts w:hint="eastAsia" w:ascii="宋体" w:hAnsi="宋体" w:cs="宋体"/>
          <w:sz w:val="28"/>
          <w:szCs w:val="28"/>
          <w:lang w:val="en-US" w:eastAsia="zh-CN"/>
        </w:rPr>
        <w:t>19.8</w:t>
      </w:r>
      <w:r>
        <w:rPr>
          <w:rFonts w:hint="eastAsia" w:ascii="宋体" w:hAnsi="宋体" w:cs="宋体"/>
          <w:sz w:val="28"/>
          <w:szCs w:val="28"/>
        </w:rPr>
        <w:t>万元，用于单位的水、电和办公用品购置等，保证正常运营。</w:t>
      </w:r>
    </w:p>
    <w:p w14:paraId="6547986F">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评价过程及绩效分析</w:t>
      </w:r>
    </w:p>
    <w:p w14:paraId="2D23D5BE">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老干局是</w:t>
      </w:r>
      <w:r>
        <w:rPr>
          <w:rFonts w:hint="eastAsia" w:ascii="宋体" w:hAnsi="宋体" w:cs="宋体"/>
          <w:color w:val="333333"/>
          <w:sz w:val="28"/>
          <w:szCs w:val="28"/>
          <w:shd w:val="clear" w:color="auto" w:fill="FFFFFF"/>
        </w:rPr>
        <w:t>市委、市政府服务管理全市离休干部工作的部门。对于退休干部进一步加强新形势下离退休干部工作贯彻执行。</w:t>
      </w:r>
      <w:r>
        <w:rPr>
          <w:rFonts w:hint="eastAsia" w:ascii="宋体" w:hAnsi="宋体" w:cs="宋体"/>
          <w:sz w:val="28"/>
          <w:szCs w:val="28"/>
        </w:rPr>
        <w:t>本次绩效评价的目的是为了全面分析和综合评价我局财政预算资金的使用管理情况</w:t>
      </w:r>
      <w:r>
        <w:rPr>
          <w:rFonts w:hint="eastAsia" w:ascii="宋体" w:hAnsi="宋体" w:cs="宋体"/>
          <w:color w:val="333333"/>
          <w:sz w:val="28"/>
          <w:szCs w:val="28"/>
          <w:shd w:val="clear" w:color="auto" w:fill="FFFFFF"/>
        </w:rPr>
        <w:t>，</w:t>
      </w:r>
      <w:r>
        <w:rPr>
          <w:rFonts w:hint="eastAsia" w:ascii="宋体" w:hAnsi="宋体" w:cs="宋体"/>
          <w:sz w:val="28"/>
          <w:szCs w:val="28"/>
        </w:rPr>
        <w:t>为切实提高财政资金使用效益，强化预算支出的责任和效率提供参考依据。</w:t>
      </w:r>
      <w:r>
        <w:rPr>
          <w:rFonts w:hint="eastAsia" w:ascii="宋体" w:hAnsi="宋体" w:cs="宋体"/>
          <w:sz w:val="28"/>
          <w:szCs w:val="28"/>
          <w:lang w:eastAsia="zh-CN"/>
        </w:rPr>
        <w:t>2021年</w:t>
      </w:r>
      <w:r>
        <w:rPr>
          <w:rFonts w:hint="eastAsia" w:ascii="宋体" w:hAnsi="宋体" w:cs="宋体"/>
          <w:color w:val="333333"/>
          <w:sz w:val="28"/>
          <w:szCs w:val="28"/>
          <w:shd w:val="clear" w:color="auto" w:fill="FFFFFF"/>
        </w:rPr>
        <w:t>，</w:t>
      </w:r>
      <w:r>
        <w:rPr>
          <w:rFonts w:hint="eastAsia" w:ascii="宋体" w:hAnsi="宋体" w:cs="宋体"/>
          <w:sz w:val="28"/>
          <w:szCs w:val="28"/>
        </w:rPr>
        <w:t>根据年初工作规划和重点性工作，围绕全面建成小康社会的发展蓝图</w:t>
      </w:r>
      <w:r>
        <w:rPr>
          <w:rFonts w:hint="eastAsia" w:ascii="宋体" w:hAnsi="宋体" w:cs="宋体"/>
          <w:color w:val="333333"/>
          <w:sz w:val="28"/>
          <w:szCs w:val="28"/>
          <w:shd w:val="clear" w:color="auto" w:fill="FFFFFF"/>
        </w:rPr>
        <w:t>，</w:t>
      </w:r>
      <w:r>
        <w:rPr>
          <w:rFonts w:hint="eastAsia" w:ascii="宋体" w:hAnsi="宋体" w:cs="宋体"/>
          <w:sz w:val="28"/>
          <w:szCs w:val="28"/>
        </w:rPr>
        <w:t>积极履职，强化管理</w:t>
      </w:r>
      <w:r>
        <w:rPr>
          <w:rFonts w:hint="eastAsia" w:ascii="宋体" w:hAnsi="宋体" w:cs="宋体"/>
          <w:color w:val="333333"/>
          <w:sz w:val="28"/>
          <w:szCs w:val="28"/>
          <w:shd w:val="clear" w:color="auto" w:fill="FFFFFF"/>
        </w:rPr>
        <w:t>，</w:t>
      </w:r>
      <w:r>
        <w:rPr>
          <w:rFonts w:hint="eastAsia" w:ascii="宋体" w:hAnsi="宋体" w:cs="宋体"/>
          <w:sz w:val="28"/>
          <w:szCs w:val="28"/>
        </w:rPr>
        <w:t>较好的完成了年度工作目标。通过加强预算收支管理</w:t>
      </w:r>
      <w:r>
        <w:rPr>
          <w:rFonts w:hint="eastAsia" w:ascii="宋体" w:hAnsi="宋体" w:cs="宋体"/>
          <w:color w:val="333333"/>
          <w:sz w:val="28"/>
          <w:szCs w:val="28"/>
          <w:shd w:val="clear" w:color="auto" w:fill="FFFFFF"/>
        </w:rPr>
        <w:t>，</w:t>
      </w:r>
      <w:r>
        <w:rPr>
          <w:rFonts w:hint="eastAsia" w:ascii="宋体" w:hAnsi="宋体" w:cs="宋体"/>
          <w:sz w:val="28"/>
          <w:szCs w:val="28"/>
        </w:rPr>
        <w:t>不断建立健全内部管理制度，梳理内部管理流程</w:t>
      </w:r>
      <w:r>
        <w:rPr>
          <w:rFonts w:hint="eastAsia" w:ascii="宋体" w:hAnsi="宋体" w:cs="宋体"/>
          <w:color w:val="333333"/>
          <w:sz w:val="28"/>
          <w:szCs w:val="28"/>
          <w:shd w:val="clear" w:color="auto" w:fill="FFFFFF"/>
        </w:rPr>
        <w:t>，</w:t>
      </w:r>
      <w:r>
        <w:rPr>
          <w:rFonts w:hint="eastAsia" w:ascii="宋体" w:hAnsi="宋体" w:cs="宋体"/>
          <w:sz w:val="28"/>
          <w:szCs w:val="28"/>
        </w:rPr>
        <w:t>部门整体支出管理情况得到提升。</w:t>
      </w:r>
    </w:p>
    <w:p w14:paraId="468DA6E0">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今后努力方向</w:t>
      </w:r>
    </w:p>
    <w:p w14:paraId="4C656B81">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细化预算编制工作</w:t>
      </w:r>
      <w:r>
        <w:rPr>
          <w:rFonts w:hint="eastAsia" w:ascii="宋体" w:hAnsi="宋体" w:cs="宋体"/>
          <w:color w:val="333333"/>
          <w:sz w:val="28"/>
          <w:szCs w:val="28"/>
          <w:shd w:val="clear" w:color="auto" w:fill="FFFFFF"/>
        </w:rPr>
        <w:t>，</w:t>
      </w:r>
      <w:r>
        <w:rPr>
          <w:rFonts w:hint="eastAsia" w:ascii="宋体" w:hAnsi="宋体" w:cs="宋体"/>
          <w:sz w:val="28"/>
          <w:szCs w:val="28"/>
        </w:rPr>
        <w:t>认真做好预算的编制。进一步加强内部预算管理意识</w:t>
      </w:r>
      <w:r>
        <w:rPr>
          <w:rFonts w:hint="eastAsia" w:ascii="宋体" w:hAnsi="宋体" w:cs="宋体"/>
          <w:color w:val="333333"/>
          <w:sz w:val="28"/>
          <w:szCs w:val="28"/>
          <w:shd w:val="clear" w:color="auto" w:fill="FFFFFF"/>
        </w:rPr>
        <w:t>，</w:t>
      </w:r>
      <w:r>
        <w:rPr>
          <w:rFonts w:hint="eastAsia" w:ascii="宋体" w:hAnsi="宋体" w:cs="宋体"/>
          <w:sz w:val="28"/>
          <w:szCs w:val="28"/>
        </w:rPr>
        <w:t>严格按照预算编制的相关制度和要求进行预算编制；全面编制预算项目</w:t>
      </w:r>
      <w:r>
        <w:rPr>
          <w:rFonts w:hint="eastAsia" w:ascii="宋体" w:hAnsi="宋体" w:cs="宋体"/>
          <w:color w:val="333333"/>
          <w:sz w:val="28"/>
          <w:szCs w:val="28"/>
          <w:shd w:val="clear" w:color="auto" w:fill="FFFFFF"/>
        </w:rPr>
        <w:t>，</w:t>
      </w:r>
      <w:r>
        <w:rPr>
          <w:rFonts w:hint="eastAsia" w:ascii="宋体" w:hAnsi="宋体" w:cs="宋体"/>
          <w:sz w:val="28"/>
          <w:szCs w:val="28"/>
        </w:rPr>
        <w:t>优先保障固定性的、相对刚性的费用支出项目，尽量压缩变动性的、有控制空间的费用项目</w:t>
      </w:r>
      <w:r>
        <w:rPr>
          <w:rFonts w:hint="eastAsia" w:ascii="宋体" w:hAnsi="宋体" w:cs="宋体"/>
          <w:color w:val="333333"/>
          <w:sz w:val="28"/>
          <w:szCs w:val="28"/>
          <w:shd w:val="clear" w:color="auto" w:fill="FFFFFF"/>
        </w:rPr>
        <w:t>，</w:t>
      </w:r>
      <w:r>
        <w:rPr>
          <w:rFonts w:hint="eastAsia" w:ascii="宋体" w:hAnsi="宋体" w:cs="宋体"/>
          <w:sz w:val="28"/>
          <w:szCs w:val="28"/>
        </w:rPr>
        <w:t>进一步提高预算编制的科学性、严谨性和可控性。</w:t>
      </w:r>
    </w:p>
    <w:p w14:paraId="12EF3249">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加强离退休干部党支部建设，对全市离退休干部党支部建设情况进行调研，建立完善全市离退休干部党建信息库，加强离退休干部活动阵地建设。</w:t>
      </w:r>
    </w:p>
    <w:p w14:paraId="7B15D136">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进一步加强离退休干部政治建设、思想建设和党组织建设，精心做好离退休干部服务工作，积极引导离退休干部为党和人民事业增添正能量，不断提高老干部工作质量和水平。</w:t>
      </w:r>
    </w:p>
    <w:p w14:paraId="56CF69E0">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持续抓好“三公”经费控制管理</w:t>
      </w:r>
      <w:r>
        <w:rPr>
          <w:rFonts w:hint="eastAsia" w:ascii="宋体" w:hAnsi="宋体" w:cs="宋体"/>
          <w:color w:val="333333"/>
          <w:sz w:val="28"/>
          <w:szCs w:val="28"/>
          <w:shd w:val="clear" w:color="auto" w:fill="FFFFFF"/>
        </w:rPr>
        <w:t>。</w:t>
      </w:r>
      <w:r>
        <w:rPr>
          <w:rFonts w:hint="eastAsia" w:ascii="宋体" w:hAnsi="宋体" w:cs="宋体"/>
          <w:sz w:val="28"/>
          <w:szCs w:val="28"/>
        </w:rPr>
        <w:t>严格控制“三公”经费的规模和比例，把关“三公”经费支出的审核、审批</w:t>
      </w:r>
      <w:r>
        <w:rPr>
          <w:rFonts w:hint="eastAsia" w:ascii="宋体" w:hAnsi="宋体" w:cs="宋体"/>
          <w:color w:val="333333"/>
          <w:sz w:val="28"/>
          <w:szCs w:val="28"/>
          <w:shd w:val="clear" w:color="auto" w:fill="FFFFFF"/>
        </w:rPr>
        <w:t>，</w:t>
      </w:r>
      <w:r>
        <w:rPr>
          <w:rFonts w:hint="eastAsia" w:ascii="宋体" w:hAnsi="宋体" w:cs="宋体"/>
          <w:sz w:val="28"/>
          <w:szCs w:val="28"/>
        </w:rPr>
        <w:t>杜绝挪用和挤占其他预算资金行为；进一步细化“三公”经费的管理</w:t>
      </w:r>
      <w:r>
        <w:rPr>
          <w:rFonts w:hint="eastAsia" w:ascii="宋体" w:hAnsi="宋体" w:cs="宋体"/>
          <w:color w:val="333333"/>
          <w:sz w:val="28"/>
          <w:szCs w:val="28"/>
          <w:shd w:val="clear" w:color="auto" w:fill="FFFFFF"/>
        </w:rPr>
        <w:t>，</w:t>
      </w:r>
      <w:r>
        <w:rPr>
          <w:rFonts w:hint="eastAsia" w:ascii="宋体" w:hAnsi="宋体" w:cs="宋体"/>
          <w:sz w:val="28"/>
          <w:szCs w:val="28"/>
        </w:rPr>
        <w:t>合理压缩“三公”经费支出。</w:t>
      </w:r>
    </w:p>
    <w:p w14:paraId="6A0399E7">
      <w:pPr>
        <w:widowControl/>
        <w:shd w:val="clear" w:color="auto" w:fill="FFFFFF"/>
        <w:spacing w:line="384" w:lineRule="atLeast"/>
        <w:jc w:val="left"/>
        <w:rPr>
          <w:rFonts w:ascii="宋体" w:hAnsi="宋体" w:cs="宋体"/>
          <w:sz w:val="28"/>
          <w:szCs w:val="28"/>
        </w:rPr>
      </w:pPr>
    </w:p>
    <w:p w14:paraId="10D3ADAA">
      <w:pPr>
        <w:shd w:val="clear" w:color="auto" w:fill="FFFFFF"/>
        <w:spacing w:line="384" w:lineRule="atLeast"/>
        <w:ind w:firstLine="560" w:firstLineChars="200"/>
        <w:jc w:val="left"/>
        <w:rPr>
          <w:rFonts w:ascii="宋体" w:hAnsi="宋体" w:cs="宋体"/>
          <w:sz w:val="28"/>
          <w:szCs w:val="28"/>
        </w:rPr>
      </w:pPr>
    </w:p>
    <w:p w14:paraId="7B00F553">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w:t>
      </w:r>
    </w:p>
    <w:p w14:paraId="274B5E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3A683"/>
    <w:multiLevelType w:val="singleLevel"/>
    <w:tmpl w:val="C173A683"/>
    <w:lvl w:ilvl="0" w:tentative="0">
      <w:start w:val="2"/>
      <w:numFmt w:val="chineseCounting"/>
      <w:suff w:val="nothing"/>
      <w:lvlText w:val="（%1）"/>
      <w:lvlJc w:val="left"/>
      <w:rPr>
        <w:rFonts w:hint="eastAsia"/>
      </w:rPr>
    </w:lvl>
  </w:abstractNum>
  <w:abstractNum w:abstractNumId="1">
    <w:nsid w:val="5A0D4674"/>
    <w:multiLevelType w:val="multilevel"/>
    <w:tmpl w:val="5A0D4674"/>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0D47B3"/>
    <w:multiLevelType w:val="multilevel"/>
    <w:tmpl w:val="5A0D47B3"/>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A0D59F3"/>
    <w:multiLevelType w:val="multilevel"/>
    <w:tmpl w:val="5A0D59F3"/>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A0D5BF5"/>
    <w:multiLevelType w:val="multilevel"/>
    <w:tmpl w:val="5A0D5BF5"/>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5A0E560E"/>
    <w:multiLevelType w:val="multilevel"/>
    <w:tmpl w:val="5A0E560E"/>
    <w:lvl w:ilvl="0" w:tentative="0">
      <w:start w:val="4"/>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A0E59E2"/>
    <w:multiLevelType w:val="multilevel"/>
    <w:tmpl w:val="5A0E59E2"/>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Tc4YWYxMTUzOTg0NzQ5ZWY4NmNmMmU1NzNiNTEifQ=="/>
  </w:docVars>
  <w:rsids>
    <w:rsidRoot w:val="6EC91F30"/>
    <w:rsid w:val="6EC91F30"/>
    <w:rsid w:val="77ED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3068</Words>
  <Characters>3209</Characters>
  <Lines>0</Lines>
  <Paragraphs>0</Paragraphs>
  <TotalTime>26</TotalTime>
  <ScaleCrop>false</ScaleCrop>
  <LinksUpToDate>false</LinksUpToDate>
  <CharactersWithSpaces>3506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2023-09-05T01:21:00Z</dcterms:created>
  <dc:creator>Administrator</dc:creator>
  <cp:lastModifiedBy>WPS_1641776830</cp:lastModifiedBy>
  <dcterms:modified xsi:type="dcterms:W3CDTF">2024-08-11T06:42:49Z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49F134E1A530410AAC3E1373FA7D81DA_11</vt:lpwstr>
  </property>
</Properties>
</file>