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常宁市妇联部门整体支出绩效自评报告</w:t>
      </w: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（2022年度）</w:t>
      </w:r>
    </w:p>
    <w:p>
      <w:pPr>
        <w:spacing w:line="56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一、常宁市妇联概况</w:t>
      </w:r>
    </w:p>
    <w:p>
      <w:pPr>
        <w:spacing w:line="560" w:lineRule="exact"/>
        <w:ind w:firstLine="480" w:firstLineChars="15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（一）常宁市妇联的组织机构及人员等基本情况</w:t>
      </w:r>
    </w:p>
    <w:p>
      <w:pPr>
        <w:spacing w:line="56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常宁市妇女联合会简称常宁市妇联，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是全市各族各界妇女联合起来的社会群团组织,是党和政府联系妇女群众的桥梁和纽带。其基本职能:代表和维护妇女权益,促进男女平等。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市妇联机关内设办公室、组织联络部、宣传部、妇女发展部、权益部、家庭儿童部和市政府妇儿工委办。</w:t>
      </w:r>
    </w:p>
    <w:p>
      <w:pPr>
        <w:spacing w:line="560" w:lineRule="exact"/>
        <w:ind w:firstLine="480" w:firstLineChars="15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（二）常宁市妇联主要工作职责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1.指导全市各级妇联依据《中华全国妇女联合会章程》和妇女代表大会的决定、决议，开展妇女儿童工作，并给予业务指导。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2.指导和推动全市农村妇女“双学双比”活动，城镇妇女“巾帼建功”活动和“三八红旗手（集体）”“五好文明家庭”创建活动。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3.教育、引导广大妇女自尊、自信、自立、自强。宣传妇女典型，实施女性素质工程，促进妇女人才成长，全面提高妇女素质。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.维护妇女儿童合法权益，调查研究妇女儿童问题，为市委、市政府决策提供依据，提出建议。动员妇女参与国家和社会事务的民主管理、民主监督，促进妇女参政议政。贯彻实施国家有关妇女儿童政策、法律法规。协助市政府制定全市妇女儿童发展规划，并组织实施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5.加强城乡基层和行政机关、事业单位妇女组织建设，扩大组织网络，拓宽工作领域。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6.加强与社会各界妇女的联络及民主党派、工商联、非公有制经济组织和社会组织及各团体会员单位之间的联系，推动社会各界为妇女儿童办实事。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7.配合党委组织部门做好培养选拔女干部工作。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8.承办市委、市政府交办的其他事项。</w:t>
      </w:r>
    </w:p>
    <w:p>
      <w:pPr>
        <w:widowControl/>
        <w:spacing w:line="560" w:lineRule="exact"/>
        <w:ind w:firstLine="48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（三）常宁市妇联2022年度重点工作计划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加强学习，组织妇女积极参加专项活动学习，不断提高妇女素质。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2.组织活动，凝聚人心，积极营造妇女儿童健康发展的良好氛围。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（1）开展丰富多彩的“三八”庆祝活动。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（2）继续深入开展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“不忘初心、牢记使命”主题教育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3.以人为本，依法维权，推动维护妇女权益工作再上台阶。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（1）认真做好信访接待工作。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（2）开展“三八”维权周活动。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（3）开展禁毒宣传活动。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800" w:firstLineChars="25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4.抓好基层组织建设，增强妇女组织凝聚力。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推进市乡村三级妇联“网上妇女之家”全覆盖，互联网+妇联工作格局逐渐形成。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（2）拓宽基层妇联组织覆盖面。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5.进一步做好关爱留守儿童系列工作。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6.实施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农村适龄妇女“两癌”免费筛查重点民生实事工程。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举办基层妇联主席培训班、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巾帼促脱贫女性致富带头人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培训班。</w:t>
      </w:r>
    </w:p>
    <w:p>
      <w:pPr>
        <w:spacing w:line="560" w:lineRule="exact"/>
        <w:ind w:firstLine="480" w:firstLineChars="150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（四）常宁市妇联整体支出规模、使用方向、主要内容和涉及范围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1.关于2022年整体支出规模情况。2022年支出数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254.96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万元，其中：人员经费支出101.04万元；日常公用经费支出11.05万元；妇女发展、妇女维权、家庭教育、妇儿工委、“两癌”筛查、救助、贫困母亲及困境儿童慰问、爱心活动等项目经费142.86万元。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2.资金使用方向。2022年单位收入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254.96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254.96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万元。其中：一般公共预算财政拨款收入</w:t>
      </w:r>
      <w:r>
        <w:rPr>
          <w:rFonts w:hint="eastAsia" w:ascii="宋体" w:hAnsi="宋体" w:cs="仿宋"/>
          <w:bCs/>
          <w:sz w:val="28"/>
          <w:szCs w:val="28"/>
        </w:rPr>
        <w:t>253.17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万元，一般公共预算财政拨款支出</w:t>
      </w:r>
      <w:r>
        <w:rPr>
          <w:rFonts w:hint="eastAsia" w:ascii="宋体" w:hAnsi="宋体" w:cs="仿宋"/>
          <w:bCs/>
          <w:sz w:val="28"/>
          <w:szCs w:val="28"/>
        </w:rPr>
        <w:t>253.17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基本支出：2022年基本支出为112.1万元，系保障本单位机构正常运转、完成日常工作任务而发生的各项支出，其中：用于在职基本工资、津贴补贴等人员经费以及办公费、印刷费、水电费、办公设备购置等日常公用经费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项目支出：2022年项目支出为142.86万元，其中妇女儿童事业发展活动支出35.32万元,基层妇联主席培训班支出3万元,婚调委经费支出4万元,“两癌”筛查经费4万元，省级两癌救助资金17万元，中央“两癌”救助资金43万元，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5.关于2022年度“三公”经费决算情况。“三公”经费支出总计0.35万元，全部用于公务接待费。</w:t>
      </w:r>
    </w:p>
    <w:p>
      <w:pPr>
        <w:spacing w:line="560" w:lineRule="exact"/>
        <w:ind w:firstLine="645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二、常宁市妇联整体支出绩效情况</w:t>
      </w:r>
    </w:p>
    <w:p>
      <w:pPr>
        <w:spacing w:line="560" w:lineRule="exact"/>
        <w:ind w:firstLine="645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（一）2022年常宁市妇联整体支出绩效目标设定及指标设置情况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目标1：多形式宣传动员，提高妇女素质。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完成情况：开展“出手吧 姐姐植树”活动。发动组织各乡镇（街道）妇联主席、市直单位妇委会主任、巾帼志愿者在路边、荒山及房前屋后积极参加义务植树，结合城乡治理标准化，共同参与城乡治理，绿化家园。开展“寻找最美家庭、五好家庭、书香家庭、清廉家庭”两型示范家庭等评选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目标2:不断拓宽妇联组织覆盖面，提升基层妇联干部素质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开展“乡村振兴巾帼行动”暨“湘妹子能量家园”建设活动。我市在兰江乡兰江村成立了“湘妹子能量家园”试点村，现已注册人数245人，“湘妹子能量家园”主要以家庭为切入点，以积分制为手段，开展环境卫生整治、创新创业、乡村治理、家风文明培育等各种形式的主题活动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目标3：实施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农村适龄妇女“两癌”免费筛查重点民生实事工程。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完成情况：继续做好省、市重点民生实事项目“两癌”筛查工作。做好省、市重点民生实事项目“两癌”筛查工作。2022年我市“两癌”筛查总任务 6100人，现已完成“两癌”初筛6280人，任务完成率102%。14人获得中央级救助，及时发放“两癌”救助金14 万元。做好“出手吧姐姐--温暖2022”关爱困境妇女儿童工作。6月9日我市妇联召开了“出手吧姐姐---温暖2022”公益活动动员会，全市妇联组织迅速行动，上下联动，于7天左右已筹款216458.89元。做好“湘女关爱保”健康保险工作。“湘女关爱保”是省妇联和中国人寿湖南省公司共同打造的健康扶贫项目，今年已完成“湘女关爱保”参保人数1497人，保费165070元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目标4：开展文明创建，做好家庭工作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完成情况：注重榜样激励，选树先进典型。我市歌舞剧团被评为2022年省级巾帼文明岗，激励全市广大妇女争先进位、奋发有为，为党的二十大召开营造良好氛围。积极参与湖南省“晒美好 向未来”视频（图片）大赛，我市创作了一批催人向上、催人向善、催人奋进的正能量精品力作，最终我市图片类作品（情深意长）荣获湖南省一等奖、视频类作品（她是谁？）荣获湖南省二等奖。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目标5：促进妇女创业就业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完成情况：开展“春风行动送岗位 就业服务暖人心”主题活动。在全市开展“春风行动”，与人社局等单位联合开展“线下+线上”招聘活动，助力女性就业，成功帮助 480名农村妇女实现就业。积极开展职业技能培训。今年2月，联合市人社局开展了常宁市2021-2022年网络创业（直播）培训跨年示范班。5月11日常宁市妇联在兰江乡开展现代农业种养殖技术培训。6月7日-15日联合市人社局开展了第一期网络创业（电商版）示范班。2022年11月21日-23日联合常宁市农广校举办了巾帼农业技术领军人才培训班。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目标6:积极维护妇女儿童合法权益</w:t>
      </w:r>
    </w:p>
    <w:p>
      <w:pPr>
        <w:spacing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完成情况：开展“三八”维权周活动。3月12日，组织妇联全体机关干部开展“敲门行动”，下村入户发放宣传资料进行普法宣传。大力实施“女童权益保护三年行动计划”。6月1日，在柏坊完小开展了“守护家园 呵护蓓蕾”安全知识宣讲活动，针对未成年人权益保护和防性侵开设讲座授课，得到学生和家长一致好评。开展“利剑护蕾”专项工作。3月上旬，全市各级妇联在全市开展常态化大排查，对辖区范围内重点家庭、重点儿童等群体进行摸底排查，护蕾工作做到了底数清、情况明。5月19日联合公安、检察院对全市旅馆业负责人进行了未成年人保护法培训,要求严格执行“五必须”制度及强制报告制度，规范行业经营。做好重点家庭、重点儿童的摸排工作。充分发挥各级妇联的作用，在全市开展常态化大排查，特别是对辖区范围内重点家庭、重点儿童等群体进行摸底排查，做到底数清、情况明。同时，对部分的困境儿童进行了走访慰问。强化维权阵地建设。设立了24个妇女儿童维权工作站和婚姻家庭纠纷人民调解委员会，实行了24个乡镇全覆盖；在我市柏坊镇推行“乡村调解女能手”试点创建工作，目前阵地建设已初具规模，马上进入人员培训阶段。</w:t>
      </w:r>
    </w:p>
    <w:p>
      <w:pPr>
        <w:spacing w:line="560" w:lineRule="exact"/>
        <w:ind w:firstLine="645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（二）2022年常宁市妇联支出绩效目标实现情况和指标完成情况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常宁市妇联既定绩效目标均已完成。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三、存在的主要问题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一是预算完成率有待提高，预算完成率仍有提高空间。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二是预算准确率有待提高，预算项目存在超支或节约的现象。                                                              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四、改进措施和有关建议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一是尽可能减少年底结余资金，以有效提高预算完成率。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二是合理安排预算支出计划，避免超额支出的情况，以加强预算的控制。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1d8fd5a6-4c3c-4e0c-8f75-ee05bf4b8e21"/>
  </w:docVars>
  <w:rsids>
    <w:rsidRoot w:val="77B751D6"/>
    <w:rsid w:val="00401112"/>
    <w:rsid w:val="007A24F6"/>
    <w:rsid w:val="00972FDC"/>
    <w:rsid w:val="0324448C"/>
    <w:rsid w:val="0EEA56C3"/>
    <w:rsid w:val="10E10C26"/>
    <w:rsid w:val="22337901"/>
    <w:rsid w:val="26374369"/>
    <w:rsid w:val="27FD2FCF"/>
    <w:rsid w:val="28315A1A"/>
    <w:rsid w:val="3F4C7791"/>
    <w:rsid w:val="610E40B1"/>
    <w:rsid w:val="6BAF604E"/>
    <w:rsid w:val="6DAF2A1C"/>
    <w:rsid w:val="77B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3099</Words>
  <Characters>3276</Characters>
  <Lines>24</Lines>
  <Paragraphs>6</Paragraphs>
  <TotalTime>1</TotalTime>
  <ScaleCrop>false</ScaleCrop>
  <LinksUpToDate>false</LinksUpToDate>
  <CharactersWithSpaces>3350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2021-07-14T08:43:00Z</dcterms:created>
  <dc:creator>(^_^)</dc:creator>
  <cp:lastModifiedBy>蒋阔</cp:lastModifiedBy>
  <dcterms:modified xsi:type="dcterms:W3CDTF">2024-12-09T00:28:25Z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269AF9C90A724D9787F8669B706E96EB_13</vt:lpwstr>
  </property>
</Properties>
</file>