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line="560" w:lineRule="exact"/>
        <w:ind w:firstLine="880" w:firstLineChars="200"/>
        <w:jc w:val="center"/>
        <w:outlineLvl w:val="1"/>
        <w:rPr>
          <w:rFonts w:ascii="宋体" w:hAnsi="宋体"/>
          <w:kern w:val="0"/>
          <w:sz w:val="44"/>
          <w:szCs w:val="44"/>
        </w:rPr>
      </w:pPr>
      <w:r>
        <w:rPr>
          <w:rFonts w:hint="eastAsia" w:ascii="宋体" w:hAnsi="宋体"/>
          <w:kern w:val="0"/>
          <w:sz w:val="44"/>
          <w:szCs w:val="44"/>
        </w:rPr>
        <w:t>常宁市应急管理局2024年整体支出</w:t>
      </w:r>
    </w:p>
    <w:p>
      <w:pPr>
        <w:widowControl/>
        <w:shd w:val="clear" w:color="auto" w:fill="FFFFFF"/>
        <w:autoSpaceDE w:val="0"/>
        <w:spacing w:line="560" w:lineRule="exact"/>
        <w:ind w:firstLine="880" w:firstLineChars="200"/>
        <w:jc w:val="center"/>
        <w:outlineLvl w:val="1"/>
        <w:rPr>
          <w:rFonts w:hint="eastAsia" w:ascii="宋体" w:hAnsi="宋体"/>
          <w:color w:val="2A6AA7"/>
          <w:kern w:val="0"/>
          <w:sz w:val="44"/>
          <w:szCs w:val="44"/>
        </w:rPr>
      </w:pPr>
      <w:r>
        <w:rPr>
          <w:rFonts w:hint="eastAsia" w:ascii="宋体" w:hAnsi="宋体"/>
          <w:kern w:val="0"/>
          <w:sz w:val="44"/>
          <w:szCs w:val="44"/>
        </w:rPr>
        <w:t>绩效自评报告</w:t>
      </w:r>
    </w:p>
    <w:p>
      <w:pPr>
        <w:widowControl/>
        <w:shd w:val="clear" w:color="auto" w:fill="FFFFFF"/>
        <w:autoSpaceDE w:val="0"/>
        <w:spacing w:line="560" w:lineRule="exact"/>
        <w:ind w:firstLine="480" w:firstLineChars="20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w:t>
      </w:r>
    </w:p>
    <w:p>
      <w:pPr>
        <w:widowControl/>
        <w:shd w:val="clear" w:color="auto" w:fill="FFFFFF"/>
        <w:autoSpaceDE w:val="0"/>
        <w:spacing w:line="560" w:lineRule="exact"/>
        <w:ind w:firstLine="480" w:firstLineChars="200"/>
        <w:rPr>
          <w:rFonts w:hint="eastAsia" w:ascii="宋体" w:hAnsi="宋体"/>
          <w:color w:val="333333"/>
          <w:kern w:val="0"/>
          <w:sz w:val="32"/>
          <w:szCs w:val="32"/>
        </w:rPr>
      </w:pPr>
      <w:r>
        <w:rPr>
          <w:rFonts w:hint="eastAsia" w:ascii="微软雅黑" w:hAnsi="微软雅黑" w:eastAsia="微软雅黑" w:cs="宋体"/>
          <w:color w:val="333333"/>
          <w:kern w:val="0"/>
          <w:sz w:val="24"/>
          <w:szCs w:val="24"/>
        </w:rPr>
        <w:t xml:space="preserve"> </w:t>
      </w:r>
      <w:r>
        <w:rPr>
          <w:rFonts w:hint="eastAsia" w:ascii="宋体" w:hAnsi="宋体"/>
          <w:color w:val="333333"/>
          <w:kern w:val="0"/>
          <w:sz w:val="32"/>
          <w:szCs w:val="32"/>
        </w:rPr>
        <w:t xml:space="preserve"> 一、部门概况</w:t>
      </w:r>
    </w:p>
    <w:p>
      <w:pPr>
        <w:widowControl/>
        <w:shd w:val="clear" w:color="auto" w:fill="FFFFFF"/>
        <w:autoSpaceDE w:val="0"/>
        <w:spacing w:line="560" w:lineRule="exact"/>
        <w:ind w:firstLine="480" w:firstLineChars="200"/>
        <w:rPr>
          <w:rFonts w:hint="eastAsia" w:ascii="宋体" w:hAnsi="宋体"/>
          <w:color w:val="333333"/>
          <w:kern w:val="0"/>
          <w:sz w:val="24"/>
          <w:szCs w:val="24"/>
        </w:rPr>
      </w:pPr>
      <w:r>
        <w:rPr>
          <w:rFonts w:hint="eastAsia" w:ascii="微软雅黑" w:hAnsi="微软雅黑" w:eastAsia="微软雅黑" w:cs="宋体"/>
          <w:color w:val="333333"/>
          <w:kern w:val="0"/>
          <w:sz w:val="24"/>
          <w:szCs w:val="24"/>
        </w:rPr>
        <w:t xml:space="preserve">  </w:t>
      </w:r>
      <w:r>
        <w:rPr>
          <w:rFonts w:hint="eastAsia" w:ascii="宋体" w:hAnsi="宋体"/>
          <w:color w:val="333333"/>
          <w:kern w:val="0"/>
          <w:sz w:val="28"/>
          <w:szCs w:val="28"/>
        </w:rPr>
        <w:t>（一）部门基本情况</w:t>
      </w:r>
    </w:p>
    <w:p>
      <w:pPr>
        <w:pStyle w:val="7"/>
        <w:shd w:val="clear" w:color="auto" w:fill="FFFFFF"/>
        <w:autoSpaceDE w:val="0"/>
        <w:spacing w:before="0" w:beforeAutospacing="0" w:after="0" w:afterAutospacing="0" w:line="560" w:lineRule="exact"/>
        <w:ind w:firstLine="480" w:firstLineChars="200"/>
        <w:rPr>
          <w:rFonts w:hint="eastAsia" w:ascii="微软雅黑" w:hAnsi="微软雅黑" w:eastAsia="微软雅黑"/>
          <w:color w:val="373737"/>
        </w:rPr>
      </w:pPr>
      <w:r>
        <w:rPr>
          <w:rFonts w:hint="eastAsia" w:ascii="微软雅黑" w:hAnsi="微软雅黑" w:eastAsia="微软雅黑"/>
          <w:color w:val="333333"/>
        </w:rPr>
        <w:t xml:space="preserve">  </w:t>
      </w:r>
      <w:r>
        <w:rPr>
          <w:rStyle w:val="12"/>
          <w:rFonts w:hint="eastAsia"/>
          <w:color w:val="373737"/>
          <w:shd w:val="clear" w:color="auto" w:fill="FFFFFF"/>
        </w:rPr>
        <w:t>（一）职能职责</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负责应急管理工作，指导全市各乡镇（街道办事处）、市直各部门应对安全生产类、自然灾害类等突发事件和综合防灾减灾救灾工作。负责安全生产综合监督管理和权限内工矿商贸行业安全生产监督管理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2、贯彻实施相关法律法规、部门规章、规程和标准，组织编制全市应急体系建设、安全生产和综合防灾减灾规划，组织起草相关规范性文件，组织拟订相关政策并监督实施。</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3、指导应急预案体系建设，建立完善事故灾难和自然灾害分级应对制度，组织编制常宁市总体应急预案和安全生产类、自然灾害类专项预案，综合协调应急预案衔接工作，组织开展预案演练，推动应急避难设施建设。</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4、牵头推进全市统一的应急管理信息系统建设，负责信息传输渠道的规划和布局，建立监测预警和灾情报告制度，健全自然灾害信息资源获取和共享机制，依法统一发布灾情。</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5、组织指导协调安全生产类、自然灾害类等突发事件应急救援，承担市应对一般灾害指挥部工作，综合研判突发事件发展态势并提出应对建议，协助市委、市政府指定的负责同志组织一般及以上灾害应急处置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6、统一协调指挥各类应急专业队伍，建立应急协调联动机制，推进指挥平台对接，负责做好解放军和武警部队参与应急救援相关衔接工作。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7、统筹全市应急救援力量建设，负责消防、森林火灾扑救、抗洪抢险、地震和地质灾害救援、生产安全事故救援等专业应急救援力量建设，依权限做好应急救援队伍建设的相关工作，指导市直部门、乡镇（街道办事处）、园区及社会应急救援力量建设。</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8、指导协调全市消防管理有关工作，指导市直部门、乡镇（街道办事处）和园区消防监督、火灾预防、火灾扑救等工作。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9、指导协调全市森林火灾、水旱灾害、地震和地质灾害等防治工作，负责自然灾害综合监测预警工作，指导开展自然灾害综合风险评估工作。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10、组织协调灾害救助工作，组织指导灾情核查、损失评估、救灾捐赠工作，按权限管理、分配中央、省、衡阳市级下达和本级救灾抗灾款物并监督使用。</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11、依法行使安全生产综合监督管理职权，指导协调、监督检查市直有关部门、乡镇（街道办事处）及园区(宜阳工业园、水口山经济开发区等单位，下同)管理机构的安全生产工作，组织开展安全生产检查、巡查考核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12、按照分级、属地原则，依法监督检查权限内工矿(煤矿除外)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经营安全监督管理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13、依法组织指导生产安全事故调查处理，监督事故查处和责任追究落实情况。组织开展自然灾害类突发事件的调查评估工作。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14、开展应急管理对外交流与合作，组织参与安全生产类、自然灾害类等突发事件的对外救援工作。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15、制定全市应急物资储备和应急救援装备规划并组织实施，会同市商务和粮食局等部门建立健全应急物资信息平台和调拨制度,在救灾时统一调度。</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16、负责应急管理、安全生产宣传教育和培训工作，组织指导应急管理、安全生产的科学技术研究、推广应用和信息化建设工作。</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17、承担市防汛抗旱指挥部日常工作，协调市防汛抗旱指挥部成员单位的相关工作，组织执行国家防汛抗旱总指挥部、相关流域防汛抗旱指挥机构、省防汛抗旱指挥部、衡阳市防汛抗旱指挥部和市防汛抗旱指挥部的指示、命令。</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18、完成市委、市政府交办的其他任务。</w:t>
      </w:r>
    </w:p>
    <w:p>
      <w:pPr>
        <w:pStyle w:val="7"/>
        <w:shd w:val="clear" w:color="auto" w:fill="FFFFFF"/>
        <w:autoSpaceDE w:val="0"/>
        <w:spacing w:before="0" w:beforeAutospacing="0" w:after="0" w:afterAutospacing="0" w:line="560" w:lineRule="exact"/>
        <w:ind w:firstLine="482" w:firstLineChars="200"/>
        <w:rPr>
          <w:rFonts w:hint="eastAsia"/>
          <w:color w:val="373737"/>
        </w:rPr>
      </w:pPr>
      <w:r>
        <w:rPr>
          <w:rStyle w:val="12"/>
          <w:rFonts w:hint="eastAsia"/>
          <w:color w:val="373737"/>
          <w:shd w:val="clear" w:color="auto" w:fill="FFFFFF"/>
        </w:rPr>
        <w:t>（二）机构设置</w:t>
      </w:r>
    </w:p>
    <w:p>
      <w:pPr>
        <w:pStyle w:val="7"/>
        <w:shd w:val="clear" w:color="auto" w:fill="FFFFFF"/>
        <w:autoSpaceDE w:val="0"/>
        <w:spacing w:before="0" w:beforeAutospacing="0" w:after="0" w:afterAutospacing="0" w:line="560" w:lineRule="exact"/>
        <w:ind w:firstLine="480" w:firstLineChars="200"/>
        <w:rPr>
          <w:rFonts w:hint="eastAsia"/>
          <w:color w:val="373737"/>
        </w:rPr>
      </w:pPr>
      <w:r>
        <w:rPr>
          <w:rFonts w:hint="eastAsia"/>
          <w:color w:val="373737"/>
          <w:shd w:val="clear" w:color="auto" w:fill="FFFFFF"/>
        </w:rPr>
        <w:t>1、部门设置。根据编委核定本单位内设处室13个，所属事业单位1个。其中：内设处室分别是办公室(党委办公室)、应急指挥中心、组织人事股（教育训练股）、风险监测和减灾救灾股、火灾防治管理股、防汛抗旱股、非煤矿山安全监督管理股、工贸行业安全监督管理股、危险化学品安全监督管理股(烟花爆竹安全监督管理股)、安全生产综合协调股、政策法规股（行政审批服务股）、财务装备股、调查评估和统计股,所属事业单位分别是安全生产教育培训中心。</w:t>
      </w:r>
    </w:p>
    <w:p>
      <w:pPr>
        <w:pStyle w:val="7"/>
        <w:shd w:val="clear" w:color="auto" w:fill="FFFFFF"/>
        <w:autoSpaceDE w:val="0"/>
        <w:spacing w:before="0" w:beforeAutospacing="0" w:after="0" w:afterAutospacing="0" w:line="560" w:lineRule="exact"/>
        <w:ind w:firstLine="480" w:firstLineChars="200"/>
        <w:rPr>
          <w:rFonts w:hint="eastAsia"/>
          <w:color w:val="373737"/>
          <w:shd w:val="clear" w:color="auto" w:fill="FFFFFF"/>
        </w:rPr>
      </w:pPr>
      <w:r>
        <w:rPr>
          <w:rFonts w:hint="eastAsia"/>
          <w:color w:val="373737"/>
          <w:shd w:val="clear" w:color="auto" w:fill="FFFFFF"/>
        </w:rPr>
        <w:t>2、人员情况。本部门编制数126人,在职人数126人，其中:在岗人数126人；离退休人数0人，其中离休人员0人，退休人员0人。</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二、自评工作情况</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（一）评价小组情况</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本次绩效自评评价小组成员及分工如下：</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组长：党委书记张小军同志，负责统筹领导绩效评价工作，研究和决定绩效评价中的重大问题。</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副组长：副局长张天成同志，负责组织安排绩效评价工作，对绩效自评结果进行审核。</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成员：办公室主任黄淑芝、财务股长续艺丹，负责将绩效相关原始材料、文件、凭证、账本、绩效的工作底稿、自评报告进行整理、分类和数据汇总，协调组织实施自评，提出绩效自评书面报告。</w:t>
      </w:r>
    </w:p>
    <w:p>
      <w:pPr>
        <w:pStyle w:val="7"/>
        <w:numPr>
          <w:ilvl w:val="0"/>
          <w:numId w:val="1"/>
        </w:numPr>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自评工作情况</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本次自评工作主要分为以下内容：</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1.成立评价小组。明确绩效自评工作的要求，制定绩效评价计划，明确分工，落实责任。</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2.组织资料收集。办公室牵头组织各业务股室对2023年项目开展情况的相关资料进行梳理、总结。</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3.提交会议审定。办公室负责将收集资料汇总整理，报绩效评价小组会议讨论，针对各项目的决策、管理、产出、效益四个方面开展评价工作。</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4.形成书面报告。办公室对小组成员意见建议进行记录，形成绩效自评书面报告，提交小组组长、副组长审核。</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 xml:space="preserve">5.完成自评工作。组长、副组长对本次绩效工作开展审核和评价。本次自评工作得到局领导班子的高度重视，工作有条不紊、落实落细、沟通顺畅。  </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（三）自评材料报送时间及质量。</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本次自评材料在规定的时间范围内报送。我单位对所报送自评材料真实性、完整性、一致性、规范性负责。</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三、绩效目标设置情况</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（一）总体绩效目标</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2024年，在市委、市政府的正确领导和上级财政部门的大力支持下，我局坚持以习近平新时代中国特色社会主义思想为指导，落实中共中央、国务院关于“政府过紧日子”的规定，牢牢兜实“三保”底线，全力推动应急管理工作不断高质量发展。自评分96分。</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 xml:space="preserve"> </w:t>
      </w:r>
    </w:p>
    <w:p>
      <w:pPr>
        <w:pStyle w:val="7"/>
        <w:shd w:val="clear" w:color="auto" w:fill="FFFFFF"/>
        <w:autoSpaceDE w:val="0"/>
        <w:spacing w:before="0" w:beforeAutospacing="0" w:after="0" w:afterAutospacing="0" w:line="560" w:lineRule="exact"/>
        <w:ind w:left="420" w:leftChars="200"/>
        <w:rPr>
          <w:rFonts w:hint="eastAsia"/>
          <w:color w:val="333333"/>
        </w:rPr>
      </w:pPr>
      <w:r>
        <w:rPr>
          <w:rFonts w:hint="eastAsia"/>
          <w:color w:val="333333"/>
        </w:rPr>
        <w:t>（二）绩效目标情况</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我局按照市委、市政府的工作部署，结合部门“三定方案”的部门职能，以及部门工作计划，科学设定整体绩效目标。整体绩效目标与预算资金相匹配，契合客观实际，与部门履职和年度工作任务匹配，保障工作任务层层落实。</w:t>
      </w:r>
    </w:p>
    <w:p>
      <w:pPr>
        <w:pStyle w:val="7"/>
        <w:numPr>
          <w:ilvl w:val="0"/>
          <w:numId w:val="2"/>
        </w:numPr>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部门整体支出情况</w:t>
      </w:r>
    </w:p>
    <w:p>
      <w:pPr>
        <w:pStyle w:val="7"/>
        <w:shd w:val="clear" w:color="auto" w:fill="FFFFFF"/>
        <w:autoSpaceDE w:val="0"/>
        <w:spacing w:before="0" w:beforeAutospacing="0" w:after="0" w:afterAutospacing="0" w:line="560" w:lineRule="exact"/>
        <w:ind w:firstLine="480" w:firstLineChars="200"/>
        <w:rPr>
          <w:rFonts w:hint="eastAsia"/>
          <w:color w:val="373737"/>
          <w:shd w:val="clear" w:color="auto" w:fill="FFFFFF"/>
        </w:rPr>
      </w:pPr>
      <w:r>
        <w:rPr>
          <w:rFonts w:hint="eastAsia"/>
          <w:color w:val="373737"/>
          <w:shd w:val="clear" w:color="auto" w:fill="FFFFFF"/>
        </w:rPr>
        <w:t>2024年度收入总计</w:t>
      </w:r>
      <w:r>
        <w:rPr>
          <w:color w:val="373737"/>
          <w:shd w:val="clear" w:color="auto" w:fill="FFFFFF"/>
        </w:rPr>
        <w:t>3767</w:t>
      </w:r>
      <w:r>
        <w:rPr>
          <w:rFonts w:hint="eastAsia"/>
          <w:color w:val="373737"/>
          <w:shd w:val="clear" w:color="auto" w:fill="FFFFFF"/>
        </w:rPr>
        <w:t>.</w:t>
      </w:r>
      <w:r>
        <w:rPr>
          <w:color w:val="373737"/>
          <w:shd w:val="clear" w:color="auto" w:fill="FFFFFF"/>
        </w:rPr>
        <w:t>5</w:t>
      </w:r>
      <w:r>
        <w:rPr>
          <w:rFonts w:hint="eastAsia"/>
          <w:color w:val="373737"/>
          <w:shd w:val="clear" w:color="auto" w:fill="FFFFFF"/>
        </w:rPr>
        <w:t>万元。其中：财政拨款收入3700.38万元，占98.22%；其他收入</w:t>
      </w:r>
      <w:r>
        <w:rPr>
          <w:color w:val="373737"/>
          <w:shd w:val="clear" w:color="auto" w:fill="FFFFFF"/>
        </w:rPr>
        <w:t>67</w:t>
      </w:r>
      <w:r>
        <w:rPr>
          <w:rFonts w:hint="eastAsia"/>
          <w:color w:val="373737"/>
          <w:shd w:val="clear" w:color="auto" w:fill="FFFFFF"/>
        </w:rPr>
        <w:t>.</w:t>
      </w:r>
      <w:r>
        <w:rPr>
          <w:color w:val="373737"/>
          <w:shd w:val="clear" w:color="auto" w:fill="FFFFFF"/>
        </w:rPr>
        <w:t>1</w:t>
      </w:r>
      <w:r>
        <w:rPr>
          <w:rFonts w:hint="eastAsia"/>
          <w:color w:val="373737"/>
          <w:shd w:val="clear" w:color="auto" w:fill="FFFFFF"/>
        </w:rPr>
        <w:t>2万元，占1.78%。</w:t>
      </w:r>
    </w:p>
    <w:p>
      <w:pPr>
        <w:pStyle w:val="7"/>
        <w:shd w:val="clear" w:color="auto" w:fill="FFFFFF"/>
        <w:autoSpaceDE w:val="0"/>
        <w:spacing w:before="0" w:beforeAutospacing="0" w:after="0" w:afterAutospacing="0" w:line="560" w:lineRule="exact"/>
        <w:ind w:firstLine="480" w:firstLineChars="200"/>
        <w:rPr>
          <w:rFonts w:hint="eastAsia"/>
          <w:color w:val="373737"/>
          <w:shd w:val="clear" w:color="auto" w:fill="FFFFFF"/>
        </w:rPr>
      </w:pPr>
      <w:r>
        <w:rPr>
          <w:rFonts w:hint="eastAsia"/>
          <w:color w:val="373737"/>
          <w:shd w:val="clear" w:color="auto" w:fill="FFFFFF"/>
        </w:rPr>
        <w:t>2023年度支出合计3767.5万元，其中：基本支出</w:t>
      </w:r>
      <w:r>
        <w:rPr>
          <w:color w:val="373737"/>
          <w:shd w:val="clear" w:color="auto" w:fill="FFFFFF"/>
        </w:rPr>
        <w:t>1336</w:t>
      </w:r>
      <w:r>
        <w:rPr>
          <w:rFonts w:hint="eastAsia"/>
          <w:color w:val="373737"/>
          <w:shd w:val="clear" w:color="auto" w:fill="FFFFFF"/>
        </w:rPr>
        <w:t>.</w:t>
      </w:r>
      <w:r>
        <w:rPr>
          <w:color w:val="373737"/>
          <w:shd w:val="clear" w:color="auto" w:fill="FFFFFF"/>
        </w:rPr>
        <w:t>84</w:t>
      </w:r>
      <w:r>
        <w:rPr>
          <w:rFonts w:hint="eastAsia"/>
          <w:color w:val="373737"/>
          <w:shd w:val="clear" w:color="auto" w:fill="FFFFFF"/>
        </w:rPr>
        <w:t>元，占36.48%。其中：人员经费</w:t>
      </w:r>
      <w:r>
        <w:rPr>
          <w:color w:val="373737"/>
          <w:shd w:val="clear" w:color="auto" w:fill="FFFFFF"/>
        </w:rPr>
        <w:t>1187</w:t>
      </w:r>
      <w:r>
        <w:rPr>
          <w:rFonts w:hint="eastAsia"/>
          <w:color w:val="373737"/>
          <w:shd w:val="clear" w:color="auto" w:fill="FFFFFF"/>
        </w:rPr>
        <w:t>.</w:t>
      </w:r>
      <w:r>
        <w:rPr>
          <w:color w:val="373737"/>
          <w:shd w:val="clear" w:color="auto" w:fill="FFFFFF"/>
        </w:rPr>
        <w:t>86</w:t>
      </w:r>
      <w:r>
        <w:rPr>
          <w:rFonts w:hint="eastAsia"/>
          <w:color w:val="373737"/>
          <w:shd w:val="clear" w:color="auto" w:fill="FFFFFF"/>
        </w:rPr>
        <w:t>万元，占基本支出的88.86%,主要包括基本工资、奖金、伙食补助费、绩效工资、机关事业单位养老保险缴费、职工基本医疗保险缴费、其他社会保障缴费、住房公积金、其他工资福利支出、生活补助、奖励金；公用经费</w:t>
      </w:r>
      <w:r>
        <w:rPr>
          <w:color w:val="373737"/>
          <w:shd w:val="clear" w:color="auto" w:fill="FFFFFF"/>
        </w:rPr>
        <w:t>148</w:t>
      </w:r>
      <w:r>
        <w:rPr>
          <w:rFonts w:hint="eastAsia"/>
          <w:color w:val="373737"/>
          <w:shd w:val="clear" w:color="auto" w:fill="FFFFFF"/>
        </w:rPr>
        <w:t>.</w:t>
      </w:r>
      <w:r>
        <w:rPr>
          <w:color w:val="373737"/>
          <w:shd w:val="clear" w:color="auto" w:fill="FFFFFF"/>
        </w:rPr>
        <w:t>98</w:t>
      </w:r>
      <w:r>
        <w:rPr>
          <w:rFonts w:hint="eastAsia"/>
          <w:color w:val="373737"/>
          <w:shd w:val="clear" w:color="auto" w:fill="FFFFFF"/>
        </w:rPr>
        <w:t>万元，占基本支出的11.14%，主要包括办公费、印刷费、水费、电费、邮电费、物业管理费、差旅费、维修（护）费、会议费、培训费、公务接待费、专用材料费、劳务费、工会经费、福利费、其他交通费、其他商品和服务支出。</w:t>
      </w:r>
    </w:p>
    <w:p>
      <w:pPr>
        <w:pStyle w:val="7"/>
        <w:shd w:val="clear" w:color="auto" w:fill="FFFFFF"/>
        <w:autoSpaceDE w:val="0"/>
        <w:spacing w:before="0" w:beforeAutospacing="0" w:after="0" w:afterAutospacing="0" w:line="560" w:lineRule="exact"/>
        <w:ind w:firstLine="480" w:firstLineChars="200"/>
        <w:rPr>
          <w:rFonts w:hint="eastAsia"/>
          <w:color w:val="373737"/>
          <w:shd w:val="clear" w:color="auto" w:fill="FFFFFF"/>
        </w:rPr>
      </w:pPr>
      <w:r>
        <w:rPr>
          <w:rFonts w:hint="eastAsia"/>
          <w:color w:val="373737"/>
          <w:shd w:val="clear" w:color="auto" w:fill="FFFFFF"/>
        </w:rPr>
        <w:t>项目支出</w:t>
      </w:r>
      <w:r>
        <w:rPr>
          <w:color w:val="373737"/>
          <w:shd w:val="clear" w:color="auto" w:fill="FFFFFF"/>
        </w:rPr>
        <w:t>2430</w:t>
      </w:r>
      <w:r>
        <w:rPr>
          <w:rFonts w:hint="eastAsia"/>
          <w:color w:val="373737"/>
          <w:shd w:val="clear" w:color="auto" w:fill="FFFFFF"/>
        </w:rPr>
        <w:t>.</w:t>
      </w:r>
      <w:r>
        <w:rPr>
          <w:color w:val="373737"/>
          <w:shd w:val="clear" w:color="auto" w:fill="FFFFFF"/>
        </w:rPr>
        <w:t>6</w:t>
      </w:r>
      <w:r>
        <w:rPr>
          <w:rFonts w:hint="eastAsia"/>
          <w:color w:val="373737"/>
          <w:shd w:val="clear" w:color="auto" w:fill="FFFFFF"/>
        </w:rPr>
        <w:t>6万元，占64.52%。主要用于购置森林防灭火专用设备、自然灾害救灾补助等。</w:t>
      </w:r>
    </w:p>
    <w:p>
      <w:pPr>
        <w:pStyle w:val="7"/>
        <w:shd w:val="clear" w:color="auto" w:fill="FFFFFF"/>
        <w:autoSpaceDE w:val="0"/>
        <w:spacing w:before="0" w:beforeAutospacing="0" w:after="0" w:afterAutospacing="0" w:line="560" w:lineRule="exact"/>
        <w:ind w:firstLine="480" w:firstLineChars="200"/>
        <w:rPr>
          <w:rFonts w:hint="eastAsia"/>
          <w:color w:val="373737"/>
          <w:shd w:val="clear" w:color="auto" w:fill="FFFFFF"/>
        </w:rPr>
      </w:pPr>
      <w:r>
        <w:rPr>
          <w:rFonts w:hint="eastAsia"/>
          <w:color w:val="373737"/>
          <w:shd w:val="clear" w:color="auto" w:fill="FFFFFF"/>
        </w:rPr>
        <w:t>“三公”经费支出情况：全年支出8.69万元。其中：公务接待费支出为8.69万元，完成预算的54.65%。</w:t>
      </w:r>
    </w:p>
    <w:p>
      <w:pPr>
        <w:pStyle w:val="7"/>
        <w:numPr>
          <w:ilvl w:val="0"/>
          <w:numId w:val="2"/>
        </w:numPr>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预算管理情况</w:t>
      </w:r>
    </w:p>
    <w:p>
      <w:pPr>
        <w:pStyle w:val="7"/>
        <w:numPr>
          <w:ilvl w:val="0"/>
          <w:numId w:val="3"/>
        </w:numPr>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项目管理。</w:t>
      </w:r>
    </w:p>
    <w:p>
      <w:pPr>
        <w:pStyle w:val="7"/>
        <w:numPr>
          <w:ilvl w:val="0"/>
          <w:numId w:val="4"/>
        </w:numPr>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项目实施程序。部门所有项目支出实施过程规范，严格按照项目立项、申报、批复、项目招投标、调整、完成验收等程序实施。</w:t>
      </w:r>
    </w:p>
    <w:p>
      <w:pPr>
        <w:pStyle w:val="7"/>
        <w:shd w:val="clear" w:color="auto" w:fill="FFFFFF"/>
        <w:autoSpaceDE w:val="0"/>
        <w:spacing w:before="0" w:beforeAutospacing="0" w:after="0" w:afterAutospacing="0" w:line="560" w:lineRule="exact"/>
        <w:ind w:firstLine="480" w:firstLineChars="200"/>
        <w:rPr>
          <w:rFonts w:hint="eastAsia"/>
          <w:color w:val="333333"/>
        </w:rPr>
      </w:pPr>
      <w:r>
        <w:rPr>
          <w:rFonts w:hint="eastAsia"/>
          <w:color w:val="333333"/>
        </w:rPr>
        <w:t>2、项目监管。部门定期对所实施项目进行检查，严格监控、及时督促。</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（二）资产管理</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1、资产管理安全性。规范开展资产日常管理工作。一是每月及时将购置的固定资产录入系统、登记造册，做到账实一致。二是扎实细致做好固定资产账务管理，实行专人管理。三是严格按照市财政局规定做好本部门及下属单位固有资产月报和年报编制工作。</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2、固定资产利用率。</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部门实际在用固定资产总额与所有固定资产总额（现值）的比例为100%，部门固定资产使用率100%。</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（三）经费管理</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1、“三公经费”控制率。</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我局认真贯彻落实中央八项规定精神和厉行节约的要求，本年“三公经费”预算安排数为15.9万元，实际支出数为8.69万元，“三公经费”控制率为54.65%。</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2.“公用经费”控制率。</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本年“公用经费”预算安排数为248.45万元，实际支出数为148.98万元，“公用经费”控制率为59.96%。</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（四）在职人员控制率</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本单位2023年编制人数为126人，实际在职人员为126人，实际在职人员数与编制数的比率＝（在职人员数÷编制数）×100%=100%，在职人员没有超编。</w:t>
      </w:r>
    </w:p>
    <w:p>
      <w:pPr>
        <w:widowControl/>
        <w:numPr>
          <w:ilvl w:val="0"/>
          <w:numId w:val="2"/>
        </w:numPr>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整体绩效</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pacing w:val="0"/>
          <w:sz w:val="24"/>
          <w:szCs w:val="24"/>
        </w:rPr>
      </w:pPr>
      <w:r>
        <w:rPr>
          <w:rFonts w:hint="eastAsia" w:ascii="宋体" w:hAnsi="宋体" w:eastAsia="宋体" w:cs="宋体"/>
          <w:i w:val="0"/>
          <w:caps w:val="0"/>
          <w:spacing w:val="0"/>
          <w:sz w:val="24"/>
          <w:szCs w:val="24"/>
          <w:shd w:val="clear" w:fill="FFFFFF"/>
        </w:rPr>
        <w:t>今年以来，</w:t>
      </w:r>
      <w:r>
        <w:rPr>
          <w:rFonts w:hint="eastAsia" w:ascii="宋体" w:hAnsi="宋体" w:eastAsia="宋体" w:cs="宋体"/>
          <w:i w:val="0"/>
          <w:caps w:val="0"/>
          <w:spacing w:val="0"/>
          <w:sz w:val="24"/>
          <w:szCs w:val="24"/>
          <w:shd w:val="clear" w:fill="FFFFFF"/>
          <w:lang w:eastAsia="zh-CN"/>
        </w:rPr>
        <w:t>我</w:t>
      </w:r>
      <w:r>
        <w:rPr>
          <w:rFonts w:hint="eastAsia" w:ascii="宋体" w:hAnsi="宋体" w:eastAsia="宋体" w:cs="宋体"/>
          <w:i w:val="0"/>
          <w:caps w:val="0"/>
          <w:spacing w:val="0"/>
          <w:sz w:val="24"/>
          <w:szCs w:val="24"/>
          <w:shd w:val="clear" w:fill="FFFFFF"/>
        </w:rPr>
        <w:t>局在</w:t>
      </w:r>
      <w:r>
        <w:rPr>
          <w:rFonts w:hint="eastAsia" w:ascii="宋体" w:hAnsi="宋体" w:eastAsia="宋体" w:cs="宋体"/>
          <w:i w:val="0"/>
          <w:caps w:val="0"/>
          <w:spacing w:val="0"/>
          <w:sz w:val="24"/>
          <w:szCs w:val="24"/>
          <w:shd w:val="clear" w:fill="FFFFFF"/>
          <w:lang w:eastAsia="zh-CN"/>
        </w:rPr>
        <w:t>市</w:t>
      </w:r>
      <w:r>
        <w:rPr>
          <w:rFonts w:hint="eastAsia" w:ascii="宋体" w:hAnsi="宋体" w:eastAsia="宋体" w:cs="宋体"/>
          <w:i w:val="0"/>
          <w:caps w:val="0"/>
          <w:spacing w:val="0"/>
          <w:sz w:val="24"/>
          <w:szCs w:val="24"/>
          <w:shd w:val="clear" w:fill="FFFFFF"/>
        </w:rPr>
        <w:t>委、</w:t>
      </w:r>
      <w:r>
        <w:rPr>
          <w:rFonts w:hint="eastAsia" w:ascii="宋体" w:hAnsi="宋体" w:eastAsia="宋体" w:cs="宋体"/>
          <w:i w:val="0"/>
          <w:caps w:val="0"/>
          <w:spacing w:val="0"/>
          <w:sz w:val="24"/>
          <w:szCs w:val="24"/>
          <w:shd w:val="clear" w:fill="FFFFFF"/>
          <w:lang w:eastAsia="zh-CN"/>
        </w:rPr>
        <w:t>市</w:t>
      </w:r>
      <w:r>
        <w:rPr>
          <w:rFonts w:hint="eastAsia" w:ascii="宋体" w:hAnsi="宋体" w:eastAsia="宋体" w:cs="宋体"/>
          <w:i w:val="0"/>
          <w:caps w:val="0"/>
          <w:spacing w:val="0"/>
          <w:sz w:val="24"/>
          <w:szCs w:val="24"/>
          <w:shd w:val="clear" w:fill="FFFFFF"/>
        </w:rPr>
        <w:t>政府坚强领导下，坚持以习近平新时代中国特色社会主义思想为指导，全面贯彻落实习近平总书记关于应急管理工作重要指示批示以及上级主管部门关于应急管理的决策部署，把开展党纪学习教育</w:t>
      </w:r>
      <w:r>
        <w:rPr>
          <w:rFonts w:hint="eastAsia" w:ascii="宋体" w:hAnsi="宋体" w:eastAsia="宋体" w:cs="宋体"/>
          <w:i w:val="0"/>
          <w:caps w:val="0"/>
          <w:spacing w:val="0"/>
          <w:sz w:val="24"/>
          <w:szCs w:val="24"/>
          <w:shd w:val="clear" w:fill="FFFFFF"/>
          <w:lang w:eastAsia="zh-CN"/>
        </w:rPr>
        <w:t>与</w:t>
      </w:r>
      <w:r>
        <w:rPr>
          <w:rFonts w:hint="eastAsia" w:ascii="宋体" w:hAnsi="宋体" w:eastAsia="宋体" w:cs="宋体"/>
          <w:i w:val="0"/>
          <w:caps w:val="0"/>
          <w:spacing w:val="0"/>
          <w:sz w:val="24"/>
          <w:szCs w:val="24"/>
          <w:shd w:val="clear" w:fill="FFFFFF"/>
        </w:rPr>
        <w:t>完成应急管理重点工作紧密结合起来，</w:t>
      </w:r>
      <w:r>
        <w:rPr>
          <w:rFonts w:hint="eastAsia" w:ascii="宋体" w:hAnsi="宋体" w:eastAsia="宋体" w:cs="宋体"/>
          <w:color w:val="auto"/>
          <w:spacing w:val="0"/>
          <w:sz w:val="24"/>
          <w:szCs w:val="24"/>
        </w:rPr>
        <w:t>紧紧围绕</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三坚决两确保</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工作目标，</w:t>
      </w:r>
      <w:r>
        <w:rPr>
          <w:rFonts w:hint="eastAsia" w:ascii="宋体" w:hAnsi="宋体" w:eastAsia="宋体" w:cs="宋体"/>
          <w:color w:val="auto"/>
          <w:spacing w:val="0"/>
          <w:sz w:val="24"/>
          <w:szCs w:val="24"/>
          <w:lang w:eastAsia="zh-CN"/>
        </w:rPr>
        <w:t>强力</w:t>
      </w:r>
      <w:r>
        <w:rPr>
          <w:rFonts w:hint="eastAsia" w:ascii="宋体" w:hAnsi="宋体" w:eastAsia="宋体" w:cs="宋体"/>
          <w:color w:val="auto"/>
          <w:spacing w:val="0"/>
          <w:sz w:val="24"/>
          <w:szCs w:val="24"/>
        </w:rPr>
        <w:t>推进</w:t>
      </w:r>
      <w:r>
        <w:rPr>
          <w:rFonts w:hint="eastAsia" w:ascii="宋体" w:hAnsi="宋体" w:eastAsia="宋体" w:cs="宋体"/>
          <w:color w:val="auto"/>
          <w:spacing w:val="0"/>
          <w:sz w:val="24"/>
          <w:szCs w:val="24"/>
          <w:lang w:eastAsia="zh-CN"/>
        </w:rPr>
        <w:t>安全生产治本攻坚和安全守底、重大事故隐患排查整治</w:t>
      </w:r>
      <w:r>
        <w:rPr>
          <w:rFonts w:hint="eastAsia" w:ascii="宋体" w:hAnsi="宋体" w:eastAsia="宋体" w:cs="宋体"/>
          <w:color w:val="auto"/>
          <w:spacing w:val="0"/>
          <w:sz w:val="24"/>
          <w:szCs w:val="24"/>
        </w:rPr>
        <w:t>行动，</w:t>
      </w:r>
      <w:r>
        <w:rPr>
          <w:rFonts w:hint="eastAsia" w:ascii="宋体" w:hAnsi="宋体" w:eastAsia="宋体" w:cs="宋体"/>
          <w:i w:val="0"/>
          <w:caps w:val="0"/>
          <w:spacing w:val="0"/>
          <w:sz w:val="24"/>
          <w:szCs w:val="24"/>
          <w:shd w:val="clear" w:fill="FFFFFF"/>
        </w:rPr>
        <w:t>全力防范化解各类风险隐患，全面提高防灾减灾救灾能力</w:t>
      </w:r>
      <w:r>
        <w:rPr>
          <w:rFonts w:hint="eastAsia" w:ascii="宋体" w:hAnsi="宋体" w:eastAsia="宋体" w:cs="宋体"/>
          <w:i w:val="0"/>
          <w:caps w:val="0"/>
          <w:spacing w:val="0"/>
          <w:sz w:val="24"/>
          <w:szCs w:val="24"/>
          <w:shd w:val="clear" w:fill="FFFFFF"/>
          <w:lang w:eastAsia="zh-CN"/>
        </w:rPr>
        <w:t>，</w:t>
      </w:r>
      <w:r>
        <w:rPr>
          <w:rFonts w:hint="eastAsia" w:ascii="宋体" w:hAnsi="宋体" w:eastAsia="宋体" w:cs="宋体"/>
          <w:i w:val="0"/>
          <w:caps w:val="0"/>
          <w:spacing w:val="0"/>
          <w:sz w:val="24"/>
          <w:szCs w:val="24"/>
          <w:shd w:val="clear" w:fill="FFFFFF"/>
        </w:rPr>
        <w:t>做到“应在当下、急在日常”。</w:t>
      </w:r>
      <w:r>
        <w:rPr>
          <w:rFonts w:hint="eastAsia" w:ascii="宋体" w:hAnsi="宋体" w:eastAsia="宋体" w:cs="宋体"/>
          <w:i w:val="0"/>
          <w:caps w:val="0"/>
          <w:spacing w:val="0"/>
          <w:sz w:val="24"/>
          <w:szCs w:val="24"/>
          <w:shd w:val="clear" w:fill="FFFFFF"/>
          <w:lang w:eastAsia="zh-CN"/>
        </w:rPr>
        <w:t>今年，监管执法工作在衡阳市排名前三，隐患排查治理成效明显，地质灾害应急处置多次被应急管理部、省应急管理厅通报表扬，全市安全生产总体形势平稳，</w:t>
      </w:r>
      <w:r>
        <w:rPr>
          <w:rFonts w:hint="eastAsia" w:ascii="宋体" w:hAnsi="宋体" w:eastAsia="宋体" w:cs="宋体"/>
          <w:i w:val="0"/>
          <w:caps w:val="0"/>
          <w:spacing w:val="0"/>
          <w:sz w:val="24"/>
          <w:szCs w:val="24"/>
          <w:shd w:val="clear" w:fill="FFFFFF"/>
          <w:lang w:val="en-US" w:eastAsia="zh-CN"/>
        </w:rPr>
        <w:t>1-11月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eastAsia="zh-CN"/>
        </w:rPr>
        <w:t>全</w:t>
      </w:r>
      <w:r>
        <w:rPr>
          <w:rFonts w:hint="eastAsia" w:ascii="宋体" w:hAnsi="宋体" w:eastAsia="宋体" w:cs="宋体"/>
          <w:color w:val="auto"/>
          <w:spacing w:val="0"/>
          <w:sz w:val="24"/>
          <w:szCs w:val="24"/>
        </w:rPr>
        <w:t>市共发生生产安全事故</w:t>
      </w:r>
      <w:r>
        <w:rPr>
          <w:rFonts w:hint="eastAsia" w:ascii="宋体" w:hAnsi="宋体" w:eastAsia="宋体" w:cs="宋体"/>
          <w:color w:val="auto"/>
          <w:spacing w:val="0"/>
          <w:sz w:val="24"/>
          <w:szCs w:val="24"/>
          <w:lang w:val="en-US" w:eastAsia="zh-CN"/>
        </w:rPr>
        <w:t>12</w:t>
      </w:r>
      <w:r>
        <w:rPr>
          <w:rFonts w:hint="eastAsia" w:ascii="宋体" w:hAnsi="宋体" w:eastAsia="宋体" w:cs="宋体"/>
          <w:color w:val="auto"/>
          <w:spacing w:val="0"/>
          <w:sz w:val="24"/>
          <w:szCs w:val="24"/>
        </w:rPr>
        <w:t>起，死亡</w:t>
      </w:r>
      <w:r>
        <w:rPr>
          <w:rFonts w:hint="eastAsia" w:ascii="宋体" w:hAnsi="宋体" w:eastAsia="宋体" w:cs="宋体"/>
          <w:color w:val="auto"/>
          <w:spacing w:val="0"/>
          <w:sz w:val="24"/>
          <w:szCs w:val="24"/>
          <w:lang w:val="en-US" w:eastAsia="zh-CN"/>
        </w:rPr>
        <w:t>12</w:t>
      </w:r>
      <w:r>
        <w:rPr>
          <w:rFonts w:hint="eastAsia" w:ascii="宋体" w:hAnsi="宋体" w:eastAsia="宋体" w:cs="宋体"/>
          <w:color w:val="auto"/>
          <w:spacing w:val="0"/>
          <w:sz w:val="24"/>
          <w:szCs w:val="24"/>
        </w:rPr>
        <w:t>人，没有发生较大及以上生产安全事故，安全生产形势</w:t>
      </w:r>
      <w:r>
        <w:rPr>
          <w:rFonts w:hint="eastAsia" w:ascii="宋体" w:hAnsi="宋体" w:eastAsia="宋体" w:cs="宋体"/>
          <w:color w:val="auto"/>
          <w:spacing w:val="0"/>
          <w:sz w:val="24"/>
          <w:szCs w:val="24"/>
          <w:lang w:eastAsia="zh-CN"/>
        </w:rPr>
        <w:t>持续稳定</w:t>
      </w:r>
      <w:r>
        <w:rPr>
          <w:rFonts w:hint="eastAsia" w:ascii="宋体" w:hAnsi="宋体" w:eastAsia="宋体" w:cs="宋体"/>
          <w:color w:val="auto"/>
          <w:spacing w:val="0"/>
          <w:sz w:val="24"/>
          <w:szCs w:val="24"/>
        </w:rPr>
        <w:t>向好。</w:t>
      </w:r>
    </w:p>
    <w:p>
      <w:pPr>
        <w:pStyle w:val="13"/>
        <w:keepNext w:val="0"/>
        <w:keepLines w:val="0"/>
        <w:pageBreakBefore w:val="0"/>
        <w:widowControl/>
        <w:kinsoku/>
        <w:wordWrap/>
        <w:overflowPunct/>
        <w:topLinePunct w:val="0"/>
        <w:autoSpaceDE/>
        <w:autoSpaceDN/>
        <w:bidi w:val="0"/>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pacing w:val="0"/>
          <w:sz w:val="24"/>
          <w:szCs w:val="24"/>
          <w:lang w:eastAsia="zh-CN"/>
        </w:rPr>
        <w:t>一、工作开展情况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firstLineChars="200"/>
        <w:jc w:val="both"/>
        <w:textAlignment w:val="auto"/>
        <w:rPr>
          <w:rFonts w:hint="eastAsia" w:ascii="宋体" w:hAnsi="宋体" w:eastAsia="宋体" w:cs="宋体"/>
          <w:i w:val="0"/>
          <w:caps w:val="0"/>
          <w:spacing w:val="0"/>
          <w:sz w:val="24"/>
          <w:szCs w:val="24"/>
          <w:shd w:val="clear" w:fill="FFFFFF"/>
          <w:lang w:val="en-US" w:eastAsia="zh-CN"/>
        </w:rPr>
      </w:pPr>
      <w:r>
        <w:rPr>
          <w:rStyle w:val="10"/>
          <w:rFonts w:hint="eastAsia" w:ascii="宋体" w:hAnsi="宋体" w:eastAsia="宋体" w:cs="宋体"/>
          <w:i w:val="0"/>
          <w:caps w:val="0"/>
          <w:spacing w:val="0"/>
          <w:sz w:val="24"/>
          <w:szCs w:val="24"/>
          <w:shd w:val="clear" w:fill="FFFFFF"/>
        </w:rPr>
        <w:t>（一）坚持党建引领，激发应急铁军“战斗力”</w:t>
      </w:r>
      <w:r>
        <w:rPr>
          <w:rStyle w:val="10"/>
          <w:rFonts w:hint="eastAsia" w:ascii="宋体" w:hAnsi="宋体" w:eastAsia="宋体" w:cs="宋体"/>
          <w:i w:val="0"/>
          <w:caps w:val="0"/>
          <w:spacing w:val="0"/>
          <w:sz w:val="24"/>
          <w:szCs w:val="24"/>
          <w:shd w:val="clear" w:fill="FFFFFF"/>
          <w:lang w:eastAsia="zh-CN"/>
        </w:rPr>
        <w:t>。</w:t>
      </w:r>
      <w:r>
        <w:rPr>
          <w:rStyle w:val="10"/>
          <w:rFonts w:hint="eastAsia" w:ascii="宋体" w:hAnsi="宋体" w:eastAsia="宋体" w:cs="宋体"/>
          <w:b/>
          <w:bCs w:val="0"/>
          <w:i w:val="0"/>
          <w:caps w:val="0"/>
          <w:spacing w:val="0"/>
          <w:sz w:val="24"/>
          <w:szCs w:val="24"/>
          <w:shd w:val="clear" w:fill="FFFFFF"/>
          <w:lang w:eastAsia="zh-CN"/>
        </w:rPr>
        <w:t>一是</w:t>
      </w:r>
      <w:r>
        <w:rPr>
          <w:rFonts w:hint="eastAsia" w:ascii="宋体" w:hAnsi="宋体" w:eastAsia="宋体" w:cs="宋体"/>
          <w:b/>
          <w:bCs w:val="0"/>
          <w:i w:val="0"/>
          <w:caps w:val="0"/>
          <w:spacing w:val="0"/>
          <w:sz w:val="24"/>
          <w:szCs w:val="24"/>
          <w:shd w:val="clear" w:fill="FFFFFF"/>
        </w:rPr>
        <w:t>高质量开展党纪学习教育。</w:t>
      </w:r>
      <w:r>
        <w:rPr>
          <w:rFonts w:hint="eastAsia" w:ascii="宋体" w:hAnsi="宋体" w:eastAsia="宋体" w:cs="宋体"/>
          <w:i w:val="0"/>
          <w:caps w:val="0"/>
          <w:spacing w:val="0"/>
          <w:sz w:val="24"/>
          <w:szCs w:val="24"/>
          <w:shd w:val="clear" w:fill="FFFFFF"/>
        </w:rPr>
        <w:t>明确以党委理论学习中心组为统领，以党支部为阵地，把握目标要求、抓住学习重点，注重融入日常、学用结合，坚持个人自学与集中学习相结合，引导党员干部原原本本学、逐章逐条学、联系实际学、对标检视学，制定党纪学习教育学习计划表，全面落实责任，认真抓好《中国共产党纪律处分条例》学习和贯彻落实，为推进全面从严治党和我</w:t>
      </w:r>
      <w:r>
        <w:rPr>
          <w:rFonts w:hint="eastAsia" w:ascii="宋体" w:hAnsi="宋体" w:eastAsia="宋体" w:cs="宋体"/>
          <w:i w:val="0"/>
          <w:caps w:val="0"/>
          <w:spacing w:val="0"/>
          <w:sz w:val="24"/>
          <w:szCs w:val="24"/>
          <w:shd w:val="clear" w:fill="FFFFFF"/>
          <w:lang w:eastAsia="zh-CN"/>
        </w:rPr>
        <w:t>市</w:t>
      </w:r>
      <w:r>
        <w:rPr>
          <w:rFonts w:hint="eastAsia" w:ascii="宋体" w:hAnsi="宋体" w:eastAsia="宋体" w:cs="宋体"/>
          <w:i w:val="0"/>
          <w:caps w:val="0"/>
          <w:spacing w:val="0"/>
          <w:sz w:val="24"/>
          <w:szCs w:val="24"/>
          <w:shd w:val="clear" w:fill="FFFFFF"/>
        </w:rPr>
        <w:t>应急管理事业高质量发展提供坚强纪律保障。</w:t>
      </w:r>
      <w:r>
        <w:rPr>
          <w:rFonts w:hint="eastAsia" w:ascii="宋体" w:hAnsi="宋体" w:eastAsia="宋体" w:cs="宋体"/>
          <w:i w:val="0"/>
          <w:caps w:val="0"/>
          <w:spacing w:val="0"/>
          <w:sz w:val="24"/>
          <w:szCs w:val="24"/>
          <w:shd w:val="clear" w:fill="FFFFFF"/>
          <w:lang w:eastAsia="zh-CN"/>
        </w:rPr>
        <w:t>今年来，组织开展</w:t>
      </w:r>
      <w:r>
        <w:rPr>
          <w:rFonts w:hint="eastAsia" w:ascii="宋体" w:hAnsi="宋体" w:eastAsia="宋体" w:cs="宋体"/>
          <w:i w:val="0"/>
          <w:caps w:val="0"/>
          <w:spacing w:val="0"/>
          <w:sz w:val="24"/>
          <w:szCs w:val="24"/>
          <w:shd w:val="clear" w:fill="FFFFFF"/>
        </w:rPr>
        <w:t>党纪学习教育</w:t>
      </w:r>
      <w:r>
        <w:rPr>
          <w:rFonts w:hint="eastAsia" w:ascii="宋体" w:hAnsi="宋体" w:eastAsia="宋体" w:cs="宋体"/>
          <w:i w:val="0"/>
          <w:caps w:val="0"/>
          <w:spacing w:val="0"/>
          <w:sz w:val="24"/>
          <w:szCs w:val="24"/>
          <w:shd w:val="clear" w:fill="FFFFFF"/>
          <w:lang w:val="en-US" w:eastAsia="zh-CN"/>
        </w:rPr>
        <w:t>3次，</w:t>
      </w:r>
      <w:r>
        <w:rPr>
          <w:rFonts w:hint="eastAsia" w:ascii="宋体" w:hAnsi="宋体" w:eastAsia="宋体" w:cs="宋体"/>
          <w:i w:val="0"/>
          <w:caps w:val="0"/>
          <w:spacing w:val="0"/>
          <w:sz w:val="24"/>
          <w:szCs w:val="24"/>
          <w:shd w:val="clear" w:fill="FFFFFF"/>
        </w:rPr>
        <w:t>开展交流研讨</w:t>
      </w:r>
      <w:r>
        <w:rPr>
          <w:rFonts w:hint="eastAsia" w:ascii="宋体" w:hAnsi="宋体" w:eastAsia="宋体" w:cs="宋体"/>
          <w:i w:val="0"/>
          <w:caps w:val="0"/>
          <w:spacing w:val="0"/>
          <w:sz w:val="24"/>
          <w:szCs w:val="24"/>
          <w:shd w:val="clear" w:fill="FFFFFF"/>
          <w:lang w:val="en-US" w:eastAsia="zh-CN"/>
        </w:rPr>
        <w:t>3</w:t>
      </w:r>
      <w:r>
        <w:rPr>
          <w:rFonts w:hint="eastAsia" w:ascii="宋体" w:hAnsi="宋体" w:eastAsia="宋体" w:cs="宋体"/>
          <w:i w:val="0"/>
          <w:caps w:val="0"/>
          <w:spacing w:val="0"/>
          <w:sz w:val="24"/>
          <w:szCs w:val="24"/>
          <w:shd w:val="clear" w:fill="FFFFFF"/>
        </w:rPr>
        <w:t>次。</w:t>
      </w:r>
      <w:r>
        <w:rPr>
          <w:rFonts w:hint="eastAsia" w:ascii="宋体" w:hAnsi="宋体" w:eastAsia="宋体" w:cs="宋体"/>
          <w:b/>
          <w:bCs/>
          <w:i w:val="0"/>
          <w:caps w:val="0"/>
          <w:spacing w:val="0"/>
          <w:sz w:val="24"/>
          <w:szCs w:val="24"/>
          <w:shd w:val="clear" w:fill="FFFFFF"/>
          <w:lang w:eastAsia="zh-CN"/>
        </w:rPr>
        <w:t>二是</w:t>
      </w:r>
      <w:r>
        <w:rPr>
          <w:rFonts w:hint="eastAsia" w:ascii="宋体" w:hAnsi="宋体" w:eastAsia="宋体" w:cs="宋体"/>
          <w:b/>
          <w:bCs/>
          <w:i w:val="0"/>
          <w:caps w:val="0"/>
          <w:spacing w:val="0"/>
          <w:sz w:val="24"/>
          <w:szCs w:val="24"/>
          <w:shd w:val="clear" w:fill="FFFFFF"/>
        </w:rPr>
        <w:t>开展业务大提升</w:t>
      </w:r>
      <w:r>
        <w:rPr>
          <w:rFonts w:hint="eastAsia" w:ascii="宋体" w:hAnsi="宋体" w:eastAsia="宋体" w:cs="宋体"/>
          <w:b/>
          <w:bCs/>
          <w:i w:val="0"/>
          <w:caps w:val="0"/>
          <w:spacing w:val="0"/>
          <w:sz w:val="24"/>
          <w:szCs w:val="24"/>
          <w:shd w:val="clear" w:fill="FFFFFF"/>
          <w:lang w:eastAsia="zh-CN"/>
        </w:rPr>
        <w:t>培训</w:t>
      </w:r>
      <w:r>
        <w:rPr>
          <w:rFonts w:hint="eastAsia" w:ascii="宋体" w:hAnsi="宋体" w:eastAsia="宋体" w:cs="宋体"/>
          <w:b/>
          <w:bCs/>
          <w:i w:val="0"/>
          <w:caps w:val="0"/>
          <w:spacing w:val="0"/>
          <w:sz w:val="24"/>
          <w:szCs w:val="24"/>
          <w:shd w:val="clear" w:fill="FFFFFF"/>
        </w:rPr>
        <w:t>活动。</w:t>
      </w:r>
      <w:r>
        <w:rPr>
          <w:rFonts w:hint="eastAsia" w:ascii="宋体" w:hAnsi="宋体" w:eastAsia="宋体" w:cs="宋体"/>
          <w:i w:val="0"/>
          <w:caps w:val="0"/>
          <w:spacing w:val="0"/>
          <w:sz w:val="24"/>
          <w:szCs w:val="24"/>
          <w:shd w:val="clear" w:fill="FFFFFF"/>
        </w:rPr>
        <w:t>围绕防汛抗旱、防灾减灾、危化品、</w:t>
      </w:r>
      <w:r>
        <w:rPr>
          <w:rFonts w:hint="eastAsia" w:ascii="宋体" w:hAnsi="宋体" w:eastAsia="宋体" w:cs="宋体"/>
          <w:i w:val="0"/>
          <w:caps w:val="0"/>
          <w:spacing w:val="0"/>
          <w:sz w:val="24"/>
          <w:szCs w:val="24"/>
          <w:shd w:val="clear" w:fill="FFFFFF"/>
          <w:lang w:eastAsia="zh-CN"/>
        </w:rPr>
        <w:t>烟花爆竹、</w:t>
      </w:r>
      <w:r>
        <w:rPr>
          <w:rFonts w:hint="eastAsia" w:ascii="宋体" w:hAnsi="宋体" w:eastAsia="宋体" w:cs="宋体"/>
          <w:i w:val="0"/>
          <w:caps w:val="0"/>
          <w:spacing w:val="0"/>
          <w:sz w:val="24"/>
          <w:szCs w:val="24"/>
          <w:shd w:val="clear" w:fill="FFFFFF"/>
        </w:rPr>
        <w:t>非煤矿山、工贸领域法律法规及相关业务知识进行专题培训，</w:t>
      </w:r>
      <w:r>
        <w:rPr>
          <w:rFonts w:hint="eastAsia" w:ascii="宋体" w:hAnsi="宋体" w:eastAsia="宋体" w:cs="宋体"/>
          <w:i w:val="0"/>
          <w:caps w:val="0"/>
          <w:spacing w:val="0"/>
          <w:sz w:val="24"/>
          <w:szCs w:val="24"/>
          <w:shd w:val="clear" w:fill="FFFFFF"/>
          <w:lang w:eastAsia="zh-CN"/>
        </w:rPr>
        <w:t>聘请专家开展</w:t>
      </w:r>
      <w:r>
        <w:rPr>
          <w:rFonts w:hint="eastAsia" w:ascii="宋体" w:hAnsi="宋体" w:eastAsia="宋体" w:cs="宋体"/>
          <w:i w:val="0"/>
          <w:caps w:val="0"/>
          <w:spacing w:val="0"/>
          <w:sz w:val="24"/>
          <w:szCs w:val="24"/>
          <w:shd w:val="clear" w:fill="FFFFFF"/>
        </w:rPr>
        <w:t>专题讲座、案例教学和视频观摩等多种方式</w:t>
      </w:r>
      <w:r>
        <w:rPr>
          <w:rFonts w:hint="eastAsia" w:ascii="宋体" w:hAnsi="宋体" w:eastAsia="宋体" w:cs="宋体"/>
          <w:i w:val="0"/>
          <w:caps w:val="0"/>
          <w:spacing w:val="0"/>
          <w:sz w:val="24"/>
          <w:szCs w:val="24"/>
          <w:shd w:val="clear" w:fill="FFFFFF"/>
          <w:lang w:eastAsia="zh-CN"/>
        </w:rPr>
        <w:t>，</w:t>
      </w:r>
      <w:r>
        <w:rPr>
          <w:rFonts w:hint="eastAsia" w:ascii="宋体" w:hAnsi="宋体" w:eastAsia="宋体" w:cs="宋体"/>
          <w:i w:val="0"/>
          <w:caps w:val="0"/>
          <w:spacing w:val="0"/>
          <w:sz w:val="24"/>
          <w:szCs w:val="24"/>
          <w:shd w:val="clear" w:fill="FFFFFF"/>
        </w:rPr>
        <w:t>进一步提升干部职工履职尽责能力和水平，持续打造一支勇担时代重任的“应急铁军”。</w:t>
      </w:r>
      <w:r>
        <w:rPr>
          <w:rFonts w:hint="eastAsia" w:ascii="宋体" w:hAnsi="宋体" w:eastAsia="宋体" w:cs="宋体"/>
          <w:i w:val="0"/>
          <w:caps w:val="0"/>
          <w:spacing w:val="0"/>
          <w:sz w:val="24"/>
          <w:szCs w:val="24"/>
          <w:shd w:val="clear" w:fill="FFFFFF"/>
          <w:lang w:eastAsia="zh-CN"/>
        </w:rPr>
        <w:t>今年共举办各类业务培训活动</w:t>
      </w:r>
      <w:r>
        <w:rPr>
          <w:rFonts w:hint="eastAsia" w:ascii="宋体" w:hAnsi="宋体" w:eastAsia="宋体" w:cs="宋体"/>
          <w:i w:val="0"/>
          <w:caps w:val="0"/>
          <w:spacing w:val="0"/>
          <w:sz w:val="24"/>
          <w:szCs w:val="24"/>
          <w:shd w:val="clear" w:fill="FFFFFF"/>
          <w:lang w:val="en-US" w:eastAsia="zh-CN"/>
        </w:rPr>
        <w:t>4期。</w:t>
      </w:r>
      <w:r>
        <w:rPr>
          <w:rFonts w:hint="eastAsia" w:ascii="宋体" w:hAnsi="宋体" w:eastAsia="宋体" w:cs="宋体"/>
          <w:b/>
          <w:bCs/>
          <w:i w:val="0"/>
          <w:caps w:val="0"/>
          <w:spacing w:val="0"/>
          <w:sz w:val="24"/>
          <w:szCs w:val="24"/>
          <w:shd w:val="clear" w:fill="FFFFFF"/>
          <w:lang w:val="en-US" w:eastAsia="zh-CN"/>
        </w:rPr>
        <w:t>三是组建应急救援队伍。</w:t>
      </w:r>
      <w:r>
        <w:rPr>
          <w:rFonts w:hint="eastAsia" w:ascii="宋体" w:hAnsi="宋体" w:eastAsia="宋体" w:cs="宋体"/>
          <w:b w:val="0"/>
          <w:bCs w:val="0"/>
          <w:color w:val="auto"/>
          <w:sz w:val="24"/>
          <w:szCs w:val="24"/>
          <w:lang w:eastAsia="zh-CN"/>
        </w:rPr>
        <w:t>通过</w:t>
      </w:r>
      <w:r>
        <w:rPr>
          <w:rFonts w:hint="eastAsia" w:ascii="宋体" w:hAnsi="宋体" w:eastAsia="宋体" w:cs="宋体"/>
          <w:b w:val="0"/>
          <w:bCs w:val="0"/>
          <w:color w:val="auto"/>
          <w:sz w:val="24"/>
          <w:szCs w:val="24"/>
          <w:lang w:val="en-US" w:eastAsia="zh-CN"/>
        </w:rPr>
        <w:t>政府购买服务和从民兵分队抽调精干力量，</w:t>
      </w:r>
      <w:r>
        <w:rPr>
          <w:rFonts w:hint="eastAsia" w:ascii="宋体" w:hAnsi="宋体" w:eastAsia="宋体" w:cs="宋体"/>
          <w:b w:val="0"/>
          <w:bCs w:val="0"/>
          <w:color w:val="auto"/>
          <w:sz w:val="24"/>
          <w:szCs w:val="24"/>
          <w:lang w:eastAsia="zh-CN"/>
        </w:rPr>
        <w:t>组建了一支</w:t>
      </w:r>
      <w:r>
        <w:rPr>
          <w:rFonts w:hint="eastAsia" w:ascii="宋体" w:hAnsi="宋体" w:eastAsia="宋体" w:cs="宋体"/>
          <w:b w:val="0"/>
          <w:bCs w:val="0"/>
          <w:color w:val="auto"/>
          <w:sz w:val="24"/>
          <w:szCs w:val="24"/>
          <w:lang w:val="en-US" w:eastAsia="zh-CN"/>
        </w:rPr>
        <w:t>60余人的应急救援专业队伍，建立健全应急救援体系，充实应急救援装备和物资，提升应急救援能力</w:t>
      </w:r>
      <w:r>
        <w:rPr>
          <w:rFonts w:hint="eastAsia" w:ascii="宋体" w:hAnsi="宋体" w:eastAsia="宋体" w:cs="宋体"/>
          <w:b/>
          <w:bCs/>
          <w:color w:val="auto"/>
          <w:sz w:val="24"/>
          <w:szCs w:val="24"/>
          <w:lang w:val="en-US" w:eastAsia="zh-CN"/>
        </w:rPr>
        <w:t>。</w:t>
      </w:r>
      <w:r>
        <w:rPr>
          <w:rFonts w:hint="eastAsia" w:ascii="宋体" w:hAnsi="宋体" w:eastAsia="宋体" w:cs="宋体"/>
          <w:color w:val="auto"/>
          <w:spacing w:val="0"/>
          <w:kern w:val="2"/>
          <w:position w:val="0"/>
          <w:sz w:val="24"/>
          <w:szCs w:val="24"/>
          <w:lang w:val="en-US" w:eastAsia="zh-CN" w:bidi="ar-SA"/>
        </w:rPr>
        <w:t>5月17日，在新河镇湘江村组织开展2024年防汛抗洪抢险应急救援演练；9月27日，在荫田镇大力村组织开展2024年森林防灭火应急救援演练，进一步强化应对突发险情处置能力。</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482" w:firstLineChars="200"/>
        <w:textAlignment w:val="auto"/>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b/>
          <w:bCs/>
          <w:i w:val="0"/>
          <w:caps w:val="0"/>
          <w:spacing w:val="0"/>
          <w:sz w:val="24"/>
          <w:szCs w:val="24"/>
          <w:shd w:val="clear" w:fill="FFFFFF"/>
          <w:lang w:val="en-US" w:eastAsia="zh-CN"/>
        </w:rPr>
        <w:t>（</w:t>
      </w:r>
      <w:r>
        <w:rPr>
          <w:rStyle w:val="10"/>
          <w:rFonts w:hint="eastAsia" w:ascii="宋体" w:hAnsi="宋体" w:eastAsia="宋体" w:cs="宋体"/>
          <w:b/>
          <w:bCs/>
          <w:i w:val="0"/>
          <w:caps w:val="0"/>
          <w:spacing w:val="0"/>
          <w:sz w:val="24"/>
          <w:szCs w:val="24"/>
          <w:shd w:val="clear" w:fill="FFFFFF"/>
        </w:rPr>
        <w:t>二）强化风险防范，坚守安全生产“基本盘”</w:t>
      </w:r>
      <w:r>
        <w:rPr>
          <w:rStyle w:val="10"/>
          <w:rFonts w:hint="eastAsia" w:ascii="宋体" w:hAnsi="宋体" w:eastAsia="宋体" w:cs="宋体"/>
          <w:b/>
          <w:bCs/>
          <w:i w:val="0"/>
          <w:caps w:val="0"/>
          <w:spacing w:val="0"/>
          <w:sz w:val="24"/>
          <w:szCs w:val="24"/>
          <w:shd w:val="clear" w:fill="FFFFFF"/>
          <w:lang w:eastAsia="zh-CN"/>
        </w:rPr>
        <w:t>。一是</w:t>
      </w:r>
      <w:r>
        <w:rPr>
          <w:rFonts w:hint="eastAsia" w:ascii="宋体" w:hAnsi="宋体" w:eastAsia="宋体" w:cs="宋体"/>
          <w:b/>
          <w:bCs/>
          <w:i w:val="0"/>
          <w:caps w:val="0"/>
          <w:spacing w:val="0"/>
          <w:sz w:val="24"/>
          <w:szCs w:val="24"/>
          <w:shd w:val="clear" w:fill="FFFFFF"/>
        </w:rPr>
        <w:t>有力有效防范化解重点时段安全风险。</w:t>
      </w:r>
      <w:r>
        <w:rPr>
          <w:rFonts w:hint="eastAsia" w:ascii="宋体" w:hAnsi="宋体" w:eastAsia="宋体" w:cs="宋体"/>
          <w:color w:val="auto"/>
          <w:sz w:val="24"/>
          <w:szCs w:val="24"/>
        </w:rPr>
        <w:t>今年来召开了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次市委常委会、</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次市政府常务会</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bidi="ar"/>
        </w:rPr>
        <w:t>2次党政联席会、3次专题会议、3次市安委会全会研究部署安全生产工作</w:t>
      </w:r>
      <w:r>
        <w:rPr>
          <w:rFonts w:hint="eastAsia" w:ascii="宋体" w:hAnsi="宋体" w:eastAsia="宋体" w:cs="宋体"/>
          <w:color w:val="auto"/>
          <w:sz w:val="24"/>
          <w:szCs w:val="24"/>
        </w:rPr>
        <w:t>。书记、市长等市</w:t>
      </w:r>
      <w:r>
        <w:rPr>
          <w:rFonts w:hint="eastAsia" w:ascii="宋体" w:hAnsi="宋体" w:eastAsia="宋体" w:cs="宋体"/>
          <w:color w:val="auto"/>
          <w:sz w:val="24"/>
          <w:szCs w:val="24"/>
          <w:lang w:eastAsia="zh-CN"/>
        </w:rPr>
        <w:t>级</w:t>
      </w:r>
      <w:r>
        <w:rPr>
          <w:rFonts w:hint="eastAsia" w:ascii="宋体" w:hAnsi="宋体" w:eastAsia="宋体" w:cs="宋体"/>
          <w:color w:val="auto"/>
          <w:sz w:val="24"/>
          <w:szCs w:val="24"/>
        </w:rPr>
        <w:t>领导带队深入基层一线督导检查安全生产工作</w:t>
      </w:r>
      <w:r>
        <w:rPr>
          <w:rFonts w:hint="eastAsia" w:ascii="宋体" w:hAnsi="宋体" w:eastAsia="宋体" w:cs="宋体"/>
          <w:color w:val="auto"/>
          <w:sz w:val="24"/>
          <w:szCs w:val="24"/>
          <w:lang w:val="en-US" w:eastAsia="zh-CN"/>
        </w:rPr>
        <w:t>190轮</w:t>
      </w:r>
      <w:r>
        <w:rPr>
          <w:rFonts w:hint="eastAsia" w:ascii="宋体" w:hAnsi="宋体" w:eastAsia="宋体" w:cs="宋体"/>
          <w:color w:val="auto"/>
          <w:sz w:val="24"/>
          <w:szCs w:val="24"/>
        </w:rPr>
        <w:t>次，督导检查单位</w:t>
      </w:r>
      <w:r>
        <w:rPr>
          <w:rFonts w:hint="eastAsia" w:ascii="宋体" w:hAnsi="宋体" w:eastAsia="宋体" w:cs="宋体"/>
          <w:color w:val="auto"/>
          <w:sz w:val="24"/>
          <w:szCs w:val="24"/>
          <w:lang w:val="en-US" w:eastAsia="zh-CN"/>
        </w:rPr>
        <w:t>360</w:t>
      </w:r>
      <w:r>
        <w:rPr>
          <w:rFonts w:hint="eastAsia" w:ascii="宋体" w:hAnsi="宋体" w:eastAsia="宋体" w:cs="宋体"/>
          <w:color w:val="auto"/>
          <w:sz w:val="24"/>
          <w:szCs w:val="24"/>
        </w:rPr>
        <w:t>家次。</w:t>
      </w:r>
      <w:r>
        <w:rPr>
          <w:rFonts w:hint="eastAsia" w:ascii="宋体" w:hAnsi="宋体" w:eastAsia="宋体" w:cs="宋体"/>
          <w:color w:val="auto"/>
          <w:sz w:val="24"/>
          <w:szCs w:val="24"/>
          <w:lang w:eastAsia="zh-CN"/>
        </w:rPr>
        <w:t>市</w:t>
      </w:r>
      <w:r>
        <w:rPr>
          <w:rFonts w:hint="eastAsia" w:ascii="宋体" w:hAnsi="宋体" w:eastAsia="宋体" w:cs="宋体"/>
          <w:i w:val="0"/>
          <w:caps w:val="0"/>
          <w:spacing w:val="0"/>
          <w:sz w:val="24"/>
          <w:szCs w:val="24"/>
          <w:shd w:val="clear" w:fill="FFFFFF"/>
        </w:rPr>
        <w:t>安委办</w:t>
      </w:r>
      <w:r>
        <w:rPr>
          <w:rFonts w:hint="eastAsia" w:ascii="宋体" w:hAnsi="宋体" w:eastAsia="宋体" w:cs="宋体"/>
          <w:i w:val="0"/>
          <w:caps w:val="0"/>
          <w:spacing w:val="0"/>
          <w:sz w:val="24"/>
          <w:szCs w:val="24"/>
          <w:shd w:val="clear" w:fill="FFFFFF"/>
          <w:lang w:eastAsia="zh-CN"/>
        </w:rPr>
        <w:t>充分</w:t>
      </w:r>
      <w:r>
        <w:rPr>
          <w:rFonts w:hint="eastAsia" w:ascii="宋体" w:hAnsi="宋体" w:eastAsia="宋体" w:cs="宋体"/>
          <w:i w:val="0"/>
          <w:caps w:val="0"/>
          <w:spacing w:val="0"/>
          <w:sz w:val="24"/>
          <w:szCs w:val="24"/>
          <w:shd w:val="clear" w:fill="FFFFFF"/>
        </w:rPr>
        <w:t>发挥统筹协调作用，聚焦</w:t>
      </w:r>
      <w:r>
        <w:rPr>
          <w:rFonts w:hint="eastAsia" w:ascii="宋体" w:hAnsi="宋体" w:eastAsia="宋体" w:cs="宋体"/>
          <w:i w:val="0"/>
          <w:caps w:val="0"/>
          <w:spacing w:val="0"/>
          <w:sz w:val="24"/>
          <w:szCs w:val="24"/>
          <w:shd w:val="clear" w:fill="FFFFFF"/>
          <w:lang w:eastAsia="zh-CN"/>
        </w:rPr>
        <w:t>非煤</w:t>
      </w:r>
      <w:r>
        <w:rPr>
          <w:rFonts w:hint="eastAsia" w:ascii="宋体" w:hAnsi="宋体" w:eastAsia="宋体" w:cs="宋体"/>
          <w:i w:val="0"/>
          <w:caps w:val="0"/>
          <w:spacing w:val="0"/>
          <w:sz w:val="24"/>
          <w:szCs w:val="24"/>
          <w:shd w:val="clear" w:fill="FFFFFF"/>
        </w:rPr>
        <w:t>矿山、</w:t>
      </w:r>
      <w:r>
        <w:rPr>
          <w:rFonts w:hint="eastAsia" w:ascii="宋体" w:hAnsi="宋体" w:eastAsia="宋体" w:cs="宋体"/>
          <w:i w:val="0"/>
          <w:caps w:val="0"/>
          <w:spacing w:val="0"/>
          <w:sz w:val="24"/>
          <w:szCs w:val="24"/>
          <w:shd w:val="clear" w:fill="FFFFFF"/>
          <w:lang w:eastAsia="zh-CN"/>
        </w:rPr>
        <w:t>危险化学品</w:t>
      </w:r>
      <w:r>
        <w:rPr>
          <w:rFonts w:hint="eastAsia" w:ascii="宋体" w:hAnsi="宋体" w:eastAsia="宋体" w:cs="宋体"/>
          <w:i w:val="0"/>
          <w:caps w:val="0"/>
          <w:spacing w:val="0"/>
          <w:sz w:val="24"/>
          <w:szCs w:val="24"/>
          <w:shd w:val="clear" w:fill="FFFFFF"/>
        </w:rPr>
        <w:t>、交通运输、建筑施工、城镇燃气、消防、</w:t>
      </w:r>
      <w:r>
        <w:rPr>
          <w:rFonts w:hint="eastAsia" w:ascii="宋体" w:hAnsi="宋体" w:eastAsia="宋体" w:cs="宋体"/>
          <w:i w:val="0"/>
          <w:caps w:val="0"/>
          <w:spacing w:val="0"/>
          <w:sz w:val="24"/>
          <w:szCs w:val="24"/>
          <w:shd w:val="clear" w:fill="FFFFFF"/>
          <w:lang w:eastAsia="zh-CN"/>
        </w:rPr>
        <w:t>学校、</w:t>
      </w:r>
      <w:r>
        <w:rPr>
          <w:rFonts w:hint="eastAsia" w:ascii="宋体" w:hAnsi="宋体" w:eastAsia="宋体" w:cs="宋体"/>
          <w:i w:val="0"/>
          <w:caps w:val="0"/>
          <w:spacing w:val="0"/>
          <w:sz w:val="24"/>
          <w:szCs w:val="24"/>
          <w:shd w:val="clear" w:fill="FFFFFF"/>
        </w:rPr>
        <w:t>等重点行业领域，开展安全风险隐患大排查大整治行动</w:t>
      </w:r>
      <w:r>
        <w:rPr>
          <w:rFonts w:hint="eastAsia" w:ascii="宋体" w:hAnsi="宋体" w:eastAsia="宋体" w:cs="宋体"/>
          <w:i w:val="0"/>
          <w:caps w:val="0"/>
          <w:spacing w:val="0"/>
          <w:sz w:val="24"/>
          <w:szCs w:val="24"/>
          <w:shd w:val="clear" w:fill="FFFFFF"/>
          <w:lang w:eastAsia="zh-CN"/>
        </w:rPr>
        <w:t>，</w:t>
      </w:r>
      <w:r>
        <w:rPr>
          <w:rFonts w:hint="eastAsia" w:ascii="宋体" w:hAnsi="宋体" w:eastAsia="宋体" w:cs="宋体"/>
          <w:i w:val="0"/>
          <w:caps w:val="0"/>
          <w:spacing w:val="0"/>
          <w:sz w:val="24"/>
          <w:szCs w:val="24"/>
          <w:shd w:val="clear" w:fill="FFFFFF"/>
        </w:rPr>
        <w:t>压紧压实重点时段、重大节日、重要活动期间</w:t>
      </w:r>
      <w:r>
        <w:rPr>
          <w:rFonts w:hint="eastAsia" w:ascii="宋体" w:hAnsi="宋体" w:eastAsia="宋体" w:cs="宋体"/>
          <w:i w:val="0"/>
          <w:caps w:val="0"/>
          <w:spacing w:val="0"/>
          <w:sz w:val="24"/>
          <w:szCs w:val="24"/>
          <w:shd w:val="clear" w:fill="FFFFFF"/>
          <w:lang w:eastAsia="zh-CN"/>
        </w:rPr>
        <w:t>各级各部门</w:t>
      </w:r>
      <w:r>
        <w:rPr>
          <w:rFonts w:hint="eastAsia" w:ascii="宋体" w:hAnsi="宋体" w:eastAsia="宋体" w:cs="宋体"/>
          <w:i w:val="0"/>
          <w:caps w:val="0"/>
          <w:spacing w:val="0"/>
          <w:sz w:val="24"/>
          <w:szCs w:val="24"/>
          <w:shd w:val="clear" w:fill="FFFFFF"/>
        </w:rPr>
        <w:t>安全责任。</w:t>
      </w:r>
      <w:r>
        <w:rPr>
          <w:rFonts w:hint="eastAsia" w:ascii="宋体" w:hAnsi="宋体" w:eastAsia="宋体" w:cs="宋体"/>
          <w:b/>
          <w:bCs/>
          <w:i w:val="0"/>
          <w:caps w:val="0"/>
          <w:spacing w:val="0"/>
          <w:sz w:val="24"/>
          <w:szCs w:val="24"/>
          <w:shd w:val="clear" w:fill="FFFFFF"/>
          <w:lang w:eastAsia="zh-CN"/>
        </w:rPr>
        <w:t>二是扎实</w:t>
      </w:r>
      <w:r>
        <w:rPr>
          <w:rFonts w:hint="eastAsia" w:ascii="宋体" w:hAnsi="宋体" w:eastAsia="宋体" w:cs="宋体"/>
          <w:b/>
          <w:bCs/>
          <w:i w:val="0"/>
          <w:caps w:val="0"/>
          <w:spacing w:val="0"/>
          <w:sz w:val="24"/>
          <w:szCs w:val="24"/>
          <w:shd w:val="clear" w:fill="FFFFFF"/>
        </w:rPr>
        <w:t>开展安全生产治本攻坚三年行动</w:t>
      </w:r>
      <w:r>
        <w:rPr>
          <w:rFonts w:hint="eastAsia" w:ascii="宋体" w:hAnsi="宋体" w:eastAsia="宋体" w:cs="宋体"/>
          <w:b/>
          <w:bCs/>
          <w:i w:val="0"/>
          <w:caps w:val="0"/>
          <w:spacing w:val="0"/>
          <w:sz w:val="24"/>
          <w:szCs w:val="24"/>
          <w:shd w:val="clear" w:fill="FFFFFF"/>
          <w:lang w:eastAsia="zh-CN"/>
        </w:rPr>
        <w:t>和安全守底行动</w:t>
      </w:r>
      <w:r>
        <w:rPr>
          <w:rFonts w:hint="eastAsia" w:ascii="宋体" w:hAnsi="宋体" w:eastAsia="宋体" w:cs="宋体"/>
          <w:b/>
          <w:bCs/>
          <w:i w:val="0"/>
          <w:caps w:val="0"/>
          <w:spacing w:val="0"/>
          <w:sz w:val="24"/>
          <w:szCs w:val="24"/>
          <w:shd w:val="clear" w:fill="FFFFFF"/>
        </w:rPr>
        <w:t>。</w:t>
      </w:r>
      <w:r>
        <w:rPr>
          <w:rFonts w:hint="eastAsia" w:ascii="宋体" w:hAnsi="宋体" w:eastAsia="宋体" w:cs="宋体"/>
          <w:color w:val="auto"/>
          <w:sz w:val="24"/>
          <w:szCs w:val="24"/>
        </w:rPr>
        <w:t>组建</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人工作专班，印发</w:t>
      </w:r>
      <w:r>
        <w:rPr>
          <w:rFonts w:hint="eastAsia" w:ascii="宋体" w:hAnsi="宋体" w:eastAsia="宋体" w:cs="宋体"/>
          <w:color w:val="auto"/>
          <w:sz w:val="24"/>
          <w:szCs w:val="24"/>
          <w:lang w:eastAsia="zh-CN"/>
        </w:rPr>
        <w:t>实施安全守底行动</w:t>
      </w:r>
      <w:r>
        <w:rPr>
          <w:rFonts w:hint="eastAsia" w:ascii="宋体" w:hAnsi="宋体" w:eastAsia="宋体" w:cs="宋体"/>
          <w:color w:val="auto"/>
          <w:sz w:val="24"/>
          <w:szCs w:val="24"/>
        </w:rPr>
        <w:t>工作</w:t>
      </w:r>
      <w:r>
        <w:rPr>
          <w:rFonts w:hint="eastAsia" w:ascii="宋体" w:hAnsi="宋体" w:eastAsia="宋体" w:cs="宋体"/>
          <w:color w:val="auto"/>
          <w:sz w:val="24"/>
          <w:szCs w:val="24"/>
          <w:lang w:eastAsia="zh-CN"/>
        </w:rPr>
        <w:t>专报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期</w:t>
      </w:r>
      <w:r>
        <w:rPr>
          <w:rFonts w:hint="eastAsia" w:ascii="宋体" w:hAnsi="宋体" w:eastAsia="宋体" w:cs="宋体"/>
          <w:color w:val="auto"/>
          <w:sz w:val="24"/>
          <w:szCs w:val="24"/>
          <w:lang w:eastAsia="zh-CN"/>
        </w:rPr>
        <w:t>，</w:t>
      </w:r>
      <w:r>
        <w:rPr>
          <w:rFonts w:hint="eastAsia" w:ascii="宋体" w:hAnsi="宋体" w:eastAsia="宋体" w:cs="宋体"/>
          <w:i w:val="0"/>
          <w:caps w:val="0"/>
          <w:spacing w:val="0"/>
          <w:sz w:val="24"/>
          <w:szCs w:val="24"/>
          <w:shd w:val="clear" w:fill="FFFFFF"/>
        </w:rPr>
        <w:t>坚持工作清单化、清单责任化，制定路线图、时间表、责任表</w:t>
      </w:r>
      <w:r>
        <w:rPr>
          <w:rFonts w:hint="eastAsia" w:ascii="宋体" w:hAnsi="宋体" w:eastAsia="宋体" w:cs="宋体"/>
          <w:i w:val="0"/>
          <w:caps w:val="0"/>
          <w:spacing w:val="0"/>
          <w:sz w:val="24"/>
          <w:szCs w:val="24"/>
          <w:shd w:val="clear" w:fill="FFFFFF"/>
          <w:lang w:eastAsia="zh-CN"/>
        </w:rPr>
        <w:t>，运用调度、通报、约谈等手段，全力推动“两个行动”走深走实。</w:t>
      </w:r>
      <w:r>
        <w:rPr>
          <w:rFonts w:hint="eastAsia" w:ascii="宋体" w:hAnsi="宋体" w:eastAsia="宋体" w:cs="宋体"/>
          <w:color w:val="auto"/>
          <w:kern w:val="0"/>
          <w:sz w:val="24"/>
          <w:szCs w:val="24"/>
          <w:shd w:val="clear" w:color="auto" w:fill="FFFFFF"/>
          <w:lang w:eastAsia="zh-CN"/>
        </w:rPr>
        <w:t>今年来</w:t>
      </w:r>
      <w:r>
        <w:rPr>
          <w:rFonts w:hint="eastAsia" w:ascii="宋体" w:hAnsi="宋体" w:eastAsia="宋体" w:cs="宋体"/>
          <w:color w:val="auto"/>
          <w:kern w:val="0"/>
          <w:sz w:val="24"/>
          <w:szCs w:val="24"/>
          <w:shd w:val="clear" w:color="auto" w:fill="FFFFFF"/>
        </w:rPr>
        <w:t>通报安全生产</w:t>
      </w:r>
      <w:r>
        <w:rPr>
          <w:rFonts w:hint="eastAsia" w:ascii="宋体" w:hAnsi="宋体" w:eastAsia="宋体" w:cs="宋体"/>
          <w:color w:val="auto"/>
          <w:kern w:val="0"/>
          <w:sz w:val="24"/>
          <w:szCs w:val="24"/>
          <w:shd w:val="clear" w:color="auto" w:fill="FFFFFF"/>
          <w:lang w:eastAsia="zh-CN"/>
        </w:rPr>
        <w:t>有关</w:t>
      </w:r>
      <w:r>
        <w:rPr>
          <w:rFonts w:hint="eastAsia" w:ascii="宋体" w:hAnsi="宋体" w:eastAsia="宋体" w:cs="宋体"/>
          <w:color w:val="auto"/>
          <w:kern w:val="0"/>
          <w:sz w:val="24"/>
          <w:szCs w:val="24"/>
          <w:shd w:val="clear" w:color="auto" w:fill="FFFFFF"/>
        </w:rPr>
        <w:t>工作情况</w:t>
      </w:r>
      <w:r>
        <w:rPr>
          <w:rFonts w:hint="eastAsia" w:ascii="宋体" w:hAnsi="宋体" w:eastAsia="宋体" w:cs="宋体"/>
          <w:color w:val="auto"/>
          <w:kern w:val="0"/>
          <w:sz w:val="24"/>
          <w:szCs w:val="24"/>
          <w:shd w:val="clear" w:color="auto" w:fill="FFFFFF"/>
          <w:lang w:val="en-US" w:eastAsia="zh-CN"/>
        </w:rPr>
        <w:t>8次</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各级各部门对</w:t>
      </w:r>
      <w:r>
        <w:rPr>
          <w:rFonts w:hint="eastAsia" w:ascii="宋体" w:hAnsi="宋体" w:eastAsia="宋体" w:cs="宋体"/>
          <w:color w:val="auto"/>
          <w:sz w:val="24"/>
          <w:szCs w:val="24"/>
        </w:rPr>
        <w:t>发生事故的单位、属地乡镇、涉事企业及存在重大问题隐患的企业开展警示约谈</w:t>
      </w:r>
      <w:r>
        <w:rPr>
          <w:rFonts w:hint="eastAsia" w:ascii="宋体" w:hAnsi="宋体" w:eastAsia="宋体" w:cs="宋体"/>
          <w:color w:val="auto"/>
          <w:sz w:val="24"/>
          <w:szCs w:val="24"/>
          <w:lang w:val="en-US" w:eastAsia="zh-CN"/>
        </w:rPr>
        <w:t>102</w:t>
      </w:r>
      <w:r>
        <w:rPr>
          <w:rFonts w:hint="eastAsia" w:ascii="宋体" w:hAnsi="宋体" w:eastAsia="宋体" w:cs="宋体"/>
          <w:color w:val="auto"/>
          <w:sz w:val="24"/>
          <w:szCs w:val="24"/>
        </w:rPr>
        <w:t>家，约谈285人</w:t>
      </w:r>
      <w:r>
        <w:rPr>
          <w:rFonts w:hint="eastAsia" w:ascii="宋体" w:hAnsi="宋体" w:eastAsia="宋体" w:cs="宋体"/>
          <w:color w:val="auto"/>
          <w:sz w:val="24"/>
          <w:szCs w:val="24"/>
          <w:lang w:eastAsia="zh-CN"/>
        </w:rPr>
        <w:t>次，</w:t>
      </w:r>
      <w:r>
        <w:rPr>
          <w:rFonts w:hint="eastAsia" w:ascii="宋体" w:hAnsi="宋体" w:eastAsia="宋体" w:cs="宋体"/>
          <w:color w:val="auto"/>
          <w:sz w:val="24"/>
          <w:szCs w:val="24"/>
        </w:rPr>
        <w:t>媒体曝光161起。对全市各行业存在的重大问题隐患</w:t>
      </w:r>
      <w:r>
        <w:rPr>
          <w:rFonts w:hint="eastAsia" w:ascii="宋体" w:hAnsi="宋体" w:eastAsia="宋体" w:cs="宋体"/>
          <w:color w:val="auto"/>
          <w:sz w:val="24"/>
          <w:szCs w:val="24"/>
          <w:lang w:eastAsia="zh-CN"/>
        </w:rPr>
        <w:t>制作了</w:t>
      </w:r>
      <w:r>
        <w:rPr>
          <w:rFonts w:hint="eastAsia" w:ascii="宋体" w:hAnsi="宋体" w:eastAsia="宋体" w:cs="宋体"/>
          <w:color w:val="auto"/>
          <w:sz w:val="24"/>
          <w:szCs w:val="24"/>
        </w:rPr>
        <w:t>安全警示片</w:t>
      </w:r>
      <w:r>
        <w:rPr>
          <w:rFonts w:hint="eastAsia" w:ascii="宋体" w:hAnsi="宋体" w:eastAsia="宋体" w:cs="宋体"/>
          <w:color w:val="auto"/>
          <w:kern w:val="0"/>
          <w:sz w:val="24"/>
          <w:szCs w:val="24"/>
          <w:shd w:val="clear" w:color="auto" w:fill="FFFFFF"/>
        </w:rPr>
        <w:t>。</w:t>
      </w:r>
      <w:r>
        <w:rPr>
          <w:rFonts w:hint="eastAsia" w:ascii="宋体" w:hAnsi="宋体" w:eastAsia="宋体" w:cs="宋体"/>
          <w:b/>
          <w:bCs/>
          <w:i w:val="0"/>
          <w:caps w:val="0"/>
          <w:spacing w:val="0"/>
          <w:sz w:val="24"/>
          <w:szCs w:val="24"/>
          <w:shd w:val="clear" w:fill="FFFFFF"/>
          <w:lang w:eastAsia="zh-CN"/>
        </w:rPr>
        <w:t>三是开展安全生产重大风险隐患清零行动。</w:t>
      </w:r>
      <w:r>
        <w:rPr>
          <w:rFonts w:hint="eastAsia" w:ascii="宋体" w:hAnsi="宋体" w:eastAsia="宋体" w:cs="宋体"/>
          <w:i w:val="0"/>
          <w:caps w:val="0"/>
          <w:spacing w:val="0"/>
          <w:sz w:val="24"/>
          <w:szCs w:val="24"/>
          <w:shd w:val="clear" w:fill="FFFFFF"/>
          <w:lang w:eastAsia="zh-CN"/>
        </w:rPr>
        <w:t>截止目前，</w:t>
      </w:r>
      <w:r>
        <w:rPr>
          <w:rFonts w:hint="eastAsia" w:ascii="宋体" w:hAnsi="宋体" w:eastAsia="宋体" w:cs="宋体"/>
          <w:color w:val="auto"/>
          <w:sz w:val="24"/>
          <w:szCs w:val="24"/>
          <w:lang w:val="en-US" w:eastAsia="zh-CN"/>
        </w:rPr>
        <w:t>全市共排查出一般事故隐患3982条，已全部完成整改；重大事故隐患242条，整改234条，重大事故隐患整改率96.7%；对安全生产治本攻坚系统重大事故隐患和市人大“三法一条例两办法”执法检查交办的问题隐患开展“回头看”，督促按时整改。</w:t>
      </w:r>
      <w:r>
        <w:rPr>
          <w:rFonts w:hint="eastAsia" w:ascii="宋体" w:hAnsi="宋体" w:eastAsia="宋体" w:cs="宋体"/>
          <w:i w:val="0"/>
          <w:caps w:val="0"/>
          <w:spacing w:val="0"/>
          <w:sz w:val="24"/>
          <w:szCs w:val="24"/>
          <w:shd w:val="clear" w:fill="FFFFFF"/>
          <w:lang w:val="en-US" w:eastAsia="zh-CN"/>
        </w:rPr>
        <w:t>同时，</w:t>
      </w:r>
      <w:r>
        <w:rPr>
          <w:rFonts w:hint="eastAsia" w:ascii="宋体" w:hAnsi="宋体" w:eastAsia="宋体" w:cs="宋体"/>
          <w:i w:val="0"/>
          <w:caps w:val="0"/>
          <w:spacing w:val="0"/>
          <w:sz w:val="24"/>
          <w:szCs w:val="24"/>
          <w:shd w:val="clear" w:fill="FFFFFF"/>
          <w:lang w:eastAsia="zh-CN"/>
        </w:rPr>
        <w:t>及时将上级综合督查发现问题、部门反映及群众举报问题交办至行业主管部门及属地乡镇(街道)，上半年共下发各类督办函</w:t>
      </w:r>
      <w:r>
        <w:rPr>
          <w:rFonts w:hint="eastAsia" w:ascii="宋体" w:hAnsi="宋体" w:eastAsia="宋体" w:cs="宋体"/>
          <w:i w:val="0"/>
          <w:caps w:val="0"/>
          <w:spacing w:val="0"/>
          <w:sz w:val="24"/>
          <w:szCs w:val="24"/>
          <w:shd w:val="clear" w:fill="FFFFFF"/>
          <w:lang w:val="en-US" w:eastAsia="zh-CN"/>
        </w:rPr>
        <w:t>76份，</w:t>
      </w:r>
      <w:r>
        <w:rPr>
          <w:rFonts w:hint="eastAsia" w:ascii="宋体" w:hAnsi="宋体" w:eastAsia="宋体" w:cs="宋体"/>
          <w:i w:val="0"/>
          <w:caps w:val="0"/>
          <w:spacing w:val="0"/>
          <w:sz w:val="24"/>
          <w:szCs w:val="24"/>
          <w:shd w:val="clear" w:fill="FFFFFF"/>
          <w:lang w:eastAsia="zh-CN"/>
        </w:rPr>
        <w:t>推动隐患整改闭环</w:t>
      </w:r>
      <w:r>
        <w:rPr>
          <w:rFonts w:hint="eastAsia" w:ascii="宋体" w:hAnsi="宋体" w:eastAsia="宋体" w:cs="宋体"/>
          <w:i w:val="0"/>
          <w:caps w:val="0"/>
          <w:spacing w:val="0"/>
          <w:sz w:val="24"/>
          <w:szCs w:val="24"/>
          <w:shd w:val="clear" w:fill="FFFFFF"/>
          <w:lang w:val="en-US" w:eastAsia="zh-CN"/>
        </w:rPr>
        <w:t>。</w:t>
      </w:r>
      <w:r>
        <w:rPr>
          <w:rFonts w:hint="eastAsia" w:ascii="宋体" w:hAnsi="宋体" w:eastAsia="宋体" w:cs="宋体"/>
          <w:b/>
          <w:bCs/>
          <w:i w:val="0"/>
          <w:caps w:val="0"/>
          <w:spacing w:val="0"/>
          <w:sz w:val="24"/>
          <w:szCs w:val="24"/>
          <w:shd w:val="clear" w:fill="FFFFFF"/>
          <w:lang w:val="en-US" w:eastAsia="zh-CN"/>
        </w:rPr>
        <w:t>四是强化安全生产监管执法。</w:t>
      </w:r>
      <w:r>
        <w:rPr>
          <w:rFonts w:hint="eastAsia" w:ascii="宋体" w:hAnsi="宋体" w:eastAsia="宋体" w:cs="宋体"/>
          <w:i w:val="0"/>
          <w:caps w:val="0"/>
          <w:spacing w:val="0"/>
          <w:sz w:val="24"/>
          <w:szCs w:val="24"/>
          <w:shd w:val="clear" w:fill="FFFFFF"/>
          <w:lang w:val="en-US" w:eastAsia="zh-CN"/>
        </w:rPr>
        <w:t>以治本攻坚三年行动和安全守底行动为工作主线，加大违法违规案件查处力度，始终保持高压严管态势，对违法企业和行为形成震慑。统筹推进非煤矿山、危险化学品、烟花爆竹、工贸等直管行业领域安全检查专项行动，</w:t>
      </w:r>
      <w:r>
        <w:rPr>
          <w:rFonts w:hint="eastAsia" w:ascii="宋体" w:hAnsi="宋体" w:eastAsia="宋体" w:cs="宋体"/>
          <w:i w:val="0"/>
          <w:caps w:val="0"/>
          <w:spacing w:val="0"/>
          <w:sz w:val="24"/>
          <w:szCs w:val="24"/>
          <w:u w:val="none"/>
          <w:shd w:val="clear" w:fill="FFFFFF"/>
          <w:lang w:val="en-US" w:eastAsia="zh-CN"/>
        </w:rPr>
        <w:t>1-11月份我局共立案122起，罚没款60余万元，办理行刑衔接案件3起，打非治违案件25起，举报受理案件13起，落实举报奖励金额3.65万元，</w:t>
      </w:r>
      <w:r>
        <w:rPr>
          <w:rFonts w:hint="eastAsia" w:ascii="宋体" w:hAnsi="宋体" w:eastAsia="宋体" w:cs="宋体"/>
          <w:i w:val="0"/>
          <w:caps w:val="0"/>
          <w:spacing w:val="0"/>
          <w:sz w:val="24"/>
          <w:szCs w:val="24"/>
          <w:shd w:val="clear" w:fill="FFFFFF"/>
          <w:lang w:val="en-US" w:eastAsia="zh-CN"/>
        </w:rPr>
        <w:t>无一例引起行政复议和诉讼。</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482" w:firstLineChars="200"/>
        <w:jc w:val="both"/>
        <w:textAlignment w:val="auto"/>
        <w:rPr>
          <w:rFonts w:hint="eastAsia" w:ascii="宋体" w:hAnsi="宋体" w:eastAsia="宋体" w:cs="宋体"/>
          <w:i w:val="0"/>
          <w:caps w:val="0"/>
          <w:spacing w:val="0"/>
          <w:sz w:val="24"/>
          <w:szCs w:val="24"/>
          <w:lang w:val="en-US" w:eastAsia="zh-CN"/>
        </w:rPr>
      </w:pPr>
      <w:r>
        <w:rPr>
          <w:rStyle w:val="10"/>
          <w:rFonts w:hint="eastAsia" w:ascii="宋体" w:hAnsi="宋体" w:eastAsia="宋体" w:cs="宋体"/>
          <w:b/>
          <w:bCs w:val="0"/>
          <w:i w:val="0"/>
          <w:caps w:val="0"/>
          <w:spacing w:val="0"/>
          <w:sz w:val="24"/>
          <w:szCs w:val="24"/>
          <w:shd w:val="clear" w:fill="FFFFFF"/>
        </w:rPr>
        <w:t>（三）夯实基础建设，全面提升综合救援“应急力”</w:t>
      </w:r>
      <w:r>
        <w:rPr>
          <w:rStyle w:val="10"/>
          <w:rFonts w:hint="eastAsia" w:ascii="宋体" w:hAnsi="宋体" w:eastAsia="宋体" w:cs="宋体"/>
          <w:b/>
          <w:bCs w:val="0"/>
          <w:i w:val="0"/>
          <w:caps w:val="0"/>
          <w:spacing w:val="0"/>
          <w:sz w:val="24"/>
          <w:szCs w:val="24"/>
          <w:shd w:val="clear" w:fill="FFFFFF"/>
          <w:lang w:eastAsia="zh-CN"/>
        </w:rPr>
        <w:t>。</w:t>
      </w:r>
      <w:r>
        <w:rPr>
          <w:rFonts w:hint="eastAsia" w:ascii="宋体" w:hAnsi="宋体" w:eastAsia="宋体" w:cs="宋体"/>
          <w:b/>
          <w:bCs/>
          <w:i w:val="0"/>
          <w:caps w:val="0"/>
          <w:spacing w:val="0"/>
          <w:sz w:val="24"/>
          <w:szCs w:val="24"/>
          <w:shd w:val="clear" w:fill="FFFFFF"/>
          <w:lang w:eastAsia="zh-CN"/>
        </w:rPr>
        <w:t>一是实行委托执法。</w:t>
      </w:r>
      <w:r>
        <w:rPr>
          <w:rFonts w:hint="eastAsia" w:ascii="宋体" w:hAnsi="宋体" w:eastAsia="宋体" w:cs="宋体"/>
          <w:i w:val="0"/>
          <w:caps w:val="0"/>
          <w:spacing w:val="0"/>
          <w:sz w:val="24"/>
          <w:szCs w:val="24"/>
          <w:shd w:val="clear" w:fill="FFFFFF"/>
          <w:lang w:eastAsia="zh-CN"/>
        </w:rPr>
        <w:t>年初与各乡镇签订委托执法协议，将安全生产简易执法委托给乡镇，将安全监管触角延伸到基层。</w:t>
      </w:r>
      <w:r>
        <w:rPr>
          <w:rFonts w:hint="eastAsia" w:ascii="宋体" w:hAnsi="宋体" w:eastAsia="宋体" w:cs="宋体"/>
          <w:b/>
          <w:bCs/>
          <w:i w:val="0"/>
          <w:caps w:val="0"/>
          <w:spacing w:val="0"/>
          <w:sz w:val="24"/>
          <w:szCs w:val="24"/>
          <w:shd w:val="clear" w:fill="FFFFFF"/>
          <w:lang w:eastAsia="zh-CN"/>
        </w:rPr>
        <w:t>二是夯实乡镇应急能力。</w:t>
      </w:r>
      <w:r>
        <w:rPr>
          <w:rFonts w:hint="eastAsia" w:ascii="宋体" w:hAnsi="宋体" w:eastAsia="宋体" w:cs="宋体"/>
          <w:i w:val="0"/>
          <w:caps w:val="0"/>
          <w:spacing w:val="0"/>
          <w:sz w:val="24"/>
          <w:szCs w:val="24"/>
          <w:shd w:val="clear" w:fill="FFFFFF"/>
        </w:rPr>
        <w:t>进一步督促指导</w:t>
      </w:r>
      <w:r>
        <w:rPr>
          <w:rFonts w:hint="eastAsia" w:ascii="宋体" w:hAnsi="宋体" w:eastAsia="宋体" w:cs="宋体"/>
          <w:i w:val="0"/>
          <w:caps w:val="0"/>
          <w:spacing w:val="0"/>
          <w:sz w:val="24"/>
          <w:szCs w:val="24"/>
          <w:shd w:val="clear" w:fill="FFFFFF"/>
          <w:lang w:eastAsia="zh-CN"/>
        </w:rPr>
        <w:t>乡镇</w:t>
      </w:r>
      <w:r>
        <w:rPr>
          <w:rFonts w:hint="eastAsia" w:ascii="宋体" w:hAnsi="宋体" w:eastAsia="宋体" w:cs="宋体"/>
          <w:i w:val="0"/>
          <w:caps w:val="0"/>
          <w:spacing w:val="0"/>
          <w:sz w:val="24"/>
          <w:szCs w:val="24"/>
          <w:shd w:val="clear" w:fill="FFFFFF"/>
        </w:rPr>
        <w:t>应急办承担安全监管、消防、防灾减灾救灾、应急救援等职责，探索完善基层网格化应急管理模式，</w:t>
      </w:r>
      <w:r>
        <w:rPr>
          <w:rFonts w:hint="eastAsia" w:ascii="宋体" w:hAnsi="宋体" w:eastAsia="宋体" w:cs="宋体"/>
          <w:i w:val="0"/>
          <w:caps w:val="0"/>
          <w:spacing w:val="0"/>
          <w:sz w:val="24"/>
          <w:szCs w:val="24"/>
          <w:shd w:val="clear" w:fill="FFFFFF"/>
          <w:lang w:eastAsia="zh-CN"/>
        </w:rPr>
        <w:t>打通应急救援最后一公里。</w:t>
      </w:r>
      <w:r>
        <w:rPr>
          <w:rFonts w:hint="eastAsia" w:ascii="宋体" w:hAnsi="宋体" w:eastAsia="宋体" w:cs="宋体"/>
          <w:b/>
          <w:bCs/>
          <w:i w:val="0"/>
          <w:caps w:val="0"/>
          <w:spacing w:val="0"/>
          <w:sz w:val="24"/>
          <w:szCs w:val="24"/>
          <w:shd w:val="clear" w:fill="FFFFFF"/>
          <w:lang w:eastAsia="zh-CN"/>
        </w:rPr>
        <w:t>三是</w:t>
      </w:r>
      <w:r>
        <w:rPr>
          <w:rFonts w:hint="eastAsia" w:ascii="宋体" w:hAnsi="宋体" w:eastAsia="宋体" w:cs="宋体"/>
          <w:b/>
          <w:bCs/>
          <w:i w:val="0"/>
          <w:caps w:val="0"/>
          <w:spacing w:val="0"/>
          <w:sz w:val="24"/>
          <w:szCs w:val="24"/>
          <w:shd w:val="clear" w:fill="FFFFFF"/>
        </w:rPr>
        <w:t>加强应急值班值守。</w:t>
      </w:r>
      <w:r>
        <w:rPr>
          <w:rFonts w:hint="eastAsia" w:ascii="宋体" w:hAnsi="宋体" w:eastAsia="宋体" w:cs="宋体"/>
          <w:i w:val="0"/>
          <w:caps w:val="0"/>
          <w:spacing w:val="0"/>
          <w:sz w:val="24"/>
          <w:szCs w:val="24"/>
          <w:shd w:val="clear" w:fill="FFFFFF"/>
        </w:rPr>
        <w:t>严格落实领导在岗带班、值班同志24小时在岗值班、交接班和信息报送制度。针对低温雨雪、强降水等极端天气过程或者突发事件第一时间进行应急处置。</w:t>
      </w:r>
      <w:r>
        <w:rPr>
          <w:rFonts w:hint="eastAsia" w:ascii="宋体" w:hAnsi="宋体" w:eastAsia="宋体" w:cs="宋体"/>
          <w:i w:val="0"/>
          <w:caps w:val="0"/>
          <w:spacing w:val="0"/>
          <w:sz w:val="24"/>
          <w:szCs w:val="24"/>
          <w:shd w:val="clear" w:fill="FFFFFF"/>
          <w:lang w:eastAsia="zh-CN"/>
        </w:rPr>
        <w:t>近年来</w:t>
      </w:r>
      <w:r>
        <w:rPr>
          <w:rFonts w:hint="eastAsia" w:ascii="宋体" w:hAnsi="宋体" w:eastAsia="宋体" w:cs="宋体"/>
          <w:i w:val="0"/>
          <w:caps w:val="0"/>
          <w:spacing w:val="0"/>
          <w:sz w:val="24"/>
          <w:szCs w:val="24"/>
          <w:shd w:val="clear" w:fill="FFFFFF"/>
        </w:rPr>
        <w:t>，及时处置突发事件</w:t>
      </w:r>
      <w:r>
        <w:rPr>
          <w:rFonts w:hint="eastAsia" w:ascii="宋体" w:hAnsi="宋体" w:eastAsia="宋体" w:cs="宋体"/>
          <w:i w:val="0"/>
          <w:caps w:val="0"/>
          <w:spacing w:val="0"/>
          <w:sz w:val="24"/>
          <w:szCs w:val="24"/>
          <w:u w:val="none"/>
          <w:shd w:val="clear" w:fill="FFFFFF"/>
          <w:lang w:val="en-US" w:eastAsia="zh-CN"/>
        </w:rPr>
        <w:t>12</w:t>
      </w:r>
      <w:r>
        <w:rPr>
          <w:rFonts w:hint="eastAsia" w:ascii="宋体" w:hAnsi="宋体" w:eastAsia="宋体" w:cs="宋体"/>
          <w:i w:val="0"/>
          <w:caps w:val="0"/>
          <w:spacing w:val="0"/>
          <w:sz w:val="24"/>
          <w:szCs w:val="24"/>
          <w:u w:val="none"/>
          <w:shd w:val="clear" w:fill="FFFFFF"/>
        </w:rPr>
        <w:t>起</w:t>
      </w:r>
      <w:r>
        <w:rPr>
          <w:rFonts w:hint="eastAsia" w:ascii="宋体" w:hAnsi="宋体" w:eastAsia="宋体" w:cs="宋体"/>
          <w:i w:val="0"/>
          <w:caps w:val="0"/>
          <w:spacing w:val="0"/>
          <w:sz w:val="24"/>
          <w:szCs w:val="24"/>
          <w:shd w:val="clear" w:fill="FFFFFF"/>
        </w:rPr>
        <w:t>，发布各类预警信息</w:t>
      </w:r>
      <w:r>
        <w:rPr>
          <w:rFonts w:hint="eastAsia" w:ascii="宋体" w:hAnsi="宋体" w:eastAsia="宋体" w:cs="宋体"/>
          <w:i w:val="0"/>
          <w:caps w:val="0"/>
          <w:spacing w:val="0"/>
          <w:sz w:val="24"/>
          <w:szCs w:val="24"/>
          <w:shd w:val="clear" w:fill="FFFFFF"/>
          <w:lang w:val="en-US" w:eastAsia="zh-CN"/>
        </w:rPr>
        <w:t>30余</w:t>
      </w:r>
      <w:r>
        <w:rPr>
          <w:rFonts w:hint="eastAsia" w:ascii="宋体" w:hAnsi="宋体" w:eastAsia="宋体" w:cs="宋体"/>
          <w:i w:val="0"/>
          <w:caps w:val="0"/>
          <w:spacing w:val="0"/>
          <w:sz w:val="24"/>
          <w:szCs w:val="24"/>
          <w:shd w:val="clear" w:fill="FFFFFF"/>
        </w:rPr>
        <w:t>次，确保紧急情况能够及时有效应对。</w:t>
      </w:r>
      <w:r>
        <w:rPr>
          <w:rFonts w:hint="eastAsia" w:ascii="宋体" w:hAnsi="宋体" w:eastAsia="宋体" w:cs="宋体"/>
          <w:b/>
          <w:bCs/>
          <w:i w:val="0"/>
          <w:caps w:val="0"/>
          <w:spacing w:val="0"/>
          <w:sz w:val="24"/>
          <w:szCs w:val="24"/>
          <w:shd w:val="clear" w:fill="FFFFFF"/>
          <w:lang w:eastAsia="zh-CN"/>
        </w:rPr>
        <w:t>四是广泛开展安全宣传。</w:t>
      </w:r>
      <w:r>
        <w:rPr>
          <w:rFonts w:hint="eastAsia" w:ascii="宋体" w:hAnsi="宋体" w:eastAsia="宋体" w:cs="宋体"/>
          <w:color w:val="auto"/>
          <w:sz w:val="24"/>
          <w:szCs w:val="24"/>
          <w:lang w:val="en-US" w:eastAsia="zh-CN"/>
        </w:rPr>
        <w:t>扎实开展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安全生产</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5.12防灾减灾日</w:t>
      </w:r>
      <w:r>
        <w:rPr>
          <w:rFonts w:hint="eastAsia" w:ascii="宋体" w:hAnsi="宋体" w:eastAsia="宋体" w:cs="宋体"/>
          <w:color w:val="auto"/>
          <w:sz w:val="24"/>
          <w:szCs w:val="24"/>
          <w:lang w:eastAsia="zh-CN"/>
        </w:rPr>
        <w:t>”和安全生产、应急知识“五进”等</w:t>
      </w:r>
      <w:r>
        <w:rPr>
          <w:rFonts w:hint="eastAsia" w:ascii="宋体" w:hAnsi="宋体" w:eastAsia="宋体" w:cs="宋体"/>
          <w:color w:val="auto"/>
          <w:sz w:val="24"/>
          <w:szCs w:val="24"/>
        </w:rPr>
        <w:t>活动，在</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主流媒体</w:t>
      </w:r>
      <w:r>
        <w:rPr>
          <w:rFonts w:hint="eastAsia" w:ascii="宋体" w:hAnsi="宋体" w:eastAsia="宋体" w:cs="宋体"/>
          <w:b w:val="0"/>
          <w:bCs w:val="0"/>
          <w:sz w:val="24"/>
          <w:szCs w:val="24"/>
        </w:rPr>
        <w:t>开设了</w:t>
      </w:r>
      <w:r>
        <w:rPr>
          <w:rFonts w:hint="eastAsia" w:ascii="宋体" w:hAnsi="宋体" w:eastAsia="宋体" w:cs="宋体"/>
          <w:b w:val="0"/>
          <w:bCs w:val="0"/>
          <w:sz w:val="24"/>
          <w:szCs w:val="24"/>
          <w:lang w:eastAsia="zh-CN"/>
        </w:rPr>
        <w:t>安全生产和应急管理专栏</w:t>
      </w:r>
      <w:r>
        <w:rPr>
          <w:rFonts w:hint="eastAsia" w:ascii="宋体" w:hAnsi="宋体" w:eastAsia="宋体" w:cs="宋体"/>
          <w:color w:val="auto"/>
          <w:sz w:val="24"/>
          <w:szCs w:val="24"/>
          <w:lang w:eastAsia="zh-CN"/>
        </w:rPr>
        <w:t>，播出</w:t>
      </w:r>
      <w:r>
        <w:rPr>
          <w:rFonts w:hint="eastAsia" w:ascii="宋体" w:hAnsi="宋体" w:eastAsia="宋体" w:cs="宋体"/>
          <w:color w:val="auto"/>
          <w:sz w:val="24"/>
          <w:szCs w:val="24"/>
          <w:lang w:val="en-US" w:eastAsia="zh-CN"/>
        </w:rPr>
        <w:t>4期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乡镇</w:t>
      </w:r>
      <w:r>
        <w:rPr>
          <w:rFonts w:hint="eastAsia" w:ascii="宋体" w:hAnsi="宋体" w:eastAsia="宋体" w:cs="宋体"/>
          <w:color w:val="auto"/>
          <w:sz w:val="24"/>
          <w:szCs w:val="24"/>
        </w:rPr>
        <w:t>各部门主要负责人深入企业、学校、乡村、社区开展安全生产和</w:t>
      </w:r>
      <w:r>
        <w:rPr>
          <w:rFonts w:hint="eastAsia" w:ascii="宋体" w:hAnsi="宋体" w:eastAsia="宋体" w:cs="宋体"/>
          <w:color w:val="auto"/>
          <w:sz w:val="24"/>
          <w:szCs w:val="24"/>
          <w:lang w:eastAsia="zh-CN"/>
        </w:rPr>
        <w:t>应急知识</w:t>
      </w:r>
      <w:r>
        <w:rPr>
          <w:rFonts w:hint="eastAsia" w:ascii="宋体" w:hAnsi="宋体" w:eastAsia="宋体" w:cs="宋体"/>
          <w:color w:val="auto"/>
          <w:sz w:val="24"/>
          <w:szCs w:val="24"/>
        </w:rPr>
        <w:t>专题集中宣讲活动</w:t>
      </w:r>
      <w:r>
        <w:rPr>
          <w:rFonts w:hint="eastAsia" w:ascii="宋体" w:hAnsi="宋体" w:eastAsia="宋体" w:cs="宋体"/>
          <w:color w:val="auto"/>
          <w:sz w:val="24"/>
          <w:szCs w:val="24"/>
          <w:lang w:val="en-US" w:eastAsia="zh-CN"/>
        </w:rPr>
        <w:t>150</w:t>
      </w:r>
      <w:r>
        <w:rPr>
          <w:rFonts w:hint="eastAsia" w:ascii="宋体" w:hAnsi="宋体" w:eastAsia="宋体" w:cs="宋体"/>
          <w:color w:val="auto"/>
          <w:sz w:val="24"/>
          <w:szCs w:val="24"/>
        </w:rPr>
        <w:t>场次。全市共制作宣传展板</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00余块、发放宣传折页1.8万余份（册），悬挂宣传横幅</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余条，电子屏同步循环播放宣传标语2000余条，</w:t>
      </w: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lang w:val="en-US" w:eastAsia="zh-CN"/>
        </w:rPr>
        <w:t>3000余人次。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firstLineChars="200"/>
        <w:jc w:val="both"/>
        <w:textAlignment w:val="auto"/>
        <w:rPr>
          <w:rFonts w:hint="eastAsia" w:ascii="宋体" w:hAnsi="宋体" w:eastAsia="宋体" w:cs="宋体"/>
          <w:b/>
          <w:bCs w:val="0"/>
          <w:i w:val="0"/>
          <w:caps w:val="0"/>
          <w:spacing w:val="0"/>
          <w:sz w:val="24"/>
          <w:szCs w:val="24"/>
          <w:lang w:eastAsia="zh-CN"/>
        </w:rPr>
      </w:pPr>
      <w:r>
        <w:rPr>
          <w:rStyle w:val="10"/>
          <w:rFonts w:hint="eastAsia" w:ascii="宋体" w:hAnsi="宋体" w:eastAsia="宋体" w:cs="宋体"/>
          <w:b/>
          <w:bCs w:val="0"/>
          <w:i w:val="0"/>
          <w:caps w:val="0"/>
          <w:spacing w:val="0"/>
          <w:sz w:val="24"/>
          <w:szCs w:val="24"/>
          <w:shd w:val="clear" w:fill="FFFFFF"/>
        </w:rPr>
        <w:t>（四）防抗救相结合，全面筑牢防灾减灾“防护墙”</w:t>
      </w:r>
      <w:r>
        <w:rPr>
          <w:rStyle w:val="10"/>
          <w:rFonts w:hint="eastAsia" w:ascii="宋体" w:hAnsi="宋体" w:eastAsia="宋体" w:cs="宋体"/>
          <w:b/>
          <w:bCs w:val="0"/>
          <w:i w:val="0"/>
          <w:caps w:val="0"/>
          <w:spacing w:val="0"/>
          <w:sz w:val="24"/>
          <w:szCs w:val="24"/>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i w:val="0"/>
          <w:caps w:val="0"/>
          <w:spacing w:val="0"/>
          <w:sz w:val="24"/>
          <w:szCs w:val="24"/>
          <w:shd w:val="clear" w:fill="FFFFFF"/>
        </w:rPr>
        <w:t>1.防汛抗旱方面</w:t>
      </w:r>
      <w:r>
        <w:rPr>
          <w:rFonts w:hint="eastAsia" w:ascii="宋体" w:hAnsi="宋体" w:eastAsia="宋体" w:cs="宋体"/>
          <w:b/>
          <w:bCs/>
          <w:i w:val="0"/>
          <w:caps w:val="0"/>
          <w:spacing w:val="0"/>
          <w:sz w:val="24"/>
          <w:szCs w:val="24"/>
          <w:shd w:val="clear" w:fill="FFFFFF"/>
          <w:lang w:eastAsia="zh-CN"/>
        </w:rPr>
        <w:t>。</w:t>
      </w:r>
      <w:r>
        <w:rPr>
          <w:rFonts w:hint="eastAsia" w:ascii="宋体" w:hAnsi="宋体" w:eastAsia="宋体" w:cs="宋体"/>
          <w:b/>
          <w:bCs/>
          <w:sz w:val="24"/>
          <w:szCs w:val="24"/>
          <w:lang w:val="en-US" w:eastAsia="zh-CN"/>
        </w:rPr>
        <w:t>一是强化责任。</w:t>
      </w:r>
      <w:r>
        <w:rPr>
          <w:rFonts w:hint="eastAsia" w:ascii="宋体" w:hAnsi="宋体" w:eastAsia="宋体" w:cs="宋体"/>
          <w:sz w:val="24"/>
          <w:szCs w:val="24"/>
          <w:lang w:val="en-US" w:eastAsia="zh-CN"/>
        </w:rPr>
        <w:t>在主汛期，我市密集召开紧急调度会、会商会，迅速传达中央、省、衡阳市就防汛工作作出的安排部署，全体市级领导下沉一线，带队检查山塘水库、地质灾害点、尾矿库等，市防办对全市水库、地质灾害隐患点等8类重点防汛对象责任人再次明确并公示，进一步压实责任链条。</w:t>
      </w:r>
      <w:r>
        <w:rPr>
          <w:rFonts w:hint="eastAsia" w:ascii="宋体" w:hAnsi="宋体" w:eastAsia="宋体" w:cs="宋体"/>
          <w:b/>
          <w:bCs/>
          <w:sz w:val="24"/>
          <w:szCs w:val="24"/>
          <w:lang w:val="en-US" w:eastAsia="zh-CN"/>
        </w:rPr>
        <w:t>二是强化物资储备。</w:t>
      </w:r>
      <w:r>
        <w:rPr>
          <w:rFonts w:hint="eastAsia" w:ascii="宋体" w:hAnsi="宋体" w:eastAsia="宋体" w:cs="宋体"/>
          <w:b w:val="0"/>
          <w:bCs w:val="0"/>
          <w:sz w:val="24"/>
          <w:szCs w:val="24"/>
          <w:lang w:val="en-US" w:eastAsia="zh-CN"/>
        </w:rPr>
        <w:t>针对我市主汛期工作实际，储备冲锋舟11艘、橡皮艇10艘、救生衣400件、救生圈150只、麻袋1万条、编织袋14万条、编织布3万平方米；委托代储砂石料2万立方米、块石5000立方米，</w:t>
      </w:r>
      <w:r>
        <w:rPr>
          <w:rFonts w:hint="eastAsia" w:ascii="宋体" w:hAnsi="宋体" w:eastAsia="宋体" w:cs="宋体"/>
          <w:b w:val="0"/>
          <w:bCs w:val="0"/>
          <w:i w:val="0"/>
          <w:caps w:val="0"/>
          <w:spacing w:val="0"/>
          <w:sz w:val="24"/>
          <w:szCs w:val="24"/>
          <w:shd w:val="clear" w:fill="FFFFFF"/>
        </w:rPr>
        <w:t>确保关键时刻调得出、用得上，以万全准备满足防大汛要求。</w:t>
      </w:r>
      <w:r>
        <w:rPr>
          <w:rFonts w:hint="eastAsia" w:ascii="宋体" w:hAnsi="宋体" w:eastAsia="宋体" w:cs="宋体"/>
          <w:b/>
          <w:bCs/>
          <w:i w:val="0"/>
          <w:caps w:val="0"/>
          <w:spacing w:val="0"/>
          <w:sz w:val="24"/>
          <w:szCs w:val="24"/>
          <w:shd w:val="clear" w:fill="FFFFFF"/>
          <w:lang w:eastAsia="zh-CN"/>
        </w:rPr>
        <w:t>三是</w:t>
      </w:r>
      <w:r>
        <w:rPr>
          <w:rFonts w:hint="eastAsia" w:ascii="宋体" w:hAnsi="宋体" w:eastAsia="宋体" w:cs="宋体"/>
          <w:b/>
          <w:bCs/>
          <w:sz w:val="24"/>
          <w:szCs w:val="24"/>
          <w:lang w:val="en-US" w:eastAsia="zh-CN"/>
        </w:rPr>
        <w:t>强化值班备勤。</w:t>
      </w:r>
      <w:r>
        <w:rPr>
          <w:rFonts w:hint="eastAsia" w:ascii="宋体" w:hAnsi="宋体" w:eastAsia="宋体" w:cs="宋体"/>
          <w:sz w:val="24"/>
          <w:szCs w:val="24"/>
        </w:rPr>
        <w:t>随时做好应急处置准备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w:t>
      </w:r>
      <w:r>
        <w:rPr>
          <w:rFonts w:hint="eastAsia" w:ascii="宋体" w:hAnsi="宋体" w:eastAsia="宋体" w:cs="宋体"/>
          <w:sz w:val="24"/>
          <w:szCs w:val="24"/>
          <w:lang w:eastAsia="zh-CN"/>
        </w:rPr>
        <w:t>值班人员做到在岗、在线、在状态。格美台风和强降雨期间，</w:t>
      </w:r>
      <w:r>
        <w:rPr>
          <w:rFonts w:hint="eastAsia" w:ascii="宋体" w:hAnsi="宋体" w:eastAsia="宋体" w:cs="宋体"/>
          <w:sz w:val="24"/>
          <w:szCs w:val="24"/>
          <w:lang w:val="en-US" w:eastAsia="zh-CN"/>
        </w:rPr>
        <w:t>市防指</w:t>
      </w:r>
      <w:r>
        <w:rPr>
          <w:rFonts w:hint="eastAsia" w:ascii="宋体" w:hAnsi="宋体" w:eastAsia="宋体" w:cs="宋体"/>
          <w:sz w:val="24"/>
          <w:szCs w:val="24"/>
        </w:rPr>
        <w:t>对</w:t>
      </w:r>
      <w:r>
        <w:rPr>
          <w:rFonts w:hint="eastAsia" w:ascii="宋体" w:hAnsi="宋体" w:eastAsia="宋体" w:cs="宋体"/>
          <w:sz w:val="24"/>
          <w:szCs w:val="24"/>
          <w:lang w:eastAsia="zh-CN"/>
        </w:rPr>
        <w:t>乡镇、街道和</w:t>
      </w:r>
      <w:r>
        <w:rPr>
          <w:rFonts w:hint="eastAsia" w:ascii="宋体" w:hAnsi="宋体" w:eastAsia="宋体" w:cs="宋体"/>
          <w:sz w:val="24"/>
          <w:szCs w:val="24"/>
        </w:rPr>
        <w:t>各相关单位带班值班抽查督查</w:t>
      </w:r>
      <w:r>
        <w:rPr>
          <w:rFonts w:hint="eastAsia" w:ascii="宋体" w:hAnsi="宋体" w:eastAsia="宋体" w:cs="宋体"/>
          <w:sz w:val="24"/>
          <w:szCs w:val="24"/>
          <w:lang w:val="en-US" w:eastAsia="zh-CN"/>
        </w:rPr>
        <w:t>3次</w:t>
      </w:r>
      <w:r>
        <w:rPr>
          <w:rFonts w:hint="eastAsia" w:ascii="宋体" w:hAnsi="宋体" w:eastAsia="宋体" w:cs="宋体"/>
          <w:sz w:val="24"/>
          <w:szCs w:val="24"/>
        </w:rPr>
        <w:t>。</w:t>
      </w:r>
      <w:r>
        <w:rPr>
          <w:rFonts w:hint="eastAsia" w:ascii="宋体" w:hAnsi="宋体" w:eastAsia="宋体" w:cs="宋体"/>
          <w:b/>
          <w:bCs/>
          <w:sz w:val="24"/>
          <w:szCs w:val="24"/>
          <w:lang w:val="en-US" w:eastAsia="zh-CN"/>
        </w:rPr>
        <w:t>四是强化应急响应。</w:t>
      </w:r>
      <w:r>
        <w:rPr>
          <w:rFonts w:hint="eastAsia" w:ascii="宋体" w:hAnsi="宋体" w:eastAsia="宋体" w:cs="宋体"/>
          <w:sz w:val="24"/>
          <w:szCs w:val="24"/>
          <w:lang w:val="en-US" w:eastAsia="zh-CN"/>
        </w:rPr>
        <w:t>根据</w:t>
      </w:r>
      <w:r>
        <w:rPr>
          <w:rFonts w:hint="eastAsia" w:ascii="宋体" w:hAnsi="宋体" w:eastAsia="宋体" w:cs="宋体"/>
          <w:color w:val="000000"/>
          <w:kern w:val="0"/>
          <w:sz w:val="24"/>
          <w:szCs w:val="24"/>
          <w:lang w:val="en-US" w:eastAsia="zh-CN" w:bidi="ar-SA"/>
        </w:rPr>
        <w:t>我市</w:t>
      </w:r>
      <w:r>
        <w:rPr>
          <w:rFonts w:hint="eastAsia" w:ascii="宋体" w:hAnsi="宋体" w:eastAsia="宋体" w:cs="宋体"/>
          <w:sz w:val="24"/>
          <w:szCs w:val="24"/>
          <w:lang w:val="en-US" w:eastAsia="zh-CN"/>
        </w:rPr>
        <w:t>汛情，适时</w:t>
      </w:r>
      <w:r>
        <w:rPr>
          <w:rFonts w:hint="eastAsia" w:ascii="宋体" w:hAnsi="宋体" w:eastAsia="宋体" w:cs="宋体"/>
          <w:kern w:val="2"/>
          <w:sz w:val="24"/>
          <w:szCs w:val="24"/>
          <w:lang w:val="en-US" w:eastAsia="zh-CN" w:bidi="ar-SA"/>
        </w:rPr>
        <w:t>启动Ⅳ级应急响应，</w:t>
      </w:r>
      <w:r>
        <w:rPr>
          <w:rFonts w:hint="eastAsia" w:ascii="宋体" w:hAnsi="宋体" w:eastAsia="宋体" w:cs="宋体"/>
          <w:sz w:val="24"/>
          <w:szCs w:val="24"/>
          <w:lang w:val="en-US" w:eastAsia="zh-CN"/>
        </w:rPr>
        <w:t>全市进入临战状态，洋泉水库及时泄洪，确保平安渡汛。同时采取乡不漏村、村不漏户的拉网式排查，紧盯</w:t>
      </w:r>
      <w:r>
        <w:rPr>
          <w:rFonts w:hint="eastAsia" w:ascii="宋体" w:hAnsi="宋体" w:eastAsia="宋体" w:cs="宋体"/>
          <w:kern w:val="2"/>
          <w:sz w:val="24"/>
          <w:szCs w:val="24"/>
          <w:lang w:val="en-US" w:eastAsia="zh-CN" w:bidi="ar-SA"/>
        </w:rPr>
        <w:t>山洪灾害危险区、地质灾害隐患点等重点部位区域</w:t>
      </w:r>
      <w:r>
        <w:rPr>
          <w:rFonts w:hint="eastAsia" w:ascii="宋体" w:hAnsi="宋体" w:eastAsia="宋体" w:cs="宋体"/>
          <w:sz w:val="24"/>
          <w:szCs w:val="24"/>
          <w:lang w:val="en-US" w:eastAsia="zh-CN"/>
        </w:rPr>
        <w:t>持续开展巡查排查，及时落实整改措施，最大限度消除安全隐患。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firstLineChars="200"/>
        <w:jc w:val="both"/>
        <w:textAlignment w:val="auto"/>
        <w:rPr>
          <w:rFonts w:hint="eastAsia" w:ascii="宋体" w:hAnsi="宋体" w:eastAsia="宋体" w:cs="宋体"/>
          <w:i w:val="0"/>
          <w:caps w:val="0"/>
          <w:spacing w:val="0"/>
          <w:sz w:val="24"/>
          <w:szCs w:val="24"/>
        </w:rPr>
      </w:pPr>
      <w:r>
        <w:rPr>
          <w:rFonts w:hint="eastAsia" w:ascii="宋体" w:hAnsi="宋体" w:eastAsia="宋体" w:cs="宋体"/>
          <w:b/>
          <w:bCs/>
          <w:i w:val="0"/>
          <w:caps w:val="0"/>
          <w:spacing w:val="0"/>
          <w:sz w:val="24"/>
          <w:szCs w:val="24"/>
          <w:shd w:val="clear" w:fill="FFFFFF"/>
        </w:rPr>
        <w:t>2.森林防灭火方面</w:t>
      </w:r>
      <w:r>
        <w:rPr>
          <w:rFonts w:hint="eastAsia" w:ascii="宋体" w:hAnsi="宋体" w:eastAsia="宋体" w:cs="宋体"/>
          <w:b/>
          <w:bCs/>
          <w:i w:val="0"/>
          <w:caps w:val="0"/>
          <w:spacing w:val="0"/>
          <w:sz w:val="24"/>
          <w:szCs w:val="24"/>
          <w:shd w:val="clear" w:fill="FFFFFF"/>
          <w:lang w:eastAsia="zh-CN"/>
        </w:rPr>
        <w:t>。</w:t>
      </w:r>
      <w:r>
        <w:rPr>
          <w:rFonts w:hint="eastAsia" w:ascii="宋体" w:hAnsi="宋体" w:eastAsia="宋体" w:cs="宋体"/>
          <w:b/>
          <w:bCs/>
          <w:kern w:val="2"/>
          <w:sz w:val="24"/>
          <w:szCs w:val="24"/>
          <w:lang w:val="en-US" w:eastAsia="zh-CN" w:bidi="ar-SA"/>
        </w:rPr>
        <w:t>一是及时召开会议。防火会议。</w:t>
      </w:r>
      <w:r>
        <w:rPr>
          <w:rFonts w:hint="eastAsia" w:ascii="宋体" w:hAnsi="宋体" w:eastAsia="宋体" w:cs="宋体"/>
          <w:kern w:val="2"/>
          <w:sz w:val="24"/>
          <w:szCs w:val="24"/>
          <w:lang w:val="en-US" w:eastAsia="zh-CN" w:bidi="ar-SA"/>
        </w:rPr>
        <w:t>充分发挥指挥部办公室统筹协调作用，</w:t>
      </w:r>
      <w:r>
        <w:rPr>
          <w:rFonts w:hint="eastAsia" w:ascii="宋体" w:hAnsi="宋体" w:eastAsia="宋体" w:cs="宋体"/>
          <w:i w:val="0"/>
          <w:caps w:val="0"/>
          <w:spacing w:val="0"/>
          <w:sz w:val="24"/>
          <w:szCs w:val="24"/>
          <w:shd w:val="clear" w:fill="FFFFFF"/>
        </w:rPr>
        <w:t>紧紧围绕“文明祭祀、严控火源、驻村值守”等重点，主动上前一步，担当作为，在各个重要时间节点加强防灭火工作的统筹安排，强化督导检查，促进各项防灭火措施的落实。</w:t>
      </w:r>
      <w:r>
        <w:rPr>
          <w:rFonts w:hint="eastAsia" w:ascii="宋体" w:hAnsi="宋体" w:eastAsia="宋体" w:cs="宋体"/>
          <w:kern w:val="2"/>
          <w:sz w:val="24"/>
          <w:szCs w:val="24"/>
          <w:lang w:val="en-US" w:eastAsia="zh-CN" w:bidi="ar-SA"/>
        </w:rPr>
        <w:t>全年共召开森林防灭火联席（调度）会议4次。</w:t>
      </w:r>
      <w:r>
        <w:rPr>
          <w:rFonts w:hint="eastAsia" w:ascii="宋体" w:hAnsi="宋体" w:eastAsia="宋体" w:cs="宋体"/>
          <w:b/>
          <w:bCs/>
          <w:kern w:val="2"/>
          <w:sz w:val="24"/>
          <w:szCs w:val="24"/>
          <w:lang w:val="en-US" w:eastAsia="zh-CN" w:bidi="ar-SA"/>
        </w:rPr>
        <w:t>二是明确防火责任。</w:t>
      </w:r>
      <w:r>
        <w:rPr>
          <w:rFonts w:hint="eastAsia" w:ascii="宋体" w:hAnsi="宋体" w:eastAsia="宋体" w:cs="宋体"/>
          <w:kern w:val="2"/>
          <w:sz w:val="24"/>
          <w:szCs w:val="24"/>
          <w:lang w:val="en-US" w:eastAsia="zh-CN" w:bidi="ar-SA"/>
        </w:rPr>
        <w:t>按照“市级领导包乡镇、乡镇干部包村、村包组、组包山头”的工作原则，建立森林防火“五包”责任制，构建横向到边，纵向到底的森林防灭火责任体系，实现网格化防控全覆盖。</w:t>
      </w:r>
      <w:r>
        <w:rPr>
          <w:rFonts w:hint="eastAsia" w:ascii="宋体" w:hAnsi="宋体" w:eastAsia="宋体" w:cs="宋体"/>
          <w:b/>
          <w:bCs/>
          <w:kern w:val="2"/>
          <w:sz w:val="24"/>
          <w:szCs w:val="24"/>
          <w:lang w:val="en-US" w:eastAsia="zh-CN" w:bidi="ar-SA"/>
        </w:rPr>
        <w:t>三是开展防火宣传。</w:t>
      </w:r>
      <w:r>
        <w:rPr>
          <w:rFonts w:hint="eastAsia" w:ascii="宋体" w:hAnsi="宋体" w:eastAsia="宋体" w:cs="宋体"/>
          <w:sz w:val="24"/>
          <w:szCs w:val="24"/>
        </w:rPr>
        <w:t>在常宁电视台开辟森林防火工作专栏，宣传森林防火知识，发布防火动态</w:t>
      </w:r>
      <w:r>
        <w:rPr>
          <w:rFonts w:hint="eastAsia" w:ascii="宋体" w:hAnsi="宋体" w:eastAsia="宋体" w:cs="宋体"/>
          <w:sz w:val="24"/>
          <w:szCs w:val="24"/>
          <w:lang w:eastAsia="zh-CN"/>
        </w:rPr>
        <w:t>；在</w:t>
      </w:r>
      <w:r>
        <w:rPr>
          <w:rFonts w:hint="eastAsia" w:ascii="宋体" w:hAnsi="宋体" w:eastAsia="宋体" w:cs="宋体"/>
          <w:sz w:val="24"/>
          <w:szCs w:val="24"/>
        </w:rPr>
        <w:t>乡镇（街道）、弥泉林场</w:t>
      </w:r>
      <w:r>
        <w:rPr>
          <w:rFonts w:hint="eastAsia" w:ascii="宋体" w:hAnsi="宋体" w:eastAsia="宋体" w:cs="宋体"/>
          <w:sz w:val="24"/>
          <w:szCs w:val="24"/>
          <w:lang w:eastAsia="zh-CN"/>
        </w:rPr>
        <w:t>等</w:t>
      </w:r>
      <w:r>
        <w:rPr>
          <w:rFonts w:hint="eastAsia" w:ascii="宋体" w:hAnsi="宋体" w:eastAsia="宋体" w:cs="宋体"/>
          <w:sz w:val="24"/>
          <w:szCs w:val="24"/>
        </w:rPr>
        <w:t>重要地段、重要路口的显眼位置设置固定宣传牌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印制</w:t>
      </w:r>
      <w:r>
        <w:rPr>
          <w:rFonts w:hint="eastAsia" w:ascii="宋体" w:hAnsi="宋体" w:eastAsia="宋体" w:cs="宋体"/>
          <w:sz w:val="24"/>
          <w:szCs w:val="24"/>
        </w:rPr>
        <w:t>并发放</w:t>
      </w:r>
      <w:r>
        <w:rPr>
          <w:rFonts w:hint="eastAsia" w:ascii="宋体" w:hAnsi="宋体" w:eastAsia="宋体" w:cs="宋体"/>
          <w:sz w:val="24"/>
          <w:szCs w:val="24"/>
          <w:lang w:val="en-US" w:eastAsia="zh-CN"/>
        </w:rPr>
        <w:t>了5万份森林防火宣传手册，10万份致全体市民的一封信，8000份森林防火宣传海报，</w:t>
      </w:r>
      <w:r>
        <w:rPr>
          <w:rFonts w:hint="eastAsia" w:ascii="宋体" w:hAnsi="宋体" w:eastAsia="宋体" w:cs="宋体"/>
          <w:sz w:val="24"/>
          <w:szCs w:val="24"/>
        </w:rPr>
        <w:t>进一步提升群众护林防火意识，筑牢防范森林火灾思想防线。</w:t>
      </w:r>
      <w:r>
        <w:rPr>
          <w:rFonts w:hint="eastAsia" w:ascii="宋体" w:hAnsi="宋体" w:eastAsia="宋体" w:cs="宋体"/>
          <w:b/>
          <w:bCs/>
          <w:sz w:val="24"/>
          <w:szCs w:val="24"/>
          <w:lang w:val="en-US" w:eastAsia="zh-CN"/>
        </w:rPr>
        <w:t>四是</w:t>
      </w:r>
      <w:r>
        <w:rPr>
          <w:rFonts w:hint="eastAsia" w:ascii="宋体" w:hAnsi="宋体" w:eastAsia="宋体" w:cs="宋体"/>
          <w:b/>
          <w:bCs/>
          <w:sz w:val="24"/>
          <w:szCs w:val="24"/>
        </w:rPr>
        <w:t>严肃追责问责。</w:t>
      </w:r>
      <w:r>
        <w:rPr>
          <w:rFonts w:hint="eastAsia" w:ascii="宋体" w:hAnsi="宋体" w:eastAsia="宋体" w:cs="宋体"/>
          <w:sz w:val="24"/>
          <w:szCs w:val="24"/>
        </w:rPr>
        <w:t>按照衡阳市委市政府印发的《衡阳市森林防灭火工作五条断然措施》，对乡镇森林防灭火实行 “蓝黄红”管理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督促各</w:t>
      </w:r>
      <w:r>
        <w:rPr>
          <w:rFonts w:hint="eastAsia" w:ascii="宋体" w:hAnsi="宋体" w:eastAsia="宋体" w:cs="宋体"/>
          <w:sz w:val="24"/>
          <w:szCs w:val="24"/>
        </w:rPr>
        <w:t>乡镇（街道）</w:t>
      </w:r>
      <w:r>
        <w:rPr>
          <w:rFonts w:hint="eastAsia" w:ascii="宋体" w:hAnsi="宋体" w:eastAsia="宋体" w:cs="宋体"/>
          <w:sz w:val="24"/>
          <w:szCs w:val="24"/>
          <w:lang w:eastAsia="zh-CN"/>
        </w:rPr>
        <w:t>以</w:t>
      </w:r>
      <w:r>
        <w:rPr>
          <w:rFonts w:hint="eastAsia" w:ascii="宋体" w:hAnsi="宋体" w:eastAsia="宋体" w:cs="宋体"/>
          <w:sz w:val="24"/>
          <w:szCs w:val="24"/>
          <w:lang w:val="en-US" w:eastAsia="zh-CN"/>
        </w:rPr>
        <w:t>火为鉴、以案为警，认真吸取教训，进一步压实防灭火责任，切实抓好森林防灭火工作。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firstLineChars="200"/>
        <w:jc w:val="both"/>
        <w:textAlignment w:val="auto"/>
        <w:rPr>
          <w:rFonts w:hint="eastAsia" w:ascii="宋体" w:hAnsi="宋体" w:eastAsia="宋体" w:cs="宋体"/>
          <w:color w:val="auto"/>
          <w:spacing w:val="0"/>
          <w:kern w:val="2"/>
          <w:position w:val="0"/>
          <w:sz w:val="24"/>
          <w:szCs w:val="24"/>
          <w:u w:val="none"/>
          <w:lang w:val="en-US" w:eastAsia="zh-CN" w:bidi="ar-SA"/>
        </w:rPr>
      </w:pPr>
      <w:r>
        <w:rPr>
          <w:rFonts w:hint="eastAsia" w:ascii="宋体" w:hAnsi="宋体" w:eastAsia="宋体" w:cs="宋体"/>
          <w:b/>
          <w:bCs/>
          <w:i w:val="0"/>
          <w:caps w:val="0"/>
          <w:spacing w:val="0"/>
          <w:sz w:val="24"/>
          <w:szCs w:val="24"/>
          <w:u w:val="none"/>
          <w:shd w:val="clear" w:fill="FFFFFF"/>
        </w:rPr>
        <w:t>3.防灾减灾方面</w:t>
      </w:r>
      <w:r>
        <w:rPr>
          <w:rFonts w:hint="eastAsia" w:ascii="宋体" w:hAnsi="宋体" w:eastAsia="宋体" w:cs="宋体"/>
          <w:b/>
          <w:bCs/>
          <w:i w:val="0"/>
          <w:caps w:val="0"/>
          <w:spacing w:val="0"/>
          <w:sz w:val="24"/>
          <w:szCs w:val="24"/>
          <w:u w:val="none"/>
          <w:shd w:val="clear" w:fill="FFFFFF"/>
          <w:lang w:eastAsia="zh-CN"/>
        </w:rPr>
        <w:t>。</w:t>
      </w:r>
      <w:r>
        <w:rPr>
          <w:rFonts w:hint="eastAsia" w:ascii="宋体" w:hAnsi="宋体" w:eastAsia="宋体" w:cs="宋体"/>
          <w:i w:val="0"/>
          <w:caps w:val="0"/>
          <w:spacing w:val="0"/>
          <w:sz w:val="24"/>
          <w:szCs w:val="24"/>
          <w:u w:val="none"/>
          <w:shd w:val="clear" w:fill="FFFFFF"/>
        </w:rPr>
        <w:t>坚持“以防为主、防抗救相结合”的工作方针，以“常态减灾备灾和非常态救灾”为重点，扎实开展防灾减灾救灾工作。</w:t>
      </w:r>
      <w:r>
        <w:rPr>
          <w:rFonts w:hint="eastAsia" w:ascii="宋体" w:hAnsi="宋体" w:eastAsia="宋体" w:cs="宋体"/>
          <w:b/>
          <w:bCs/>
          <w:i w:val="0"/>
          <w:caps w:val="0"/>
          <w:spacing w:val="0"/>
          <w:sz w:val="24"/>
          <w:szCs w:val="24"/>
          <w:u w:val="none"/>
          <w:shd w:val="clear" w:fill="FFFFFF"/>
          <w:lang w:eastAsia="zh-CN"/>
        </w:rPr>
        <w:t>一是</w:t>
      </w:r>
      <w:r>
        <w:rPr>
          <w:rFonts w:hint="eastAsia" w:ascii="宋体" w:hAnsi="宋体" w:eastAsia="宋体" w:cs="宋体"/>
          <w:b/>
          <w:bCs/>
          <w:i w:val="0"/>
          <w:caps w:val="0"/>
          <w:spacing w:val="0"/>
          <w:sz w:val="24"/>
          <w:szCs w:val="24"/>
          <w:u w:val="none"/>
          <w:shd w:val="clear" w:fill="FFFFFF"/>
        </w:rPr>
        <w:t>有力应对</w:t>
      </w:r>
      <w:r>
        <w:rPr>
          <w:rFonts w:hint="eastAsia" w:ascii="宋体" w:hAnsi="宋体" w:eastAsia="宋体" w:cs="宋体"/>
          <w:b/>
          <w:bCs/>
          <w:i w:val="0"/>
          <w:caps w:val="0"/>
          <w:spacing w:val="0"/>
          <w:sz w:val="24"/>
          <w:szCs w:val="24"/>
          <w:u w:val="none"/>
          <w:shd w:val="clear" w:fill="FFFFFF"/>
          <w:lang w:val="en-US" w:eastAsia="zh-CN"/>
        </w:rPr>
        <w:t>2轮</w:t>
      </w:r>
      <w:r>
        <w:rPr>
          <w:rFonts w:hint="eastAsia" w:ascii="宋体" w:hAnsi="宋体" w:eastAsia="宋体" w:cs="宋体"/>
          <w:b/>
          <w:bCs/>
          <w:i w:val="0"/>
          <w:caps w:val="0"/>
          <w:spacing w:val="0"/>
          <w:sz w:val="24"/>
          <w:szCs w:val="24"/>
          <w:u w:val="none"/>
          <w:shd w:val="clear" w:fill="FFFFFF"/>
        </w:rPr>
        <w:t>低温雨雪冰冻灾害</w:t>
      </w:r>
      <w:r>
        <w:rPr>
          <w:rFonts w:hint="eastAsia" w:ascii="宋体" w:hAnsi="宋体" w:eastAsia="宋体" w:cs="宋体"/>
          <w:b/>
          <w:bCs/>
          <w:i w:val="0"/>
          <w:caps w:val="0"/>
          <w:spacing w:val="0"/>
          <w:sz w:val="24"/>
          <w:szCs w:val="24"/>
          <w:u w:val="none"/>
          <w:shd w:val="clear" w:fill="FFFFFF"/>
          <w:lang w:eastAsia="zh-CN"/>
        </w:rPr>
        <w:t>天气。</w:t>
      </w:r>
      <w:r>
        <w:rPr>
          <w:rFonts w:hint="eastAsia" w:ascii="宋体" w:hAnsi="宋体" w:eastAsia="宋体" w:cs="宋体"/>
          <w:i w:val="0"/>
          <w:caps w:val="0"/>
          <w:spacing w:val="0"/>
          <w:sz w:val="24"/>
          <w:szCs w:val="24"/>
          <w:u w:val="none"/>
          <w:shd w:val="clear" w:fill="FFFFFF"/>
        </w:rPr>
        <w:t>及时发布雨雪寒潮防御预警信息，重点向交通局、交警</w:t>
      </w:r>
      <w:r>
        <w:rPr>
          <w:rFonts w:hint="eastAsia" w:ascii="宋体" w:hAnsi="宋体" w:eastAsia="宋体" w:cs="宋体"/>
          <w:i w:val="0"/>
          <w:caps w:val="0"/>
          <w:spacing w:val="0"/>
          <w:sz w:val="24"/>
          <w:szCs w:val="24"/>
          <w:u w:val="none"/>
          <w:shd w:val="clear" w:fill="FFFFFF"/>
          <w:lang w:eastAsia="zh-CN"/>
        </w:rPr>
        <w:t>大</w:t>
      </w:r>
      <w:r>
        <w:rPr>
          <w:rFonts w:hint="eastAsia" w:ascii="宋体" w:hAnsi="宋体" w:eastAsia="宋体" w:cs="宋体"/>
          <w:i w:val="0"/>
          <w:caps w:val="0"/>
          <w:spacing w:val="0"/>
          <w:sz w:val="24"/>
          <w:szCs w:val="24"/>
          <w:u w:val="none"/>
          <w:shd w:val="clear" w:fill="FFFFFF"/>
        </w:rPr>
        <w:t>队、各乡镇（街道）、弥泉林场发送预警响应提示函，提醒做好道路交通安全防范应对工作，确保预警响应措施落实到位。降雪期间累计出动巡逻车辆185台次，使用除雪剂或工业盐420吨、巡逻抢险人员1600余人次，设置警示标牌350块。</w:t>
      </w:r>
      <w:r>
        <w:rPr>
          <w:rFonts w:hint="eastAsia" w:ascii="宋体" w:hAnsi="宋体" w:eastAsia="宋体" w:cs="宋体"/>
          <w:b/>
          <w:bCs/>
          <w:i w:val="0"/>
          <w:caps w:val="0"/>
          <w:spacing w:val="0"/>
          <w:sz w:val="24"/>
          <w:szCs w:val="24"/>
          <w:u w:val="none"/>
          <w:shd w:val="clear" w:fill="FFFFFF"/>
          <w:lang w:eastAsia="zh-CN"/>
        </w:rPr>
        <w:t>二是组织开展大跨度建筑物隐患排查。</w:t>
      </w:r>
      <w:r>
        <w:rPr>
          <w:rFonts w:hint="eastAsia" w:ascii="宋体" w:hAnsi="宋体" w:eastAsia="宋体" w:cs="宋体"/>
          <w:i w:val="0"/>
          <w:caps w:val="0"/>
          <w:spacing w:val="0"/>
          <w:sz w:val="24"/>
          <w:szCs w:val="24"/>
          <w:u w:val="none"/>
          <w:shd w:val="clear" w:fill="FFFFFF"/>
          <w:lang w:eastAsia="zh-CN"/>
        </w:rPr>
        <w:t>对</w:t>
      </w:r>
      <w:r>
        <w:rPr>
          <w:rFonts w:hint="eastAsia" w:ascii="宋体" w:hAnsi="宋体" w:eastAsia="宋体" w:cs="宋体"/>
          <w:i w:val="0"/>
          <w:caps w:val="0"/>
          <w:spacing w:val="0"/>
          <w:sz w:val="24"/>
          <w:szCs w:val="24"/>
          <w:u w:val="none"/>
          <w:shd w:val="clear" w:fill="FFFFFF"/>
        </w:rPr>
        <w:t>各乡镇（街道）弥泉林场</w:t>
      </w:r>
      <w:r>
        <w:rPr>
          <w:rFonts w:hint="eastAsia" w:ascii="宋体" w:hAnsi="宋体" w:eastAsia="宋体" w:cs="宋体"/>
          <w:i w:val="0"/>
          <w:caps w:val="0"/>
          <w:spacing w:val="0"/>
          <w:sz w:val="24"/>
          <w:szCs w:val="24"/>
          <w:u w:val="none"/>
          <w:shd w:val="clear" w:fill="FFFFFF"/>
          <w:lang w:eastAsia="zh-CN"/>
        </w:rPr>
        <w:t>的</w:t>
      </w:r>
      <w:r>
        <w:rPr>
          <w:rFonts w:hint="eastAsia" w:ascii="宋体" w:hAnsi="宋体" w:eastAsia="宋体" w:cs="宋体"/>
          <w:i w:val="0"/>
          <w:caps w:val="0"/>
          <w:spacing w:val="0"/>
          <w:sz w:val="24"/>
          <w:szCs w:val="24"/>
          <w:u w:val="none"/>
          <w:shd w:val="clear" w:fill="FFFFFF"/>
        </w:rPr>
        <w:t>大跨度框架结构建筑物、集贸市场、体育场馆、农业大棚等建筑物进行全面排查</w:t>
      </w:r>
      <w:r>
        <w:rPr>
          <w:rFonts w:hint="eastAsia" w:ascii="宋体" w:hAnsi="宋体" w:eastAsia="宋体" w:cs="宋体"/>
          <w:i w:val="0"/>
          <w:caps w:val="0"/>
          <w:spacing w:val="0"/>
          <w:sz w:val="24"/>
          <w:szCs w:val="24"/>
          <w:u w:val="none"/>
          <w:shd w:val="clear" w:fill="FFFFFF"/>
          <w:lang w:eastAsia="zh-CN"/>
        </w:rPr>
        <w:t>。</w:t>
      </w:r>
      <w:r>
        <w:rPr>
          <w:rFonts w:hint="eastAsia" w:ascii="宋体" w:hAnsi="宋体" w:eastAsia="宋体" w:cs="宋体"/>
          <w:i w:val="0"/>
          <w:caps w:val="0"/>
          <w:spacing w:val="0"/>
          <w:sz w:val="24"/>
          <w:szCs w:val="24"/>
          <w:u w:val="none"/>
          <w:shd w:val="clear" w:fill="FFFFFF"/>
        </w:rPr>
        <w:t>共出动巡查排查人员260人，排查大跨度及大空间建构筑物、顶棚、棚屋、临时工棚等190处，其中，大跨度框架结构建筑物84处，集贸市场21处，体育场馆9处，农业大棚47处，其他场馆29处整治风险隐患6处。</w:t>
      </w:r>
      <w:r>
        <w:rPr>
          <w:rFonts w:hint="eastAsia" w:ascii="宋体" w:hAnsi="宋体" w:eastAsia="宋体" w:cs="宋体"/>
          <w:b/>
          <w:bCs/>
          <w:i w:val="0"/>
          <w:caps w:val="0"/>
          <w:spacing w:val="0"/>
          <w:sz w:val="24"/>
          <w:szCs w:val="24"/>
          <w:u w:val="none"/>
          <w:shd w:val="clear" w:fill="FFFFFF"/>
          <w:lang w:eastAsia="zh-CN"/>
        </w:rPr>
        <w:t>三是发放救灾资金和物质。</w:t>
      </w:r>
      <w:r>
        <w:rPr>
          <w:rFonts w:hint="eastAsia" w:ascii="宋体" w:hAnsi="宋体" w:eastAsia="宋体" w:cs="宋体"/>
          <w:i w:val="0"/>
          <w:caps w:val="0"/>
          <w:spacing w:val="0"/>
          <w:sz w:val="24"/>
          <w:szCs w:val="24"/>
          <w:u w:val="none"/>
          <w:shd w:val="clear" w:fill="FFFFFF"/>
        </w:rPr>
        <w:t>中央冬春救助资金447.2万元已全部通过一卡通发放到位，共救助38160人；发放救灾物资棉被1560床、棉衣1065件、大米3382袋、食用油763桶，救助3771人，帮助我市受灾群众度过难关，确保他们温暖过冬，快乐过年。</w:t>
      </w:r>
      <w:r>
        <w:rPr>
          <w:rFonts w:hint="eastAsia" w:ascii="宋体" w:hAnsi="宋体" w:eastAsia="宋体" w:cs="宋体"/>
          <w:b/>
          <w:bCs/>
          <w:i w:val="0"/>
          <w:caps w:val="0"/>
          <w:spacing w:val="0"/>
          <w:sz w:val="24"/>
          <w:szCs w:val="24"/>
          <w:u w:val="none"/>
          <w:shd w:val="clear" w:fill="FFFFFF"/>
          <w:lang w:eastAsia="zh-CN"/>
        </w:rPr>
        <w:t>四是及时核灾报灾。</w:t>
      </w:r>
      <w:r>
        <w:rPr>
          <w:rFonts w:hint="eastAsia" w:ascii="宋体" w:hAnsi="宋体" w:eastAsia="宋体" w:cs="宋体"/>
          <w:i w:val="0"/>
          <w:caps w:val="0"/>
          <w:spacing w:val="0"/>
          <w:sz w:val="24"/>
          <w:szCs w:val="24"/>
          <w:u w:val="none"/>
          <w:shd w:val="clear" w:fill="FFFFFF"/>
          <w:lang w:eastAsia="zh-CN"/>
        </w:rPr>
        <w:t>今年来</w:t>
      </w:r>
      <w:r>
        <w:rPr>
          <w:rFonts w:hint="eastAsia" w:ascii="宋体" w:hAnsi="宋体" w:eastAsia="宋体" w:cs="宋体"/>
          <w:i w:val="0"/>
          <w:caps w:val="0"/>
          <w:spacing w:val="0"/>
          <w:sz w:val="24"/>
          <w:szCs w:val="24"/>
          <w:u w:val="none"/>
          <w:shd w:val="clear" w:fill="FFFFFF"/>
        </w:rPr>
        <w:t>我市共发生地质灾害130起，成功避险13起，紧急转移群众101人；因冰灾、火灾、洪涝灾害造成的受灾人口68440人，农作物受损面积3507.7公顷，直接经济损失9251.14万元；因冰灾、火灾、灾害造成的农房受损共计73户，农房保险赔付达50余万元。</w:t>
      </w:r>
      <w:r>
        <w:rPr>
          <w:rFonts w:hint="eastAsia" w:ascii="宋体" w:hAnsi="宋体" w:eastAsia="宋体" w:cs="宋体"/>
          <w:b/>
          <w:bCs/>
          <w:i w:val="0"/>
          <w:caps w:val="0"/>
          <w:spacing w:val="0"/>
          <w:sz w:val="24"/>
          <w:szCs w:val="24"/>
          <w:u w:val="none"/>
          <w:shd w:val="clear" w:fill="FFFFFF"/>
          <w:lang w:eastAsia="zh-CN"/>
        </w:rPr>
        <w:t>五是紧急转移成功避险。</w:t>
      </w:r>
      <w:r>
        <w:rPr>
          <w:rFonts w:hint="eastAsia" w:ascii="宋体" w:hAnsi="宋体" w:eastAsia="宋体" w:cs="宋体"/>
          <w:sz w:val="24"/>
          <w:szCs w:val="24"/>
          <w:u w:val="none"/>
        </w:rPr>
        <w:t>今年成功避险</w:t>
      </w:r>
      <w:r>
        <w:rPr>
          <w:rFonts w:hint="eastAsia" w:ascii="宋体" w:hAnsi="宋体" w:eastAsia="宋体" w:cs="宋体"/>
          <w:sz w:val="24"/>
          <w:szCs w:val="24"/>
          <w:u w:val="none"/>
          <w:lang w:val="en-US" w:eastAsia="zh-CN"/>
        </w:rPr>
        <w:t>13</w:t>
      </w:r>
      <w:r>
        <w:rPr>
          <w:rFonts w:hint="eastAsia" w:ascii="宋体" w:hAnsi="宋体" w:eastAsia="宋体" w:cs="宋体"/>
          <w:sz w:val="24"/>
          <w:szCs w:val="24"/>
          <w:u w:val="none"/>
        </w:rPr>
        <w:t>起地质灾害，紧急转移安置</w:t>
      </w:r>
      <w:r>
        <w:rPr>
          <w:rFonts w:hint="eastAsia" w:ascii="宋体" w:hAnsi="宋体" w:eastAsia="宋体" w:cs="宋体"/>
          <w:sz w:val="24"/>
          <w:szCs w:val="24"/>
          <w:u w:val="none"/>
          <w:lang w:val="en-US" w:eastAsia="zh-CN"/>
        </w:rPr>
        <w:t>346</w:t>
      </w:r>
      <w:r>
        <w:rPr>
          <w:rFonts w:hint="eastAsia" w:ascii="宋体" w:hAnsi="宋体" w:eastAsia="宋体" w:cs="宋体"/>
          <w:sz w:val="24"/>
          <w:szCs w:val="24"/>
          <w:u w:val="none"/>
        </w:rPr>
        <w:t>人，无人员伤亡。其中，新河镇合心村“4·20”山体滑坡事故，成功避险转移2户9人，被应急管理部作为典型案例通报表彰</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荫田镇小泉村“5.1”山体滑坡事故，共2户11人成功避险，被省应急管理厅通报表彰</w:t>
      </w:r>
      <w:r>
        <w:rPr>
          <w:rFonts w:hint="eastAsia" w:ascii="宋体" w:hAnsi="宋体" w:eastAsia="宋体" w:cs="宋体"/>
          <w:sz w:val="24"/>
          <w:szCs w:val="24"/>
          <w:u w:val="none"/>
          <w:lang w:eastAsia="zh-CN"/>
        </w:rPr>
        <w:t>，被</w:t>
      </w:r>
      <w:r>
        <w:rPr>
          <w:rFonts w:hint="eastAsia" w:ascii="宋体" w:hAnsi="宋体" w:eastAsia="宋体" w:cs="宋体"/>
          <w:color w:val="auto"/>
          <w:spacing w:val="0"/>
          <w:kern w:val="2"/>
          <w:position w:val="0"/>
          <w:sz w:val="24"/>
          <w:szCs w:val="24"/>
          <w:u w:val="none"/>
          <w:lang w:val="en-US" w:eastAsia="zh-CN" w:bidi="ar-SA"/>
        </w:rPr>
        <w:t>12家省级媒体相继进行了报道；天堂山办事处黄江村“6.24”山体滑坡，共1户6人成功避险，被省级媒体广泛宣传。</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七、存在问题</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（一）绩效管理的整体性上还有差距，管理体系需进一步健全。</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（二）工作人员能力水平有待提高，对绩效评价相关规定和业务不够熟练。</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八、今后改进措施</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一）细化预算编制工作，认真做好预算编制。根据工作需要和业务开展情况，严格按照预算编制的相关制度和要求进行预算编制，优先保证固定性，相对刚性的费用支出项目，尽量压缩变动性的费用项目，进一步提高预算编制的科学性，严谨性和可控性，切实提高资金的使用效益。</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（二）加强财务管理，严格财务审核。在费用报账支付时，按照预算规定的费用项目和用途及功能性科目进行资金使用审核、列报支付、财务核算，杜绝超支现象的发生。</w:t>
      </w:r>
    </w:p>
    <w:p>
      <w:pPr>
        <w:widowControl/>
        <w:shd w:val="clear" w:color="auto" w:fill="FFFFFF"/>
        <w:autoSpaceDE w:val="0"/>
        <w:spacing w:line="560" w:lineRule="exact"/>
        <w:ind w:firstLine="480" w:firstLineChars="200"/>
        <w:jc w:val="left"/>
        <w:rPr>
          <w:rFonts w:hint="eastAsia" w:ascii="宋体" w:hAnsi="宋体"/>
          <w:color w:val="333333"/>
          <w:kern w:val="0"/>
          <w:sz w:val="24"/>
          <w:szCs w:val="24"/>
        </w:rPr>
      </w:pPr>
      <w:r>
        <w:rPr>
          <w:rFonts w:hint="eastAsia" w:ascii="宋体" w:hAnsi="宋体"/>
          <w:color w:val="333333"/>
          <w:kern w:val="0"/>
          <w:sz w:val="24"/>
          <w:szCs w:val="24"/>
        </w:rPr>
        <w:t xml:space="preserve">  （三）提高人员能力。工作人员按照要求参加市财政局组织的各类培训及会议，同时加强自学，不断提高业务能力。在工作中细心负责，认真抓好绩效评价工作。</w:t>
      </w:r>
    </w:p>
    <w:p>
      <w:pPr>
        <w:autoSpaceDE w:val="0"/>
        <w:spacing w:line="560" w:lineRule="exact"/>
        <w:ind w:firstLine="480" w:firstLineChars="200"/>
        <w:jc w:val="left"/>
        <w:rPr>
          <w:rFonts w:hint="eastAsia" w:ascii="宋体" w:hAnsi="宋体"/>
          <w:sz w:val="24"/>
          <w:szCs w:val="24"/>
        </w:rPr>
      </w:pPr>
      <w:r>
        <w:rPr>
          <w:rFonts w:hint="eastAsia" w:ascii="宋体" w:hAnsi="宋体"/>
          <w:sz w:val="24"/>
          <w:szCs w:val="24"/>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7A04"/>
    <w:multiLevelType w:val="multilevel"/>
    <w:tmpl w:val="24DD7A0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A1E2377"/>
    <w:multiLevelType w:val="multilevel"/>
    <w:tmpl w:val="4A1E2377"/>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0D83FB1"/>
    <w:multiLevelType w:val="multilevel"/>
    <w:tmpl w:val="50D83FB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59223F1"/>
    <w:multiLevelType w:val="multilevel"/>
    <w:tmpl w:val="759223F1"/>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F8"/>
    <w:rsid w:val="001146F8"/>
    <w:rsid w:val="004555FF"/>
    <w:rsid w:val="006D6E46"/>
    <w:rsid w:val="00A9484F"/>
    <w:rsid w:val="00F970A9"/>
    <w:rsid w:val="132845C9"/>
    <w:rsid w:val="1471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283" w:firstLine="210"/>
    </w:pPr>
    <w:rPr>
      <w:rFonts w:ascii="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spacing w:line="560" w:lineRule="exact"/>
      <w:ind w:firstLine="420" w:firstLineChars="200"/>
    </w:pPr>
    <w:rPr>
      <w:color w:val="000000"/>
      <w:kern w:val="0"/>
    </w:rPr>
  </w:style>
  <w:style w:type="paragraph" w:styleId="5">
    <w:name w:val="Body Text"/>
    <w:basedOn w:val="1"/>
    <w:next w:val="6"/>
    <w:qFormat/>
    <w:uiPriority w:val="0"/>
    <w:pPr>
      <w:snapToGrid w:val="0"/>
      <w:spacing w:line="579" w:lineRule="exact"/>
    </w:pPr>
    <w:rPr>
      <w:rFonts w:ascii="Calibri" w:hAnsi="Calibri" w:eastAsia="仿宋_GB2312"/>
      <w:sz w:val="32"/>
      <w:szCs w:val="20"/>
    </w:rPr>
  </w:style>
  <w:style w:type="paragraph" w:customStyle="1" w:styleId="6">
    <w:name w:val="正文首行缩进1"/>
    <w:basedOn w:val="5"/>
    <w:qFormat/>
    <w:uiPriority w:val="0"/>
    <w:pPr>
      <w:spacing w:after="0" w:line="500" w:lineRule="exact"/>
      <w:ind w:firstLine="420"/>
    </w:pPr>
    <w:rPr>
      <w:rFonts w:ascii="仿宋_GB2312"/>
      <w:sz w:val="2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paragraph" w:customStyle="1" w:styleId="11">
    <w:name w:val="UserStyle_0"/>
    <w:basedOn w:val="1"/>
    <w:next w:val="1"/>
    <w:uiPriority w:val="0"/>
    <w:pPr>
      <w:widowControl/>
      <w:spacing w:before="100" w:beforeAutospacing="1" w:after="120"/>
      <w:textAlignment w:val="baseline"/>
    </w:pPr>
    <w:rPr>
      <w:rFonts w:ascii="Times New Roman" w:hAnsi="Times New Roman"/>
    </w:rPr>
  </w:style>
  <w:style w:type="character" w:customStyle="1" w:styleId="12">
    <w:name w:val="15"/>
    <w:basedOn w:val="9"/>
    <w:uiPriority w:val="0"/>
    <w:rPr>
      <w:rFonts w:hint="default" w:ascii="Times New Roman" w:hAnsi="Times New Roman" w:cs="Times New Roman"/>
      <w:b/>
      <w:bCs/>
    </w:rPr>
  </w:style>
  <w:style w:type="paragraph" w:customStyle="1" w:styleId="13">
    <w:name w:val="无间隔1"/>
    <w:qFormat/>
    <w:uiPriority w:val="1"/>
    <w:pPr>
      <w:adjustRightInd w:val="0"/>
      <w:snapToGrid w:val="0"/>
      <w:jc w:val="both"/>
    </w:pPr>
    <w:rPr>
      <w:rFonts w:ascii="Tahoma" w:hAnsi="Tahoma" w:eastAsia="仿宋"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1220</Words>
  <Characters>6954</Characters>
  <Lines>57</Lines>
  <Paragraphs>16</Paragraphs>
  <TotalTime>3</TotalTime>
  <ScaleCrop>false</ScaleCrop>
  <LinksUpToDate>false</LinksUpToDate>
  <CharactersWithSpaces>8158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2025-04-11T03:31:00Z</dcterms:created>
  <dc:creator>xb21cn</dc:creator>
  <cp:lastModifiedBy>Administrator</cp:lastModifiedBy>
  <dcterms:modified xsi:type="dcterms:W3CDTF">2025-08-27T08:30:35Z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