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</w:t>
      </w:r>
    </w:p>
    <w:p>
      <w:pPr>
        <w:spacing w:line="700" w:lineRule="exact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70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常宁市信访局</w:t>
      </w:r>
    </w:p>
    <w:p>
      <w:pPr>
        <w:spacing w:line="70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部门整体支出绩效自评报告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（2024年）</w:t>
      </w:r>
    </w:p>
    <w:p>
      <w:pPr>
        <w:pStyle w:val="2"/>
        <w:rPr>
          <w:rFonts w:ascii="方正小标宋_GBK" w:hAnsi="方正小标宋_GBK" w:eastAsia="方正小标宋_GBK" w:cs="方正小标宋_GBK"/>
          <w:b w:val="0"/>
          <w:bCs w:val="0"/>
          <w:kern w:val="2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/>
    <w:p/>
    <w:p>
      <w:pPr>
        <w:pStyle w:val="2"/>
        <w:ind w:firstLine="2200" w:firstLineChars="500"/>
        <w:rPr>
          <w:rFonts w:ascii="方正小标宋_GBK" w:hAnsi="方正小标宋_GBK" w:eastAsia="方正小标宋_GBK" w:cs="方正小标宋_GBK"/>
          <w:b w:val="0"/>
          <w:bCs w:val="0"/>
          <w:kern w:val="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</w:rPr>
        <w:t>单位名称：（盖章）</w:t>
      </w:r>
    </w:p>
    <w:p>
      <w:pPr>
        <w:ind w:firstLine="2200" w:firstLineChars="5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单位负责人签字：</w:t>
      </w:r>
    </w:p>
    <w:p>
      <w:pPr>
        <w:pStyle w:val="3"/>
        <w:spacing w:line="260" w:lineRule="exact"/>
        <w:rPr>
          <w:rFonts w:hint="default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2025年4月1日</w:t>
      </w:r>
    </w:p>
    <w:p>
      <w:pPr>
        <w:pStyle w:val="3"/>
        <w:rPr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</w:rPr>
      </w:pPr>
    </w:p>
    <w:p>
      <w:pPr>
        <w:pStyle w:val="4"/>
        <w:ind w:firstLine="600"/>
      </w:pPr>
    </w:p>
    <w:p>
      <w:pPr>
        <w:spacing w:line="70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2024年度常宁市信访局</w:t>
      </w:r>
    </w:p>
    <w:p>
      <w:pPr>
        <w:spacing w:line="70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整体支出绩效自评报告</w:t>
      </w:r>
    </w:p>
    <w:p>
      <w:pPr>
        <w:keepNext/>
        <w:keepLines/>
        <w:spacing w:line="592" w:lineRule="exact"/>
        <w:ind w:firstLine="640" w:firstLineChars="200"/>
        <w:outlineLvl w:val="0"/>
        <w:rPr>
          <w:rFonts w:ascii="宋体" w:hAnsi="宋体" w:eastAsia="宋体" w:cs="宋体"/>
          <w:sz w:val="32"/>
          <w:szCs w:val="32"/>
        </w:rPr>
      </w:pPr>
    </w:p>
    <w:p>
      <w:pPr>
        <w:keepNext/>
        <w:keepLines/>
        <w:spacing w:line="580" w:lineRule="exact"/>
        <w:ind w:right="-171" w:rightChars="-57" w:firstLine="640" w:firstLineChars="200"/>
        <w:outlineLvl w:val="0"/>
      </w:pPr>
      <w:r>
        <w:rPr>
          <w:rFonts w:hint="eastAsia" w:ascii="宋体" w:hAnsi="宋体" w:eastAsia="宋体" w:cs="宋体"/>
          <w:sz w:val="32"/>
          <w:szCs w:val="32"/>
        </w:rPr>
        <w:t>为加强财政支出绩效管理，提高财政资金使用效益，根据《湖南省预算支出绩效评价管理办法》（湘财绩〔2020〕7号）、常宁市财政局《关于开展2024年度预算支出绩效自评工作的通知》（常财绩〔2025〕19号）等文件精神，本单位对2024年度部门整体支出进行了绩效自评，现将评价情况报告如下：</w:t>
      </w:r>
    </w:p>
    <w:p>
      <w:pPr>
        <w:pStyle w:val="3"/>
        <w:spacing w:before="0" w:beforeAutospacing="0" w:after="0" w:afterAutospacing="0" w:line="580" w:lineRule="exact"/>
        <w:ind w:firstLine="643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一、部门基本情况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hint="default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asciiTheme="minorEastAsia" w:hAnsiTheme="minorEastAsia" w:eastAsiaTheme="minorEastAsia" w:cstheme="minorEastAsia"/>
          <w:b w:val="0"/>
          <w:bCs/>
          <w:sz w:val="32"/>
          <w:szCs w:val="32"/>
        </w:rPr>
        <w:t>（一）机构、人员构成</w:t>
      </w:r>
    </w:p>
    <w:p>
      <w:pPr>
        <w:pStyle w:val="3"/>
        <w:spacing w:before="0" w:beforeAutospacing="0" w:after="0" w:afterAutospacing="0" w:line="580" w:lineRule="exact"/>
        <w:ind w:right="-171" w:rightChars="-57" w:firstLine="640" w:firstLineChars="200"/>
        <w:rPr>
          <w:rFonts w:hint="default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asciiTheme="minorEastAsia" w:hAnsiTheme="minorEastAsia" w:eastAsiaTheme="minorEastAsia" w:cstheme="minorEastAsia"/>
          <w:b w:val="0"/>
          <w:bCs/>
          <w:sz w:val="32"/>
          <w:szCs w:val="32"/>
        </w:rPr>
        <w:t>常宁市信访局系全额拨款行政单位，一级预算。主要工作为：负责中央、省、衡阳市颁发的各项信访工作法律、法规及规章制度的贯彻执行；负责人民群众和境外人士给市委、市政府的来信来访接待处理工作，做好领导同志接待上访群众的组织服务工作，处理好中央、省、衡阳市转来的信访事项；对市委、市政府批办和上级交办的信访事项，负责立案交办、督办和审核结案。参与调查处理和协调、仲裁重要信访事项；负责审核群众不服乡镇和市直机关单位作出的信访处理事项，并依相关规定，指定原办理单位复查或直接组织复查；综合反映来信来访中重要情况和带政策性、倾向性、苗头性的问题和社会动态，为市委、市政府指导工作服务，并根据领导指示，组织有关单位督办落实；保障信访人的合法权益；维护信访工作正常秩序。</w:t>
      </w:r>
    </w:p>
    <w:p>
      <w:pPr>
        <w:pStyle w:val="3"/>
        <w:spacing w:before="0" w:beforeAutospacing="0" w:after="0" w:afterAutospacing="0" w:line="580" w:lineRule="exact"/>
        <w:ind w:right="-171" w:rightChars="-57" w:firstLine="640" w:firstLineChars="200"/>
        <w:rPr>
          <w:rFonts w:hint="default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asciiTheme="minorEastAsia" w:hAnsiTheme="minorEastAsia" w:eastAsiaTheme="minorEastAsia" w:cstheme="minorEastAsia"/>
          <w:b w:val="0"/>
          <w:bCs/>
          <w:sz w:val="32"/>
          <w:szCs w:val="32"/>
        </w:rPr>
        <w:t>根据编委核定常宁市信访局内设股室4个，所属事业单位1个。其中：内设股室分别是办公室、接访股、办信办案股、督查复核股，所属事业单位是常宁市人民来访接待中心。</w:t>
      </w:r>
    </w:p>
    <w:p>
      <w:pPr>
        <w:pStyle w:val="3"/>
        <w:spacing w:before="0" w:beforeAutospacing="0" w:after="0" w:afterAutospacing="0" w:line="580" w:lineRule="exact"/>
        <w:ind w:right="-171" w:rightChars="-57" w:firstLine="640" w:firstLineChars="200"/>
        <w:rPr>
          <w:rFonts w:hint="default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asciiTheme="minorEastAsia" w:hAnsiTheme="minorEastAsia" w:eastAsiaTheme="minorEastAsia" w:cstheme="minorEastAsia"/>
          <w:b w:val="0"/>
          <w:bCs/>
          <w:sz w:val="32"/>
          <w:szCs w:val="32"/>
        </w:rPr>
        <w:t>2、人员情况。常宁市信访局编制数13人,在职人数21人，其中:在岗人数21人；离退休人数6人，其中离休人员0人，退休人员6人。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hint="default"/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（二）单位主要职能职责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hint="default"/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1、负责中央、省、衡阳市颁发的各项信访工作法律、法规及规章制度的贯彻执行。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hint="default"/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2、负责人民群众和境外人士给市委、市政府的来信来访接待处理工作，做好领导同志接待上访群众的组织服务工作，处理好中央、省、衡阳市转来的信访事项。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hint="default"/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3、对市委、市政府批办和上级交办的信访事项，负责立案交办、督办和审核结案。参与调查处理和协调、仲裁重要信访事项。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hint="default"/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4、负责审核群众不服乡镇和市直机关单位作出的信访处理事项，并依相关规定，指定原办理单位复查或直接组织复查。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hint="default"/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5、综合反映来信来访中重要情况和带政策性、倾向性、苗头性的问题和社会动态，为市委、市政府指导工作服务，并根据领导指示，组织有关单位督办落实。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hint="default"/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6、保障信访人的合法权益。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hint="default"/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7、维护信访工作正常秩序。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hint="default"/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8、总结信访工作经验，提出改进意见，对辖区内各乡镇单位的信访工作进行指导、督促、协调、检查、考核，组织对信访工作人员的培训，促进信访工作平衡发展。</w:t>
      </w:r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hint="default"/>
          <w:sz w:val="32"/>
          <w:szCs w:val="32"/>
        </w:rPr>
      </w:pPr>
      <w:r>
        <w:rPr>
          <w:b w:val="0"/>
          <w:bCs/>
          <w:sz w:val="32"/>
          <w:szCs w:val="32"/>
        </w:rPr>
        <w:t>9、承办市委、市政府以及市委办、政府办交办的其他工作。</w:t>
      </w:r>
      <w:r>
        <w:rPr>
          <w:sz w:val="32"/>
          <w:szCs w:val="32"/>
        </w:rPr>
        <w:t>二、</w:t>
      </w:r>
      <w:r>
        <w:rPr>
          <w:rFonts w:hint="default"/>
          <w:sz w:val="32"/>
          <w:szCs w:val="32"/>
        </w:rPr>
        <w:t>一般公共预算支出情况</w:t>
      </w:r>
    </w:p>
    <w:p>
      <w:pPr>
        <w:pStyle w:val="4"/>
        <w:spacing w:line="580" w:lineRule="exact"/>
        <w:ind w:firstLine="64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2024年常宁市信访局一般公共预算收入、支出均为528.79万元。</w:t>
      </w:r>
    </w:p>
    <w:p>
      <w:pPr>
        <w:pStyle w:val="4"/>
        <w:spacing w:line="580" w:lineRule="exact"/>
        <w:ind w:firstLine="64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（一）基本支出情况</w:t>
      </w:r>
    </w:p>
    <w:p>
      <w:pPr>
        <w:pStyle w:val="4"/>
        <w:spacing w:line="580" w:lineRule="exact"/>
        <w:ind w:firstLine="64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2024年基本支出为220.70万元，其中人员经费191.88万元，公用经费28.82万元，比2023年减少5.21万元，减少2.31%，变化的主要原因：减少人员费用。</w:t>
      </w:r>
    </w:p>
    <w:p>
      <w:pPr>
        <w:pStyle w:val="4"/>
        <w:spacing w:line="580" w:lineRule="exact"/>
        <w:ind w:firstLine="64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（二）项目支出情况</w:t>
      </w:r>
    </w:p>
    <w:p>
      <w:pPr>
        <w:pStyle w:val="4"/>
        <w:spacing w:line="580" w:lineRule="exact"/>
        <w:ind w:firstLine="64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2024年项目支出为308.09万元，与2023年相比减少181.29万元，下降37.05%,变化的主要原因：本年度单位预算项目收支减少。</w:t>
      </w:r>
    </w:p>
    <w:p>
      <w:pPr>
        <w:spacing w:line="580" w:lineRule="exact"/>
        <w:ind w:firstLine="640" w:firstLineChars="200"/>
        <w:rPr>
          <w:rFonts w:ascii="宋体" w:hAnsi="宋体" w:eastAsia="宋体" w:cs="宋体"/>
          <w:bCs/>
          <w:kern w:val="0"/>
          <w:sz w:val="32"/>
          <w:szCs w:val="32"/>
          <w:highlight w:val="red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2024年项目支出主要为信访维稳经费190.93万元，信访救助经费67.61万元、办公场地租金27.8万元、其他项目支出21.75万元。</w:t>
      </w:r>
    </w:p>
    <w:p>
      <w:pPr>
        <w:pStyle w:val="4"/>
        <w:spacing w:line="580" w:lineRule="exact"/>
        <w:ind w:firstLine="64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我单位制定了预算资金管理办法，资金使用规范，符合国家财经法规和财务管理以及专项资金管理办法的相关规定，不存在超标准开支情况和截留、挤占、挪用项目资金情况。</w:t>
      </w:r>
    </w:p>
    <w:p>
      <w:pPr>
        <w:pStyle w:val="3"/>
        <w:spacing w:before="0" w:beforeAutospacing="0" w:after="0" w:afterAutospacing="0" w:line="560" w:lineRule="exact"/>
        <w:ind w:firstLine="643"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三、政府性基金预算支出情况</w:t>
      </w:r>
    </w:p>
    <w:p>
      <w:pPr>
        <w:pStyle w:val="4"/>
        <w:ind w:firstLine="64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ascii="宋体" w:hAnsi="宋体" w:eastAsia="宋体" w:cs="宋体"/>
          <w:bCs/>
          <w:kern w:val="0"/>
          <w:sz w:val="32"/>
          <w:szCs w:val="32"/>
        </w:rPr>
        <w:t>无</w:t>
      </w:r>
    </w:p>
    <w:p>
      <w:pPr>
        <w:pStyle w:val="3"/>
        <w:spacing w:before="0" w:beforeAutospacing="0" w:after="0" w:afterAutospacing="0" w:line="560" w:lineRule="exact"/>
        <w:ind w:firstLine="643"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四、国有资本经营预算支出情况</w:t>
      </w:r>
    </w:p>
    <w:p>
      <w:pPr>
        <w:pStyle w:val="4"/>
        <w:ind w:firstLine="64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ascii="宋体" w:hAnsi="宋体" w:eastAsia="宋体" w:cs="宋体"/>
          <w:bCs/>
          <w:kern w:val="0"/>
          <w:sz w:val="32"/>
          <w:szCs w:val="32"/>
        </w:rPr>
        <w:t>无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560" w:lineRule="exact"/>
        <w:ind w:firstLine="643"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社会保险基金预算支出情况</w:t>
      </w:r>
    </w:p>
    <w:p>
      <w:pPr>
        <w:pStyle w:val="4"/>
        <w:ind w:firstLine="0" w:firstLineChars="0"/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 xml:space="preserve">   无</w:t>
      </w:r>
    </w:p>
    <w:p>
      <w:pPr>
        <w:pStyle w:val="3"/>
        <w:spacing w:before="0" w:beforeAutospacing="0" w:after="0" w:afterAutospacing="0" w:line="560" w:lineRule="exact"/>
        <w:ind w:firstLine="643"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六、部门整体支出绩效情况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2024年我单位较好地完成了全年工作任务，取得了较好的社会效益，具体表现如下：</w:t>
      </w:r>
    </w:p>
    <w:p>
      <w:pPr>
        <w:ind w:firstLine="640" w:firstLineChars="20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2024年，在市委、市政府坚强领导下，我市信访工作总体平稳，截至12月26日，我市本级及到上级走访总量共1537批3646人次，其中国家44批51人次，省72批105人次，衡61批99人次，本级1360批3391人次，共办理群众来信132件、网信869件。全体市领导带头接访下访、带头包案、主动约访、督办调度化解矛盾，带动各级各部门齐抓共管，有力推动化解各类问题109件，攻坚化解了2批骨头案，稳妥处置了</w:t>
      </w:r>
      <w:bookmarkStart w:id="0" w:name="_GoBack"/>
      <w:bookmarkEnd w:id="0"/>
      <w:r>
        <w:rPr>
          <w:rFonts w:hint="eastAsia" w:ascii="宋体" w:hAnsi="宋体" w:eastAsia="宋体" w:cs="宋体"/>
          <w:bCs/>
          <w:kern w:val="0"/>
          <w:sz w:val="32"/>
          <w:szCs w:val="32"/>
        </w:rPr>
        <w:t>群体规模集访等一系列影响社会稳定的突出问题。国、省、市两会及第三届湖南旅游发展大会等重大节会期间实现“五个不发生”目标，高效圆满完成了省委第一巡视组信访交办件回头看工作，得到了上级部门的肯定。</w:t>
      </w:r>
    </w:p>
    <w:p>
      <w:pPr>
        <w:ind w:firstLine="640" w:firstLineChars="20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虽然全市信访形势总体平稳，但问题和不足不容忽视。一是信访总量一直高位运行。从当前形势来看，随着经济下行压力不断加大，今年以来社会矛盾尤为突出，各类信访隐患和问题集中凸显。二是重点领域问题处置化解难。当前我市民工工资、保交楼、房产办证、企业改制、涉众金融等重点领域隐患多、涉及群体大，案件化解难。临近年关，部分群体情绪躁动，给平稳做好岁末年关信访维稳工作增添诸多不稳定因素和挑战。三是部分信访老户频繁抱团赴省进京、恶意重复上访登记，严重扰乱社会公共秩序和信访秩序，给我市信访工作造成了严重的影响。四是人员力量配备亟待加强。信访局现有工作人员21人，局班子成员3人，非领导职务2人，一线工作人员16 名。但市委编委核定编制仅13人，其中行政编6人、事业编6人、机关工勤编1人。2025年2月和6月又有两名同志退休。随着社会发展，群众维权意识日益增强，信访量持续攀升，人员的短缺与工作任务的繁重形成了尖锐矛盾。并且因驻京、驻长、驻村、巡察（视）信访交办件办理以及日常与重大节会接访劝返等工作，部分同志长期派遣在外，一些同志身兼数职，长期处于高负荷运转状态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七、存在的问题及原因分析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年初预算绩效目标指标不够细化、量化。</w:t>
      </w:r>
    </w:p>
    <w:p>
      <w:pPr>
        <w:keepNext/>
        <w:keepLines/>
        <w:spacing w:line="592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八、下一步改进措施</w:t>
      </w:r>
    </w:p>
    <w:p>
      <w:pPr>
        <w:keepNext/>
        <w:keepLines/>
        <w:spacing w:line="592" w:lineRule="exact"/>
        <w:ind w:firstLine="640" w:firstLineChars="200"/>
        <w:outlineLvl w:val="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加强绩效管理理念，将资金预算安排与绩效目标相结合，根据单位上年工作完成情况和下年度工作计划或中长期规划，细化、量化年初绩效目标，并将绩效目标与资金分配挂钩。</w:t>
      </w:r>
    </w:p>
    <w:p>
      <w:pPr>
        <w:keepNext/>
        <w:keepLines/>
        <w:spacing w:line="592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九、其他需要说明的情况</w:t>
      </w:r>
    </w:p>
    <w:p>
      <w:pPr>
        <w:pStyle w:val="4"/>
        <w:ind w:firstLine="640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无</w:t>
      </w:r>
    </w:p>
    <w:sectPr>
      <w:pgSz w:w="11906" w:h="16838"/>
      <w:pgMar w:top="144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5F6B"/>
    <w:multiLevelType w:val="singleLevel"/>
    <w:tmpl w:val="21525F6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8A18BB"/>
    <w:rsid w:val="00086CD7"/>
    <w:rsid w:val="003D2377"/>
    <w:rsid w:val="006C1240"/>
    <w:rsid w:val="00703028"/>
    <w:rsid w:val="00AB2078"/>
    <w:rsid w:val="00B53479"/>
    <w:rsid w:val="01DB68BF"/>
    <w:rsid w:val="0485326D"/>
    <w:rsid w:val="051514C5"/>
    <w:rsid w:val="160349AB"/>
    <w:rsid w:val="16E73B8A"/>
    <w:rsid w:val="19C95FDB"/>
    <w:rsid w:val="1E195CF7"/>
    <w:rsid w:val="1F3F6A29"/>
    <w:rsid w:val="3375117B"/>
    <w:rsid w:val="367B5605"/>
    <w:rsid w:val="38D8104B"/>
    <w:rsid w:val="39881976"/>
    <w:rsid w:val="3E733530"/>
    <w:rsid w:val="3E8A18BB"/>
    <w:rsid w:val="3F7A438A"/>
    <w:rsid w:val="421F738E"/>
    <w:rsid w:val="472829CB"/>
    <w:rsid w:val="4B5A1229"/>
    <w:rsid w:val="56567884"/>
    <w:rsid w:val="56DD26E4"/>
    <w:rsid w:val="58753DB9"/>
    <w:rsid w:val="5B5D05D1"/>
    <w:rsid w:val="5C6D319A"/>
    <w:rsid w:val="5C7A4816"/>
    <w:rsid w:val="605424A1"/>
    <w:rsid w:val="6325060A"/>
    <w:rsid w:val="65EB195F"/>
    <w:rsid w:val="66A36FE3"/>
    <w:rsid w:val="66AC61BA"/>
    <w:rsid w:val="79EE504E"/>
    <w:rsid w:val="7BD65F29"/>
    <w:rsid w:val="7BD96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880" w:firstLineChars="200"/>
    </w:p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1"/>
    <w:basedOn w:val="1"/>
    <w:qFormat/>
    <w:uiPriority w:val="0"/>
    <w:pPr>
      <w:widowControl/>
    </w:pPr>
    <w:rPr>
      <w:rFonts w:ascii="Calibri" w:hAnsi="Calibri" w:eastAsia="宋体" w:cs="宋体"/>
      <w:szCs w:val="21"/>
    </w:rPr>
  </w:style>
  <w:style w:type="character" w:customStyle="1" w:styleId="10">
    <w:name w:val="页眉 Char"/>
    <w:basedOn w:val="8"/>
    <w:link w:val="6"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8"/>
    <w:link w:val="5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518BE-145F-40F3-ABD4-745D71987A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380</Words>
  <Characters>2171</Characters>
  <Lines>18</Lines>
  <Paragraphs>5</Paragraphs>
  <TotalTime>10</TotalTime>
  <ScaleCrop>false</ScaleCrop>
  <LinksUpToDate>false</LinksUpToDate>
  <CharactersWithSpaces>2546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2025-04-08T03:38:00Z</dcterms:created>
  <dc:creator>AAA小仔当家童装15367088480</dc:creator>
  <cp:lastModifiedBy>沉默是金</cp:lastModifiedBy>
  <dcterms:modified xsi:type="dcterms:W3CDTF">2025-08-27T07:51:43Z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C05DD8D32F8647B88E993EC720581B38_13</vt:lpwstr>
  </property>
  <property fmtid="{D5CDD505-2E9C-101B-9397-08002B2CF9AE}" pid="4" name="KSOTemplateDocerSaveRecord">
    <vt:lpwstr>eyJoZGlkIjoiZmE3NGM1NzI5NjU0ZTY3MWUyYzQ2OGU5ZjMzZGQ4ZTUiLCJ1c2VySWQiOiI1NjUyNDM5MTUifQ==</vt:lpwstr>
  </property>
</Properties>
</file>