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1" w:name="_GoBack"/>
      <w:bookmarkEnd w:id="1"/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常宁市第六中学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32CDACA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常宁市第六中学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1700032F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4BC74F4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度常宁市第六中学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</w:t>
      </w: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绩效自评报告</w:t>
      </w:r>
    </w:p>
    <w:p w14:paraId="55A05C1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EBA8610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F31B9D5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511648D9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(一)职能职责</w:t>
      </w:r>
    </w:p>
    <w:p w14:paraId="314A6449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1、全面贯彻党和国家的教育方针、政策,贯彻实施国家有关教育的法律、法规和规章。</w:t>
      </w:r>
    </w:p>
    <w:p w14:paraId="32645079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2、认真贯彻执行党的教育方针,教书育人,实施高中教育教学工作。完成上级部门下达的教育、教学任务指标。</w:t>
      </w:r>
    </w:p>
    <w:p w14:paraId="5F38872D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(二)机构设置</w:t>
      </w:r>
    </w:p>
    <w:p w14:paraId="05C2C0D3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1、部门设置。根据编委核定本单位内设处室10个,所属事业单位0个。其中:内设处室分别是校办公室、德育处、教务处、教研室、总务处、监察室、督导室、工会、妇联、团委,无所属事业单位。</w:t>
      </w:r>
    </w:p>
    <w:p w14:paraId="65A6C672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34BD6BA3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372.45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2176.33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196.12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8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4A48D98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2024年度项目支出376.79万元，具体支出如下表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10BB0CE6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4"/>
        <w:tblW w:w="6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2280"/>
      </w:tblGrid>
      <w:tr w14:paraId="694C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698D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0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42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2E88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7E04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8DE7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376.79</w:t>
            </w:r>
          </w:p>
        </w:tc>
      </w:tr>
      <w:tr w14:paraId="6EFD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普通高中生均公用经费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5871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78A9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5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2024年8-10月基础绩效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56B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43.79</w:t>
            </w:r>
          </w:p>
        </w:tc>
      </w:tr>
      <w:tr w14:paraId="5807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F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常宁六中体育场建设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2811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</w:t>
            </w:r>
          </w:p>
        </w:tc>
      </w:tr>
      <w:tr w14:paraId="7E60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EB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学校公租房装修款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963D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190.00</w:t>
            </w:r>
          </w:p>
        </w:tc>
      </w:tr>
    </w:tbl>
    <w:p w14:paraId="3E395627">
      <w:pPr>
        <w:spacing w:line="500" w:lineRule="exact"/>
        <w:ind w:firstLine="1056" w:firstLineChars="330"/>
        <w:rPr>
          <w:rFonts w:hint="eastAsia" w:ascii="宋体" w:hAnsi="宋体" w:eastAsia="宋体"/>
          <w:sz w:val="32"/>
          <w:szCs w:val="32"/>
        </w:rPr>
      </w:pPr>
    </w:p>
    <w:p w14:paraId="14683254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BBD8B8B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4AD3375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6C1967E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（一）致力学校建设，打造美丽校园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697D21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校十分重视发展，积极扩容提质。学校行政一班人统一思想，攻坚克难，积极化解矛盾，大力争取资金，力求特事特办，使得各建设项目得以顺利推进。学校建设日新月异，南扩、西扩相继完成，正在积极筹备东扩。学校发展迅速，办学条件得到了根本性的改善，办学规模日益扩大，学校综合实力也得到了全面的提高。教学楼群拔地而起，新食堂设施全市一流，师生宿舍焕然一新，生活设施、教学设备日趋完善，供水供电困难的问题得到根本解决。现有校园面积60余亩，建筑面积33300平米，校园绿树成荫，楼房错落有致；现有教学班54个，学生3017名；教职工232人，专职教师231人，有省级特级教师1名，高级教师36人，一级教师86人；研究生学历8人，本科学历219人；有湖南省级“特级教师”彭春桂、“优秀教师”邹小青、“优秀特岗教师”吴钰、受援疆表彰的夏杰老师，衡阳市级“人民满意教师”刘宗禄、“骨干教师”唐宁等16人、受常宁市人民政府嘉奖的120余人，师资力量雄厚，教研理念超前。学校以“厚德博学  开拓创新”为校训，秉承“质量立校  特色强校”的办学理念，以追求一流的教育质量、打造一流的教师队伍、营造一流的校园文化为突破口，形成了自己的特色和六中效应。校园的文化设施也日益丰富，校园绿化的整体规划顺利完成。整个校园已初具规模，给人舒适美丽之感。</w:t>
      </w:r>
    </w:p>
    <w:p w14:paraId="280E64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（二）强化学校管理，提升办学水平</w:t>
      </w:r>
    </w:p>
    <w:p w14:paraId="2EFFD50F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完善管理制度：本学期，学校对原有的各项规章制度进行了全面梳理和修订，完善了教学管理、教师考核、学生行为规范等一系列制度，使学校管理工作有章可循、更加科学规范。通过教代会等形式广泛征求师生意见，确保制度的合理性和可行性，增强了师生遵守制度的自觉性。</w:t>
      </w:r>
    </w:p>
    <w:p w14:paraId="559CF0FA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优化管理流程：进一步明确各部门的职责和工作流程，加强部门之间的沟通与协作。推行精细化管理，注重细节，对学校各项工作进行全程跟踪和监控，及时发现问题并解决问题，提高了管理效率和工作质量。</w:t>
      </w:r>
    </w:p>
    <w:p w14:paraId="3C65FFAF"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加强领导班子建设：定期组织领导班子成员学习政治理论和教育管理知识，不断提高领导干部的政治素养和管理水平。坚持民主集中制原则，重大事项集体研究决策，充分发挥领导班子的集体智慧和力量。加强廉政建设，严格遵守廉洁自律的各项规定，树立良好的领导形象。</w:t>
      </w:r>
    </w:p>
    <w:p w14:paraId="4F90F7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（三）聚焦教学质量，促进学生发展</w:t>
      </w:r>
    </w:p>
    <w:p w14:paraId="32B8C365"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常规教学常抓不懈：严格执行课程标准和教学计划，开齐开足各类课程。加强教学常规检查，定期对教师的备课、上课、作业批改、辅导等教学环节进行检查和指导，及时发现问题并督促整改。通过推门听课、公开课、示范课等形式，加强课堂教学的监控和管理，努力提高课堂教学效率。</w:t>
      </w:r>
    </w:p>
    <w:p w14:paraId="58F2F52D"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教学研究深入开展：学校聚焦教师专业化成长，加大教师队伍建设力度，大力推动教研教改，通过开展师徒结对、示范课堂、教学比武、解题大赛、外出学习等教学活动，全方位提升师资水平。</w:t>
      </w:r>
    </w:p>
    <w:p w14:paraId="3E12ABE5"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教学质量稳步提升：通过加强教学管理和教研工作，学生的学业成绩有了明显提高。在本学期的期末考试中，各年级各学科的平均分、优秀率、及格率等指标均有不同程度的提升。同时，学校注重学生综合素质的培养，积极组织学生参加各类学科竞赛和文体活动，取得了优异的成绩。在2024年中小学生艺术节音乐类比赛中，我校师生荣获高中组二等奖。在常宁市2024年中小学生田径运动会上，以团体总分184分荣获乙组第一名，其中高二的张逸同学在男子1500米的比赛中以4分19秒19破常宁市运动会记录，这些都展现了学校全面教育的魅力。</w:t>
      </w:r>
    </w:p>
    <w:p w14:paraId="0D0821E5">
      <w:pPr>
        <w:keepNext w:val="0"/>
        <w:keepLines w:val="0"/>
        <w:widowControl w:val="0"/>
        <w:suppressLineNumbers w:val="0"/>
        <w:spacing w:before="0" w:beforeAutospacing="0" w:after="0" w:afterAutospacing="0"/>
        <w:ind w:left="560" w:leftChars="200" w:right="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（四）加强师资队伍建设，打造高素质教师团队</w:t>
      </w:r>
    </w:p>
    <w:p w14:paraId="7AEE11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1.师德师风建设成效显著：学校坚持将师德师风建设作为教育工作的基石，视为教育的生命线。我们深知，师德不仅关乎个人品行，更影响着教育的本质和社会的信任。因此，学校多次召开师德师风研讨会，深度探讨如何在新时代背景下，更好地履行教师职责，维护教育尊严。通过集体学习和个人反思，老师们深刻认识到自身承担的角色与责任，主动签订了师德承诺书。一年来，我校全体教师积极响应号召，自觉遵纪守法，未出现任何违纪违规现象，树立了良好的行业形象，赢得了社会各界的广泛赞誉。</w:t>
      </w:r>
    </w:p>
    <w:p w14:paraId="0F0E02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2.教师培训形式多样：积极为教师提供培训学习机会，</w:t>
      </w:r>
    </w:p>
    <w:p w14:paraId="1C6D57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组织教师参加省培、市培等各级各类培训活动，拓宽教师的视野，更新教育教学理念。同时，在校内开展校本培训，邀请专家来校讲学，组织教师进行业务学习和交流，促进教师专业成长。本学期，学校还选派部分骨干教师到外地名校进行观摩学习，带回了先进的教学经验和管理模式。</w:t>
      </w:r>
    </w:p>
    <w:p w14:paraId="2C0DACD7">
      <w:pPr>
        <w:keepNext w:val="0"/>
        <w:keepLines w:val="0"/>
        <w:widowControl w:val="0"/>
        <w:suppressLineNumbers w:val="0"/>
        <w:spacing w:before="0" w:beforeAutospacing="0" w:after="0" w:afterAutospacing="0"/>
        <w:ind w:left="560" w:leftChars="200" w:right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3.教师专业成长迅速：通过一系列的培训和培养措施，</w:t>
      </w:r>
    </w:p>
    <w:p w14:paraId="35C852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教师的专业素养和教学能力得到了有效提升。39位教师在“师教育学会、新课改教学案例”评选活动中载誉而归；30人在教师“四个一”论文评选获奖；9人在“常宁市第四届教学能手”评比中摘得佳绩；1人被评为“衡阳市优秀班主任”，1人被评为“优秀学科教师”，4人被评为“衡阳市优秀教师”。尤其值得一提的是，教务处主任彭春桂不仅荣获“湖南省特级教师”称号，更晋升为“湖南省正高级教师”，再次彰显了我校教师队伍的雄厚实力。</w:t>
      </w:r>
    </w:p>
    <w:p w14:paraId="170C71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（五）落实德育工作，培育时代新人</w:t>
      </w:r>
    </w:p>
    <w:p w14:paraId="7137A57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1.加强德育队伍建设：建立了以班主任为核心、全体教师共同参与的德育工作队伍。定期组织班主任培训和经验交流活动，提高班主任的班级管理能力和德育工作水平。加强对任课教师的德育工作指导，明确每位教师的德育职责，形成全员育人的良好局面。</w:t>
      </w:r>
    </w:p>
    <w:p w14:paraId="54987C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2.丰富德育活动载体：学校充分利用国旗下讲话、主题班会、辩论赛、征文、演讲、社会实践、红色研学游活动等德育载体，立足常规，全员育人，融安全教育、法制教育、国防教育、心理健康教育于各种德育活动之中，校园育人氛围浓厚。</w:t>
      </w:r>
    </w:p>
    <w:p w14:paraId="4FF254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3.强化学生行为规范养成教育：制定了详细的学生行为规范准则，从学习、生活、礼仪等方面对学生提出明确要求。通过日常检查、评比、表彰等方式，引导学生养成良好的行为习惯。加强班级文化建设，营造积极向上、富有特色的班级文化氛围，促进学生良好品德的形成。</w:t>
      </w:r>
    </w:p>
    <w:p w14:paraId="4DB35A7D">
      <w:pPr>
        <w:keepNext w:val="0"/>
        <w:keepLines w:val="0"/>
        <w:widowControl w:val="0"/>
        <w:suppressLineNumbers w:val="0"/>
        <w:spacing w:before="0" w:beforeAutospacing="0" w:after="0" w:afterAutospacing="0"/>
        <w:ind w:left="560" w:leftChars="200" w:right="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（六）推进校园文化建设，营造良好育人氛围</w:t>
      </w:r>
    </w:p>
    <w:p w14:paraId="77AF453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1.物质文化建设不断完善：学校进一步加强校园环境建设，安装了户外LED显示大屏，对路面全面油化；对教室墙面进行翻新，安装了高清晰度投影仪、互动触控屏幕、班班通，接入高速互联网，使课堂成为信息交流的前沿阵地，为学生创造了现代化、数字化育人环境；对宿舍楼进行了全面翻新，完成了宿舍楼楼顶防水工程，并增加了几套热水供应设备，改善了学生的住宿条件；新建了一批功能齐全的专业实验室，搭建了数字图书馆平台，对心理咨询室进行重新装修、添置了更多的宣泄器材和沙盘用品；对校园运动区域进行重新规划整体改造，为学生日常训练和运动提供多样选择，增设声乐室、舞蹈室、播音室，创设了师生健康成长的良好环境氛围。</w:t>
      </w:r>
    </w:p>
    <w:p w14:paraId="08F1CC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2.精神文化建设深入人心：积极培育和弘扬学校的办学理念、校训、校风等精神文化内涵，通过校园广播、宣传栏、校报校刊等多种渠道进行宣传和传播，让师生在潜移默化中受到熏陶和感染。开展丰富多彩的校园文化活动，如读书节、科技节、体育节等，丰富师生的课余生活，培养学生的兴趣爱好和特长，营造了积极向上、充满活力的校园文化氛围。</w:t>
      </w:r>
    </w:p>
    <w:p w14:paraId="765111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3.制度文化建设规范有序：以学校管理制度为基础，加强制度文化建设。通过制度的制定、执行和监督，引导师生树立规则意识和纪律观念，保障学校各项工作的顺利开展。同时，注重制度的人文关怀，在制度执行过程中充分考虑师生的实际情况，做到以人为本。</w:t>
      </w:r>
    </w:p>
    <w:p w14:paraId="2AF4C4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（七）强化安全教育，打造和谐校园 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　</w:t>
      </w:r>
    </w:p>
    <w:p w14:paraId="7AC734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学校把安全工作摆在学校工作的首位。确立了以“预防为主，防治结合”的基本原则，不断升级和完善校园安全防护体系。学校定期检查校园内外的所有安全设施；定期举办防溺水、防校园欺凌、交通安全、传染病预防、食品安全等各类安全教育活动；组织宿舍消防演练、反恐防暴演练等活动；每月班主任深入教室和寝室，仔细检查可能存在的安全隐患，对管制刀具等物品进行严格管控；班主任及行政人员在校门前沿、围墙四周、寝室等地值班守护，保障全校师生的安枕无忧。</w:t>
      </w:r>
    </w:p>
    <w:p w14:paraId="1658D797">
      <w:pPr>
        <w:overflowPunct w:val="0"/>
        <w:spacing w:line="560" w:lineRule="exact"/>
        <w:ind w:firstLine="1056" w:firstLineChars="33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B4BC9C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6D6AAA5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FF05F"/>
    <w:multiLevelType w:val="multilevel"/>
    <w:tmpl w:val="8CAFF0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75FEE8C"/>
    <w:multiLevelType w:val="multilevel"/>
    <w:tmpl w:val="F75FEE8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1CBC7DEA"/>
    <w:rsid w:val="20F31E4B"/>
    <w:rsid w:val="23DF6A4A"/>
    <w:rsid w:val="2D6B5C4A"/>
    <w:rsid w:val="2DA07759"/>
    <w:rsid w:val="36B93020"/>
    <w:rsid w:val="4094799C"/>
    <w:rsid w:val="49083E27"/>
    <w:rsid w:val="4B313C8F"/>
    <w:rsid w:val="52D01FDF"/>
    <w:rsid w:val="604F525C"/>
    <w:rsid w:val="639C2195"/>
    <w:rsid w:val="6CF03552"/>
    <w:rsid w:val="6E1A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4017</Words>
  <Characters>4139</Characters>
  <Lines>16</Lines>
  <Paragraphs>4</Paragraphs>
  <TotalTime>3</TotalTime>
  <ScaleCrop>false</ScaleCrop>
  <LinksUpToDate>false</LinksUpToDate>
  <CharactersWithSpaces>4168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Feel</cp:lastModifiedBy>
  <cp:lastPrinted>2025-08-29T02:10:01Z</cp:lastPrinted>
  <dcterms:modified xsi:type="dcterms:W3CDTF">2025-08-29T02:10:27Z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C3426A6223134EADA30F41D98D4DF473_13</vt:lpwstr>
  </property>
</Properties>
</file>