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7340">
      <w:pPr>
        <w:spacing w:line="56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</w:p>
    <w:p w14:paraId="50410BDD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中共常宁市委研究中心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部门整体支出绩效自评报告</w:t>
      </w:r>
    </w:p>
    <w:p w14:paraId="7040FF7E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（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年度）</w:t>
      </w:r>
    </w:p>
    <w:p w14:paraId="36526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 w14:paraId="43505B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概况</w:t>
      </w:r>
    </w:p>
    <w:p w14:paraId="5F248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的组织机构及人员等基本情况</w:t>
      </w:r>
    </w:p>
    <w:p w14:paraId="1B1F6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中共常宁市委研究中心为市委直属正科级公益性事业单位，归口市委办公室管理。主要负责市委重要事项的文字综合、重要课题的调查研究、重要信息的收集整理、重点工作的考核管理工作。</w:t>
      </w:r>
    </w:p>
    <w:p w14:paraId="315D1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内设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办公室、财务人事股、综合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  <w:lang w:eastAsia="zh-CN"/>
        </w:rPr>
        <w:t>一组、综合二组、调研股、信息股，事业编制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  <w:lang w:val="en-US" w:eastAsia="zh-CN"/>
        </w:rPr>
        <w:t>23名，设主任1名，副主任2名，股级负责人6名。</w:t>
      </w:r>
    </w:p>
    <w:p w14:paraId="6B4F5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主要工作职责</w:t>
      </w:r>
    </w:p>
    <w:p w14:paraId="665FE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负责市委重要事项的文字综合工作，市委主要领导的工作报告、汇报、讲话等文字材料，以及重大政策性、指导性文件的起草工作。</w:t>
      </w:r>
    </w:p>
    <w:p w14:paraId="701ADB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围绕市委总体工作部署，开展涉及全市政治、经济、文化、社会、生态和党的建等各方面重点课题调查研究工作，为市委提供决策依据和参谋意见，并进行决策后的跟踪调查，对全市各级各部门的调研工作进行指导，发挥全市调研工作的牵头、统筹、协调作用。</w:t>
      </w:r>
    </w:p>
    <w:p w14:paraId="6183A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负责收集、分析、整理和报送国内外重要信息、最新动态，为市委决算提供信息服务；联系有关研究机构和专家学者就重要问题进行研究和咨询。</w:t>
      </w:r>
    </w:p>
    <w:p w14:paraId="764F4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负责向中央、省委、衡阳市委报送信息，反映有关动态。</w:t>
      </w:r>
    </w:p>
    <w:p w14:paraId="1F2A3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负责起草市委专题会议纪要、常委办公会议纪要等市委名义下发的会议纪要。</w:t>
      </w:r>
    </w:p>
    <w:p w14:paraId="0E613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协同市委办做好绩效考核工作，具体负责绩效考核的日常事务工作。</w:t>
      </w:r>
    </w:p>
    <w:p w14:paraId="0F64B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编辑内部刊物，为市委重大决算部署落地提供正面引导，搭建常宁工作进展情况和工作经验的交流、推介平台。</w:t>
      </w:r>
    </w:p>
    <w:p w14:paraId="67D0D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承担与衡阳市委研究室的联络协调工作。</w:t>
      </w:r>
    </w:p>
    <w:p w14:paraId="126B0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完成市委交办的其它工作任务。</w:t>
      </w:r>
    </w:p>
    <w:p w14:paraId="4022B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中共常宁市委研究中心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整体支出规模、使用方向、主要内容和涉及范围</w:t>
      </w:r>
    </w:p>
    <w:p w14:paraId="59C97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1、关于2024年整体支出规模情况。2023年支出数205.52万元，其中：基本支出168.60万元；项目支出36.91万元。</w:t>
      </w:r>
    </w:p>
    <w:p w14:paraId="1C783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2、资金使用方向。2024年单位收入205.52万元，支出205.52万元。其中：一般公共预算财政拨款收入205.52万元。一般公共预算财政拨款支出205.52万元。</w:t>
      </w:r>
    </w:p>
    <w:p w14:paraId="72AF5B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基本支出。2024年基本支出为168.60万元，系保障本单位机构正常运转、完成日常工作任务而发生的各项支出，用于在职人员基本工资、津贴补贴等人员经费以及办公费、印刷费、水电费、办公设备购置等日常公用经费。</w:t>
      </w:r>
    </w:p>
    <w:p w14:paraId="2583E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4、关于2024年度“三公”经费决算情况。“三公”经费支出总计0万元。</w:t>
      </w:r>
    </w:p>
    <w:p w14:paraId="39DA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中共常宁市委研究中心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支出绩效目标实现情况和指标完成情况</w:t>
      </w:r>
    </w:p>
    <w:p w14:paraId="328FAC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，围绕市委总体工作部署，根据年初工作规划和重点性工作，较好地完成了年度工作目标。单位不断强化预算意识，实行部门综合预算管理，形成以单位领导支持、财务部门牵头、其他部门密切配合的工作格局，保证预算编制质量。结合单位业务情况，进行科学合理分配细化，部门预算经批复后，跟踪预算执行进度，及时组织收入，科学合理安排支出，降低预算支出的波动幅度。中共常宁市委研究中心整体支出绩效目标完成效果较好。</w:t>
      </w:r>
    </w:p>
    <w:p w14:paraId="3234B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三、存在的主要问题</w:t>
      </w:r>
    </w:p>
    <w:p w14:paraId="30975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一是预算完成率有待提高，预算完成率仍有提高空间。</w:t>
      </w:r>
    </w:p>
    <w:p w14:paraId="3F4E3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二是预算准确率有待提高，预算项目存在超支或节约的现象。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 w14:paraId="3E27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四、改进措施和有关建议</w:t>
      </w:r>
    </w:p>
    <w:p w14:paraId="54F77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合理安排预算支出计划，避免超额支出的情况，以加强预算的控制。</w:t>
      </w:r>
    </w:p>
    <w:p w14:paraId="6DA48FF6"/>
    <w:p w14:paraId="16FB49F5"/>
    <w:p w14:paraId="0BB7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59EA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中共常宁市委研究中心</w:t>
      </w:r>
    </w:p>
    <w:p w14:paraId="4FBCF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372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5C3B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A5C3B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GJmOTQ1NzA4ZDg4ZDFiZGEwOGYwMjc2OWFmOTUifQ=="/>
  </w:docVars>
  <w:rsids>
    <w:rsidRoot w:val="77B751D6"/>
    <w:rsid w:val="010569BB"/>
    <w:rsid w:val="08EB2A7F"/>
    <w:rsid w:val="0D317582"/>
    <w:rsid w:val="0DCA4AF5"/>
    <w:rsid w:val="0E58276C"/>
    <w:rsid w:val="0EEA56C3"/>
    <w:rsid w:val="0F343897"/>
    <w:rsid w:val="155F416A"/>
    <w:rsid w:val="28DF17A9"/>
    <w:rsid w:val="34631913"/>
    <w:rsid w:val="56265542"/>
    <w:rsid w:val="595E3275"/>
    <w:rsid w:val="7509510E"/>
    <w:rsid w:val="75851FC2"/>
    <w:rsid w:val="77B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1338</Characters>
  <Lines>0</Lines>
  <Paragraphs>0</Paragraphs>
  <TotalTime>30</TotalTime>
  <ScaleCrop>false</ScaleCrop>
  <LinksUpToDate>false</LinksUpToDate>
  <CharactersWithSpaces>1431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2021-07-14T08:43:00Z</dcterms:created>
  <dc:creator>(^_^)</dc:creator>
  <cp:lastModifiedBy>Fairy°好菇凉</cp:lastModifiedBy>
  <cp:lastPrinted>2023-09-06T00:33:00Z</cp:lastPrinted>
  <dcterms:modified xsi:type="dcterms:W3CDTF">2025-04-17T06:55:53Z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E7BD9237243E43C0B98806848B79BC6A_13</vt:lpwstr>
  </property>
  <property fmtid="{D5CDD505-2E9C-101B-9397-08002B2CF9AE}" pid="4" name="KSOTemplateDocerSaveRecord">
    <vt:lpwstr>eyJoZGlkIjoiMzEwNTM5NzYwMDRjMzkwZTVkZjY2ODkwMGIxNGU0OTUiLCJ1c2VySWQiOiI2OTA2NDAzMjYifQ==</vt:lpwstr>
  </property>
</Properties>
</file>