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5F30D">
      <w:pPr>
        <w:autoSpaceDE w:val="0"/>
        <w:autoSpaceDN w:val="0"/>
        <w:adjustRightInd w:val="0"/>
        <w:jc w:val="center"/>
        <w:rPr>
          <w:rFonts w:ascii="FZXBSJW--GB1-0" w:eastAsia="FZXBSJW--GB1-0" w:cs="FZXBSJW--GB1-0"/>
          <w:kern w:val="0"/>
          <w:sz w:val="44"/>
          <w:szCs w:val="44"/>
        </w:rPr>
      </w:pPr>
      <w:r>
        <w:rPr>
          <w:rFonts w:hint="eastAsia" w:ascii="TimesNewRomanPSMT" w:eastAsia="TimesNewRomanPSMT" w:cs="TimesNewRomanPSMT"/>
          <w:kern w:val="0"/>
          <w:sz w:val="44"/>
          <w:szCs w:val="44"/>
          <w:lang w:eastAsia="zh-CN"/>
        </w:rPr>
        <w:t>2024</w:t>
      </w:r>
      <w:r>
        <w:rPr>
          <w:rFonts w:hint="eastAsia" w:ascii="TimesNewRomanPSMT" w:eastAsia="TimesNewRomanPSMT" w:cs="TimesNewRomanPSMT"/>
          <w:kern w:val="0"/>
          <w:sz w:val="44"/>
          <w:szCs w:val="44"/>
        </w:rPr>
        <w:t>年义务教育薄弱环节改善与能力提升专项资金</w:t>
      </w:r>
      <w:r>
        <w:rPr>
          <w:rFonts w:hint="eastAsia" w:ascii="FZXBSJW--GB1-0" w:eastAsia="FZXBSJW--GB1-0" w:cs="FZXBSJW--GB1-0"/>
          <w:kern w:val="0"/>
          <w:sz w:val="44"/>
          <w:szCs w:val="44"/>
        </w:rPr>
        <w:t>转移支付绩效自评报告</w:t>
      </w:r>
    </w:p>
    <w:p w14:paraId="0F2E4408">
      <w:pPr>
        <w:autoSpaceDE w:val="0"/>
        <w:autoSpaceDN w:val="0"/>
        <w:adjustRightInd w:val="0"/>
        <w:jc w:val="left"/>
        <w:rPr>
          <w:rFonts w:ascii="黑体" w:eastAsia="黑体" w:cs="黑体"/>
          <w:kern w:val="0"/>
          <w:sz w:val="32"/>
          <w:szCs w:val="32"/>
        </w:rPr>
      </w:pPr>
    </w:p>
    <w:p w14:paraId="2A32ABC2">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一、绩效目标分解下达情况</w:t>
      </w:r>
    </w:p>
    <w:p w14:paraId="3AF2245E">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（一）下达义务教育薄弱环节改善与能力提升专项资金转移支付预算和绩效目标情况</w:t>
      </w:r>
    </w:p>
    <w:p w14:paraId="4DC648ED">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湘财预〔</w:t>
      </w:r>
      <w:r>
        <w:rPr>
          <w:rFonts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ascii="仿宋_GB2312" w:eastAsia="仿宋_GB2312" w:cs="仿宋_GB2312"/>
          <w:kern w:val="0"/>
          <w:sz w:val="32"/>
          <w:szCs w:val="32"/>
        </w:rPr>
        <w:t>〕</w:t>
      </w:r>
      <w:r>
        <w:rPr>
          <w:rFonts w:hint="eastAsia" w:ascii="仿宋_GB2312" w:eastAsia="仿宋_GB2312" w:cs="仿宋_GB2312"/>
          <w:kern w:val="0"/>
          <w:sz w:val="32"/>
          <w:szCs w:val="32"/>
          <w:lang w:val="en-US" w:eastAsia="zh-CN"/>
        </w:rPr>
        <w:t>0379</w:t>
      </w:r>
      <w:r>
        <w:rPr>
          <w:rFonts w:ascii="仿宋_GB2312" w:eastAsia="仿宋_GB2312" w:cs="仿宋_GB2312"/>
          <w:kern w:val="0"/>
          <w:sz w:val="32"/>
          <w:szCs w:val="32"/>
        </w:rPr>
        <w:t xml:space="preserve"> 号、湘财预〔</w:t>
      </w:r>
      <w:r>
        <w:rPr>
          <w:rFonts w:hint="eastAsia" w:ascii="仿宋_GB2312" w:eastAsia="仿宋_GB2312" w:cs="仿宋_GB2312"/>
          <w:kern w:val="0"/>
          <w:sz w:val="32"/>
          <w:szCs w:val="32"/>
          <w:lang w:eastAsia="zh-CN"/>
        </w:rPr>
        <w:t>202</w:t>
      </w:r>
      <w:r>
        <w:rPr>
          <w:rFonts w:hint="eastAsia" w:ascii="仿宋_GB2312" w:eastAsia="仿宋_GB2312" w:cs="仿宋_GB2312"/>
          <w:kern w:val="0"/>
          <w:sz w:val="32"/>
          <w:szCs w:val="32"/>
          <w:lang w:val="en-US" w:eastAsia="zh-CN"/>
        </w:rPr>
        <w:t>4</w:t>
      </w:r>
      <w:r>
        <w:rPr>
          <w:rFonts w:ascii="仿宋_GB2312" w:eastAsia="仿宋_GB2312" w:cs="仿宋_GB2312"/>
          <w:kern w:val="0"/>
          <w:sz w:val="32"/>
          <w:szCs w:val="32"/>
        </w:rPr>
        <w:t>〕</w:t>
      </w:r>
      <w:r>
        <w:rPr>
          <w:rFonts w:hint="eastAsia" w:ascii="仿宋_GB2312" w:eastAsia="仿宋_GB2312" w:cs="仿宋_GB2312"/>
          <w:kern w:val="0"/>
          <w:sz w:val="32"/>
          <w:szCs w:val="32"/>
          <w:lang w:val="en-US" w:eastAsia="zh-CN"/>
        </w:rPr>
        <w:t>0112</w:t>
      </w:r>
      <w:r>
        <w:rPr>
          <w:rFonts w:ascii="仿宋_GB2312" w:eastAsia="仿宋_GB2312" w:cs="仿宋_GB2312"/>
          <w:kern w:val="0"/>
          <w:sz w:val="32"/>
          <w:szCs w:val="32"/>
        </w:rPr>
        <w:t xml:space="preserve"> 号</w:t>
      </w:r>
      <w:r>
        <w:rPr>
          <w:rFonts w:hint="eastAsia" w:ascii="仿宋_GB2312" w:eastAsia="仿宋_GB2312" w:cs="仿宋_GB2312"/>
          <w:kern w:val="0"/>
          <w:sz w:val="32"/>
          <w:szCs w:val="32"/>
        </w:rPr>
        <w:t>文件下达常宁市</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年度义务教育薄弱环节改善与能力提升专项资金</w:t>
      </w:r>
      <w:r>
        <w:rPr>
          <w:rFonts w:hint="eastAsia" w:ascii="仿宋_GB2312" w:eastAsia="仿宋_GB2312" w:cs="仿宋_GB2312"/>
          <w:kern w:val="0"/>
          <w:sz w:val="32"/>
          <w:szCs w:val="32"/>
          <w:lang w:val="en-US" w:eastAsia="zh-CN"/>
        </w:rPr>
        <w:t>2717</w:t>
      </w:r>
      <w:r>
        <w:rPr>
          <w:rFonts w:hint="eastAsia" w:ascii="仿宋_GB2312" w:eastAsia="仿宋_GB2312" w:cs="仿宋_GB2312"/>
          <w:kern w:val="0"/>
          <w:sz w:val="32"/>
          <w:szCs w:val="32"/>
        </w:rPr>
        <w:t>万元，</w:t>
      </w:r>
      <w:r>
        <w:rPr>
          <w:rFonts w:ascii="仿宋_GB2312" w:eastAsia="仿宋_GB2312" w:cs="仿宋_GB2312"/>
          <w:kern w:val="0"/>
          <w:sz w:val="32"/>
          <w:szCs w:val="32"/>
        </w:rPr>
        <w:t>全部为中央资金。其中</w:t>
      </w:r>
      <w:r>
        <w:rPr>
          <w:rFonts w:hint="eastAsia" w:ascii="仿宋_GB2312" w:eastAsia="仿宋_GB2312" w:cs="仿宋_GB2312"/>
          <w:kern w:val="0"/>
          <w:sz w:val="32"/>
          <w:szCs w:val="32"/>
        </w:rPr>
        <w:t>湘财预〔</w:t>
      </w:r>
      <w:r>
        <w:rPr>
          <w:rFonts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ascii="仿宋_GB2312" w:eastAsia="仿宋_GB2312" w:cs="仿宋_GB2312"/>
          <w:kern w:val="0"/>
          <w:sz w:val="32"/>
          <w:szCs w:val="32"/>
        </w:rPr>
        <w:t>〕</w:t>
      </w:r>
      <w:r>
        <w:rPr>
          <w:rFonts w:hint="eastAsia" w:ascii="仿宋_GB2312" w:eastAsia="仿宋_GB2312" w:cs="仿宋_GB2312"/>
          <w:kern w:val="0"/>
          <w:sz w:val="32"/>
          <w:szCs w:val="32"/>
          <w:lang w:val="en-US" w:eastAsia="zh-CN"/>
        </w:rPr>
        <w:t>0379</w:t>
      </w:r>
      <w:r>
        <w:rPr>
          <w:rFonts w:ascii="仿宋_GB2312" w:eastAsia="仿宋_GB2312" w:cs="仿宋_GB2312"/>
          <w:kern w:val="0"/>
          <w:sz w:val="32"/>
          <w:szCs w:val="32"/>
        </w:rPr>
        <w:t>号</w:t>
      </w:r>
      <w:r>
        <w:rPr>
          <w:rFonts w:hint="eastAsia" w:ascii="仿宋_GB2312" w:eastAsia="仿宋_GB2312" w:cs="仿宋_GB2312"/>
          <w:kern w:val="0"/>
          <w:sz w:val="32"/>
          <w:szCs w:val="32"/>
        </w:rPr>
        <w:t>文件</w:t>
      </w:r>
      <w:r>
        <w:rPr>
          <w:rFonts w:ascii="仿宋_GB2312" w:eastAsia="仿宋_GB2312" w:cs="仿宋_GB2312"/>
          <w:kern w:val="0"/>
          <w:sz w:val="32"/>
          <w:szCs w:val="32"/>
        </w:rPr>
        <w:t>下达中央资金</w:t>
      </w:r>
      <w:r>
        <w:rPr>
          <w:rFonts w:hint="eastAsia" w:ascii="仿宋_GB2312" w:eastAsia="仿宋_GB2312" w:cs="仿宋_GB2312"/>
          <w:kern w:val="0"/>
          <w:sz w:val="32"/>
          <w:szCs w:val="32"/>
          <w:lang w:val="en-US" w:eastAsia="zh-CN"/>
        </w:rPr>
        <w:t>2039</w:t>
      </w:r>
      <w:r>
        <w:rPr>
          <w:rFonts w:hint="eastAsia" w:ascii="仿宋_GB2312" w:eastAsia="仿宋_GB2312" w:cs="仿宋_GB2312"/>
          <w:kern w:val="0"/>
          <w:sz w:val="32"/>
          <w:szCs w:val="32"/>
        </w:rPr>
        <w:t>万</w:t>
      </w:r>
      <w:r>
        <w:rPr>
          <w:rFonts w:ascii="仿宋_GB2312" w:eastAsia="仿宋_GB2312" w:cs="仿宋_GB2312"/>
          <w:kern w:val="0"/>
          <w:sz w:val="32"/>
          <w:szCs w:val="32"/>
        </w:rPr>
        <w:t>元，湘财预〔</w:t>
      </w:r>
      <w:r>
        <w:rPr>
          <w:rFonts w:hint="eastAsia" w:ascii="仿宋_GB2312" w:eastAsia="仿宋_GB2312" w:cs="仿宋_GB2312"/>
          <w:kern w:val="0"/>
          <w:sz w:val="32"/>
          <w:szCs w:val="32"/>
          <w:lang w:eastAsia="zh-CN"/>
        </w:rPr>
        <w:t>2024</w:t>
      </w:r>
      <w:r>
        <w:rPr>
          <w:rFonts w:ascii="仿宋_GB2312" w:eastAsia="仿宋_GB2312" w:cs="仿宋_GB2312"/>
          <w:kern w:val="0"/>
          <w:sz w:val="32"/>
          <w:szCs w:val="32"/>
        </w:rPr>
        <w:t>〕</w:t>
      </w:r>
      <w:r>
        <w:rPr>
          <w:rFonts w:hint="eastAsia" w:ascii="仿宋_GB2312" w:eastAsia="仿宋_GB2312" w:cs="仿宋_GB2312"/>
          <w:kern w:val="0"/>
          <w:sz w:val="32"/>
          <w:szCs w:val="32"/>
          <w:lang w:val="en-US" w:eastAsia="zh-CN"/>
        </w:rPr>
        <w:t>0112</w:t>
      </w:r>
      <w:r>
        <w:rPr>
          <w:rFonts w:ascii="仿宋_GB2312" w:eastAsia="仿宋_GB2312" w:cs="仿宋_GB2312"/>
          <w:kern w:val="0"/>
          <w:sz w:val="32"/>
          <w:szCs w:val="32"/>
        </w:rPr>
        <w:t xml:space="preserve"> 号</w:t>
      </w:r>
      <w:r>
        <w:rPr>
          <w:rFonts w:hint="eastAsia" w:ascii="仿宋_GB2312" w:eastAsia="仿宋_GB2312" w:cs="仿宋_GB2312"/>
          <w:kern w:val="0"/>
          <w:sz w:val="32"/>
          <w:szCs w:val="32"/>
        </w:rPr>
        <w:t>文件下</w:t>
      </w:r>
      <w:r>
        <w:rPr>
          <w:rFonts w:ascii="仿宋_GB2312" w:eastAsia="仿宋_GB2312" w:cs="仿宋_GB2312"/>
          <w:kern w:val="0"/>
          <w:sz w:val="32"/>
          <w:szCs w:val="32"/>
        </w:rPr>
        <w:t>达中央资金</w:t>
      </w:r>
      <w:r>
        <w:rPr>
          <w:rFonts w:hint="eastAsia" w:ascii="仿宋_GB2312" w:eastAsia="仿宋_GB2312" w:cs="仿宋_GB2312"/>
          <w:kern w:val="0"/>
          <w:sz w:val="32"/>
          <w:szCs w:val="32"/>
          <w:lang w:val="en-US" w:eastAsia="zh-CN"/>
        </w:rPr>
        <w:t>678</w:t>
      </w:r>
      <w:r>
        <w:rPr>
          <w:rFonts w:hint="eastAsia" w:ascii="仿宋_GB2312" w:eastAsia="仿宋_GB2312" w:cs="仿宋_GB2312"/>
          <w:kern w:val="0"/>
          <w:sz w:val="32"/>
          <w:szCs w:val="32"/>
        </w:rPr>
        <w:t>万</w:t>
      </w:r>
      <w:r>
        <w:rPr>
          <w:rFonts w:ascii="仿宋_GB2312" w:eastAsia="仿宋_GB2312" w:cs="仿宋_GB2312"/>
          <w:kern w:val="0"/>
          <w:sz w:val="32"/>
          <w:szCs w:val="32"/>
        </w:rPr>
        <w:t>元</w:t>
      </w:r>
      <w:r>
        <w:rPr>
          <w:rFonts w:hint="eastAsia" w:ascii="仿宋_GB2312" w:eastAsia="仿宋_GB2312" w:cs="仿宋_GB2312"/>
          <w:kern w:val="0"/>
          <w:sz w:val="32"/>
          <w:szCs w:val="32"/>
        </w:rPr>
        <w:t>。</w:t>
      </w:r>
    </w:p>
    <w:p w14:paraId="36A688BA">
      <w:pPr>
        <w:autoSpaceDE w:val="0"/>
        <w:autoSpaceDN w:val="0"/>
        <w:adjustRightInd w:val="0"/>
        <w:ind w:firstLine="480" w:firstLineChars="150"/>
        <w:jc w:val="left"/>
        <w:rPr>
          <w:rFonts w:ascii="仿宋_GB2312" w:eastAsia="仿宋_GB2312" w:cs="仿宋_GB2312"/>
          <w:kern w:val="0"/>
          <w:sz w:val="32"/>
          <w:szCs w:val="32"/>
        </w:rPr>
      </w:pPr>
      <w:r>
        <w:rPr>
          <w:rFonts w:hint="eastAsia" w:ascii="仿宋_GB2312" w:eastAsia="仿宋_GB2312" w:cs="仿宋_GB2312"/>
          <w:kern w:val="0"/>
          <w:sz w:val="32"/>
          <w:szCs w:val="32"/>
        </w:rPr>
        <w:t>（二）分解下达预算和绩效目标情况</w:t>
      </w:r>
    </w:p>
    <w:p w14:paraId="0DFC51E5">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目标1：化解义务</w:t>
      </w:r>
      <w:r>
        <w:rPr>
          <w:rFonts w:ascii="仿宋_GB2312" w:eastAsia="仿宋_GB2312" w:cs="仿宋_GB2312"/>
          <w:kern w:val="0"/>
          <w:sz w:val="32"/>
          <w:szCs w:val="32"/>
        </w:rPr>
        <w:t>教育</w:t>
      </w:r>
      <w:r>
        <w:rPr>
          <w:rFonts w:hint="eastAsia" w:ascii="仿宋_GB2312" w:eastAsia="仿宋_GB2312" w:cs="仿宋_GB2312"/>
          <w:kern w:val="0"/>
          <w:sz w:val="32"/>
          <w:szCs w:val="32"/>
        </w:rPr>
        <w:t>学校大班额；</w:t>
      </w:r>
    </w:p>
    <w:p w14:paraId="187FC584">
      <w:pPr>
        <w:autoSpaceDE w:val="0"/>
        <w:autoSpaceDN w:val="0"/>
        <w:adjustRightInd w:val="0"/>
        <w:jc w:val="left"/>
        <w:rPr>
          <w:rFonts w:ascii="仿宋_GB2312" w:eastAsia="仿宋_GB2312" w:cs="仿宋_GB2312"/>
          <w:kern w:val="0"/>
          <w:sz w:val="32"/>
          <w:szCs w:val="32"/>
        </w:rPr>
      </w:pPr>
      <w:r>
        <w:rPr>
          <w:rFonts w:ascii="仿宋_GB2312" w:eastAsia="仿宋_GB2312" w:cs="仿宋_GB2312"/>
          <w:kern w:val="0"/>
          <w:sz w:val="32"/>
          <w:szCs w:val="32"/>
        </w:rPr>
        <w:t xml:space="preserve">    目标2：乡镇寄宿制学校和乡村小规模学校达到省定基本办学条件标准；</w:t>
      </w:r>
    </w:p>
    <w:p w14:paraId="0A6B9D4E">
      <w:pPr>
        <w:autoSpaceDE w:val="0"/>
        <w:autoSpaceDN w:val="0"/>
        <w:adjustRightInd w:val="0"/>
        <w:jc w:val="left"/>
        <w:rPr>
          <w:rFonts w:ascii="仿宋_GB2312" w:eastAsia="仿宋_GB2312" w:cs="仿宋_GB2312"/>
          <w:kern w:val="0"/>
          <w:sz w:val="32"/>
          <w:szCs w:val="32"/>
        </w:rPr>
      </w:pPr>
      <w:r>
        <w:rPr>
          <w:rFonts w:ascii="仿宋_GB2312" w:eastAsia="仿宋_GB2312" w:cs="仿宋_GB2312"/>
          <w:kern w:val="0"/>
          <w:sz w:val="32"/>
          <w:szCs w:val="32"/>
        </w:rPr>
        <w:t xml:space="preserve">    目标3：推进农村学校教育信息化    </w:t>
      </w:r>
    </w:p>
    <w:p w14:paraId="00EA5493">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二、绩效目标完成情况分析</w:t>
      </w:r>
    </w:p>
    <w:p w14:paraId="67E9D8AC">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（一）资金投入情况分析</w:t>
      </w:r>
    </w:p>
    <w:p w14:paraId="1445BDBB">
      <w:pPr>
        <w:autoSpaceDE w:val="0"/>
        <w:autoSpaceDN w:val="0"/>
        <w:adjustRightInd w:val="0"/>
        <w:ind w:firstLine="640" w:firstLineChars="200"/>
        <w:jc w:val="left"/>
        <w:rPr>
          <w:rFonts w:ascii="仿宋_GB2312" w:eastAsia="仿宋_GB2312" w:cs="仿宋_GB2312"/>
          <w:kern w:val="0"/>
          <w:sz w:val="32"/>
          <w:szCs w:val="32"/>
        </w:rPr>
      </w:pPr>
      <w:r>
        <w:rPr>
          <w:rFonts w:hint="eastAsia" w:ascii="仿宋" w:hAnsi="仿宋" w:eastAsia="仿宋" w:cs="仿宋"/>
          <w:kern w:val="0"/>
          <w:sz w:val="32"/>
          <w:szCs w:val="32"/>
        </w:rPr>
        <w:t>1.</w:t>
      </w:r>
      <w:r>
        <w:rPr>
          <w:rFonts w:hint="eastAsia" w:ascii="仿宋_GB2312" w:eastAsia="仿宋_GB2312" w:cs="仿宋_GB2312"/>
          <w:kern w:val="0"/>
          <w:sz w:val="32"/>
          <w:szCs w:val="32"/>
        </w:rPr>
        <w:t>项目资金到位情况分析</w:t>
      </w:r>
    </w:p>
    <w:p w14:paraId="04485C6A">
      <w:pPr>
        <w:autoSpaceDE w:val="0"/>
        <w:autoSpaceDN w:val="0"/>
        <w:adjustRightInd w:val="0"/>
        <w:ind w:firstLine="645"/>
        <w:jc w:val="left"/>
        <w:rPr>
          <w:rFonts w:ascii="仿宋_GB2312" w:eastAsia="仿宋_GB2312" w:cs="仿宋_GB2312"/>
          <w:kern w:val="0"/>
          <w:sz w:val="32"/>
          <w:szCs w:val="32"/>
        </w:rPr>
      </w:pP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年度义务教育薄弱环节改善与能力提升专项资金</w:t>
      </w:r>
      <w:r>
        <w:rPr>
          <w:rFonts w:ascii="仿宋_GB2312" w:eastAsia="仿宋_GB2312" w:cs="仿宋_GB2312"/>
          <w:kern w:val="0"/>
          <w:sz w:val="32"/>
          <w:szCs w:val="32"/>
        </w:rPr>
        <w:t>2</w:t>
      </w:r>
      <w:r>
        <w:rPr>
          <w:rFonts w:hint="eastAsia" w:ascii="仿宋_GB2312" w:eastAsia="仿宋_GB2312" w:cs="仿宋_GB2312"/>
          <w:kern w:val="0"/>
          <w:sz w:val="32"/>
          <w:szCs w:val="32"/>
          <w:lang w:val="en-US" w:eastAsia="zh-CN"/>
        </w:rPr>
        <w:t>717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截止</w:t>
      </w:r>
      <w:r>
        <w:rPr>
          <w:rFonts w:hint="eastAsia" w:ascii="仿宋_GB2312" w:eastAsia="仿宋_GB2312" w:cs="仿宋_GB2312"/>
          <w:kern w:val="0"/>
          <w:sz w:val="32"/>
          <w:szCs w:val="32"/>
        </w:rPr>
        <w:t>在</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年1</w:t>
      </w:r>
      <w:r>
        <w:rPr>
          <w:rFonts w:ascii="仿宋_GB2312" w:eastAsia="仿宋_GB2312" w:cs="仿宋_GB2312"/>
          <w:kern w:val="0"/>
          <w:sz w:val="32"/>
          <w:szCs w:val="32"/>
        </w:rPr>
        <w:t>2</w:t>
      </w:r>
      <w:r>
        <w:rPr>
          <w:rFonts w:hint="eastAsia" w:ascii="仿宋_GB2312" w:eastAsia="仿宋_GB2312" w:cs="仿宋_GB2312"/>
          <w:kern w:val="0"/>
          <w:sz w:val="32"/>
          <w:szCs w:val="32"/>
        </w:rPr>
        <w:t>月份已拨付到位2</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万</w:t>
      </w:r>
      <w:r>
        <w:rPr>
          <w:rFonts w:ascii="仿宋_GB2312" w:eastAsia="仿宋_GB2312" w:cs="仿宋_GB2312"/>
          <w:kern w:val="0"/>
          <w:sz w:val="32"/>
          <w:szCs w:val="32"/>
        </w:rPr>
        <w:t>元，预算执行率</w:t>
      </w:r>
      <w:r>
        <w:rPr>
          <w:rFonts w:hint="eastAsia" w:ascii="仿宋_GB2312" w:eastAsia="仿宋_GB2312" w:cs="仿宋_GB2312"/>
          <w:kern w:val="0"/>
          <w:sz w:val="32"/>
          <w:szCs w:val="32"/>
          <w:lang w:val="en-US" w:eastAsia="zh-CN"/>
        </w:rPr>
        <w:t>77.3</w:t>
      </w:r>
      <w:r>
        <w:rPr>
          <w:rFonts w:hint="eastAsia" w:ascii="仿宋_GB2312" w:eastAsia="仿宋_GB2312" w:cs="仿宋_GB2312"/>
          <w:kern w:val="0"/>
          <w:sz w:val="32"/>
          <w:szCs w:val="32"/>
        </w:rPr>
        <w:t>%</w:t>
      </w:r>
      <w:r>
        <w:rPr>
          <w:rFonts w:ascii="仿宋_GB2312" w:eastAsia="仿宋_GB2312" w:cs="仿宋_GB2312"/>
          <w:kern w:val="0"/>
          <w:sz w:val="32"/>
          <w:szCs w:val="32"/>
        </w:rPr>
        <w:t>。</w:t>
      </w:r>
    </w:p>
    <w:p w14:paraId="35C6846B">
      <w:pPr>
        <w:autoSpaceDE w:val="0"/>
        <w:autoSpaceDN w:val="0"/>
        <w:adjustRightInd w:val="0"/>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项目资金执行情况分析</w:t>
      </w:r>
    </w:p>
    <w:p w14:paraId="54BD22E2">
      <w:pPr>
        <w:autoSpaceDE w:val="0"/>
        <w:autoSpaceDN w:val="0"/>
        <w:adjustRightInd w:val="0"/>
        <w:ind w:firstLine="645"/>
        <w:jc w:val="left"/>
        <w:rPr>
          <w:rFonts w:ascii="仿宋_GB2312" w:eastAsia="仿宋_GB2312" w:cs="仿宋_GB2312"/>
          <w:kern w:val="0"/>
          <w:sz w:val="32"/>
          <w:szCs w:val="32"/>
        </w:rPr>
      </w:pP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年度义务教育薄弱环节改善与能力提升专项资金严格依据常宁市</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年义务教育薄弱环节改善与能力提升项目安排计划执行，</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年1</w:t>
      </w:r>
      <w:r>
        <w:rPr>
          <w:rFonts w:ascii="仿宋_GB2312" w:eastAsia="仿宋_GB2312" w:cs="仿宋_GB2312"/>
          <w:kern w:val="0"/>
          <w:sz w:val="32"/>
          <w:szCs w:val="32"/>
        </w:rPr>
        <w:t>2</w:t>
      </w:r>
      <w:r>
        <w:rPr>
          <w:rFonts w:hint="eastAsia" w:ascii="仿宋_GB2312" w:eastAsia="仿宋_GB2312" w:cs="仿宋_GB2312"/>
          <w:kern w:val="0"/>
          <w:sz w:val="32"/>
          <w:szCs w:val="32"/>
        </w:rPr>
        <w:t>月底已拨付到位</w:t>
      </w:r>
      <w:r>
        <w:rPr>
          <w:rFonts w:ascii="仿宋_GB2312" w:eastAsia="仿宋_GB2312" w:cs="仿宋_GB2312"/>
          <w:kern w:val="0"/>
          <w:sz w:val="32"/>
          <w:szCs w:val="32"/>
        </w:rPr>
        <w:t>2</w:t>
      </w:r>
      <w:r>
        <w:rPr>
          <w:rFonts w:hint="eastAsia" w:ascii="仿宋_GB2312" w:eastAsia="仿宋_GB2312" w:cs="仿宋_GB2312"/>
          <w:kern w:val="0"/>
          <w:sz w:val="32"/>
          <w:szCs w:val="32"/>
          <w:lang w:val="en-US" w:eastAsia="zh-CN"/>
        </w:rPr>
        <w:t>1</w:t>
      </w:r>
      <w:r>
        <w:rPr>
          <w:rFonts w:ascii="仿宋_GB2312" w:eastAsia="仿宋_GB2312" w:cs="仿宋_GB2312"/>
          <w:kern w:val="0"/>
          <w:sz w:val="32"/>
          <w:szCs w:val="32"/>
        </w:rPr>
        <w:t>00</w:t>
      </w:r>
      <w:r>
        <w:rPr>
          <w:rFonts w:hint="eastAsia" w:ascii="仿宋_GB2312" w:eastAsia="仿宋_GB2312" w:cs="仿宋_GB2312"/>
          <w:kern w:val="0"/>
          <w:sz w:val="32"/>
          <w:szCs w:val="32"/>
        </w:rPr>
        <w:t>万</w:t>
      </w:r>
      <w:r>
        <w:rPr>
          <w:rFonts w:ascii="仿宋_GB2312" w:eastAsia="仿宋_GB2312" w:cs="仿宋_GB2312"/>
          <w:kern w:val="0"/>
          <w:sz w:val="32"/>
          <w:szCs w:val="32"/>
        </w:rPr>
        <w:t>元，预算执行率</w:t>
      </w:r>
      <w:r>
        <w:rPr>
          <w:rFonts w:hint="eastAsia" w:ascii="仿宋_GB2312" w:eastAsia="仿宋_GB2312" w:cs="仿宋_GB2312"/>
          <w:kern w:val="0"/>
          <w:sz w:val="32"/>
          <w:szCs w:val="32"/>
          <w:lang w:val="en-US" w:eastAsia="zh-CN"/>
        </w:rPr>
        <w:t>77</w:t>
      </w:r>
      <w:r>
        <w:rPr>
          <w:rFonts w:ascii="仿宋_GB2312" w:eastAsia="仿宋_GB2312" w:cs="仿宋_GB2312"/>
          <w:kern w:val="0"/>
          <w:sz w:val="32"/>
          <w:szCs w:val="32"/>
        </w:rPr>
        <w:t>.3</w:t>
      </w:r>
      <w:r>
        <w:rPr>
          <w:rFonts w:hint="eastAsia" w:ascii="仿宋_GB2312" w:eastAsia="仿宋_GB2312" w:cs="仿宋_GB2312"/>
          <w:kern w:val="0"/>
          <w:sz w:val="32"/>
          <w:szCs w:val="32"/>
        </w:rPr>
        <w:t>%</w:t>
      </w:r>
      <w:r>
        <w:rPr>
          <w:rFonts w:ascii="仿宋_GB2312" w:eastAsia="仿宋_GB2312" w:cs="仿宋_GB2312"/>
          <w:kern w:val="0"/>
          <w:sz w:val="32"/>
          <w:szCs w:val="32"/>
        </w:rPr>
        <w:t>。</w:t>
      </w:r>
    </w:p>
    <w:p w14:paraId="5E15C8FE">
      <w:pPr>
        <w:autoSpaceDE w:val="0"/>
        <w:autoSpaceDN w:val="0"/>
        <w:adjustRightInd w:val="0"/>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项目资金管理情况分析</w:t>
      </w:r>
    </w:p>
    <w:p w14:paraId="61B4397E">
      <w:pPr>
        <w:ind w:firstLine="640"/>
        <w:rPr>
          <w:rFonts w:ascii="仿宋_GB2312" w:eastAsia="仿宋_GB2312"/>
          <w:sz w:val="32"/>
          <w:szCs w:val="32"/>
        </w:rPr>
      </w:pPr>
      <w:r>
        <w:rPr>
          <w:rFonts w:hint="eastAsia" w:eastAsia="仿宋_GB2312"/>
          <w:sz w:val="32"/>
          <w:szCs w:val="32"/>
        </w:rPr>
        <w:t>根据《常</w:t>
      </w:r>
      <w:r>
        <w:rPr>
          <w:rFonts w:eastAsia="仿宋_GB2312"/>
          <w:sz w:val="32"/>
          <w:szCs w:val="32"/>
        </w:rPr>
        <w:t>宁市</w:t>
      </w:r>
      <w:r>
        <w:rPr>
          <w:rFonts w:hint="eastAsia" w:eastAsia="仿宋_GB2312"/>
          <w:sz w:val="32"/>
          <w:szCs w:val="32"/>
        </w:rPr>
        <w:t>教育</w:t>
      </w:r>
      <w:r>
        <w:rPr>
          <w:rFonts w:eastAsia="仿宋_GB2312"/>
          <w:sz w:val="32"/>
          <w:szCs w:val="32"/>
        </w:rPr>
        <w:t>系统财务管理制度</w:t>
      </w:r>
      <w:r>
        <w:rPr>
          <w:rFonts w:hint="eastAsia" w:eastAsia="仿宋_GB2312"/>
          <w:sz w:val="32"/>
          <w:szCs w:val="32"/>
        </w:rPr>
        <w:t>》第</w:t>
      </w:r>
      <w:r>
        <w:rPr>
          <w:rFonts w:eastAsia="仿宋_GB2312"/>
          <w:sz w:val="32"/>
          <w:szCs w:val="32"/>
        </w:rPr>
        <w:t>四章</w:t>
      </w:r>
      <w:r>
        <w:rPr>
          <w:rFonts w:hint="eastAsia" w:eastAsia="仿宋_GB2312"/>
          <w:sz w:val="32"/>
          <w:szCs w:val="32"/>
        </w:rPr>
        <w:t>支</w:t>
      </w:r>
      <w:r>
        <w:rPr>
          <w:rFonts w:eastAsia="仿宋_GB2312"/>
          <w:sz w:val="32"/>
          <w:szCs w:val="32"/>
        </w:rPr>
        <w:t>出管理</w:t>
      </w:r>
      <w:r>
        <w:rPr>
          <w:rFonts w:hint="eastAsia" w:eastAsia="仿宋_GB2312"/>
          <w:sz w:val="32"/>
          <w:szCs w:val="32"/>
        </w:rPr>
        <w:t>严格</w:t>
      </w:r>
      <w:r>
        <w:rPr>
          <w:rFonts w:eastAsia="仿宋_GB2312"/>
          <w:sz w:val="32"/>
          <w:szCs w:val="32"/>
        </w:rPr>
        <w:t>管理</w:t>
      </w:r>
      <w:r>
        <w:rPr>
          <w:rFonts w:hint="eastAsia" w:eastAsia="仿宋_GB2312"/>
          <w:sz w:val="32"/>
          <w:szCs w:val="32"/>
        </w:rPr>
        <w:t>各</w:t>
      </w:r>
      <w:r>
        <w:rPr>
          <w:rFonts w:eastAsia="仿宋_GB2312"/>
          <w:sz w:val="32"/>
          <w:szCs w:val="32"/>
        </w:rPr>
        <w:t>类支出项目，</w:t>
      </w:r>
      <w:r>
        <w:rPr>
          <w:rFonts w:hint="eastAsia" w:ascii="仿宋_GB2312" w:eastAsia="仿宋_GB2312"/>
          <w:sz w:val="32"/>
          <w:szCs w:val="32"/>
        </w:rPr>
        <w:t>坚持“先收后支，量入为出”的原则，做到厉行节约，杜绝浪费，提高资金使用效益。学校要严格区分人员经费、公用经费、项目经费，保证专款专用。用于农村义务教育的经费不得挪作它用，不得用于人员工资或津补贴、基本建设项目。所有下拨的教育经费，须经教育局计财统一编制计划，实施预算管理，凭</w:t>
      </w:r>
      <w:r>
        <w:rPr>
          <w:rFonts w:hint="eastAsia" w:ascii="仿宋_GB2312" w:hAnsi="宋体" w:eastAsia="仿宋_GB2312" w:cs="宋体"/>
          <w:sz w:val="32"/>
          <w:szCs w:val="32"/>
        </w:rPr>
        <w:t>计财股的《用款计划书》到计财股或教育经费集中核算管理中心拨款</w:t>
      </w:r>
      <w:r>
        <w:rPr>
          <w:rFonts w:hint="eastAsia" w:ascii="仿宋_GB2312" w:eastAsia="仿宋_GB2312"/>
          <w:sz w:val="32"/>
          <w:szCs w:val="32"/>
        </w:rPr>
        <w:t>。</w:t>
      </w:r>
    </w:p>
    <w:p w14:paraId="4EF264D2">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年年初常宁市教育局制定了常宁市</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年度义务教育薄弱环节改善与能力提升项目安排,计划完成项目学校</w:t>
      </w:r>
      <w:r>
        <w:rPr>
          <w:rFonts w:hint="eastAsia" w:ascii="仿宋_GB2312" w:eastAsia="仿宋_GB2312" w:cs="仿宋_GB2312"/>
          <w:kern w:val="0"/>
          <w:sz w:val="32"/>
          <w:szCs w:val="32"/>
          <w:lang w:val="en-US" w:eastAsia="zh-CN"/>
        </w:rPr>
        <w:t>33</w:t>
      </w:r>
      <w:r>
        <w:rPr>
          <w:rFonts w:ascii="仿宋_GB2312" w:eastAsia="仿宋_GB2312" w:cs="仿宋_GB2312"/>
          <w:kern w:val="0"/>
          <w:sz w:val="32"/>
          <w:szCs w:val="32"/>
        </w:rPr>
        <w:t>所，维修和改扩建校舍</w:t>
      </w:r>
      <w:r>
        <w:rPr>
          <w:rFonts w:hint="eastAsia" w:ascii="仿宋_GB2312" w:eastAsia="仿宋_GB2312" w:cs="仿宋_GB2312"/>
          <w:kern w:val="0"/>
          <w:sz w:val="32"/>
          <w:szCs w:val="32"/>
          <w:lang w:val="en-US" w:eastAsia="zh-CN"/>
        </w:rPr>
        <w:t>9200</w:t>
      </w:r>
      <w:r>
        <w:rPr>
          <w:rFonts w:ascii="仿宋_GB2312" w:eastAsia="仿宋_GB2312" w:cs="仿宋_GB2312"/>
          <w:kern w:val="0"/>
          <w:sz w:val="32"/>
          <w:szCs w:val="32"/>
        </w:rPr>
        <w:t>平方米，购置教学仪器设备350</w:t>
      </w:r>
      <w:r>
        <w:rPr>
          <w:rFonts w:hint="eastAsia" w:ascii="仿宋_GB2312" w:eastAsia="仿宋_GB2312" w:cs="仿宋_GB2312"/>
          <w:kern w:val="0"/>
          <w:sz w:val="32"/>
          <w:szCs w:val="32"/>
          <w:lang w:val="en-US" w:eastAsia="zh-CN"/>
        </w:rPr>
        <w:t>万</w:t>
      </w:r>
      <w:r>
        <w:rPr>
          <w:rFonts w:ascii="仿宋_GB2312" w:eastAsia="仿宋_GB2312" w:cs="仿宋_GB2312"/>
          <w:kern w:val="0"/>
          <w:sz w:val="32"/>
          <w:szCs w:val="32"/>
        </w:rPr>
        <w:t>；</w:t>
      </w:r>
      <w:r>
        <w:rPr>
          <w:rFonts w:hint="eastAsia" w:ascii="仿宋_GB2312" w:eastAsia="仿宋_GB2312" w:cs="仿宋_GB2312"/>
          <w:kern w:val="0"/>
          <w:sz w:val="32"/>
          <w:szCs w:val="32"/>
        </w:rPr>
        <w:t>财政下达该专项资金后立即按计划拨付了部</w:t>
      </w:r>
      <w:r>
        <w:rPr>
          <w:rFonts w:ascii="仿宋_GB2312" w:eastAsia="仿宋_GB2312" w:cs="仿宋_GB2312"/>
          <w:kern w:val="0"/>
          <w:sz w:val="32"/>
          <w:szCs w:val="32"/>
        </w:rPr>
        <w:t>分</w:t>
      </w:r>
      <w:r>
        <w:rPr>
          <w:rFonts w:hint="eastAsia" w:ascii="仿宋_GB2312" w:eastAsia="仿宋_GB2312" w:cs="仿宋_GB2312"/>
          <w:kern w:val="0"/>
          <w:sz w:val="32"/>
          <w:szCs w:val="32"/>
        </w:rPr>
        <w:t>经费，确保改扩建工程顺利实施，保障了设施设备的购置需求。</w:t>
      </w:r>
    </w:p>
    <w:p w14:paraId="4C48285D">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（二）总体绩效目标完成情况分析</w:t>
      </w:r>
    </w:p>
    <w:p w14:paraId="07AF94AC">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年度义务教育薄弱环节改善与能力提升专项资金转移支付对化解城区学校大班额、提高</w:t>
      </w:r>
      <w:r>
        <w:rPr>
          <w:rFonts w:ascii="仿宋_GB2312" w:eastAsia="仿宋_GB2312" w:cs="仿宋_GB2312"/>
          <w:kern w:val="0"/>
          <w:sz w:val="32"/>
          <w:szCs w:val="32"/>
        </w:rPr>
        <w:t>乡镇寄宿制学校和乡村小规模学校达到省定基本办学条件标准</w:t>
      </w:r>
      <w:r>
        <w:rPr>
          <w:rFonts w:hint="eastAsia" w:ascii="仿宋_GB2312" w:eastAsia="仿宋_GB2312" w:cs="仿宋_GB2312"/>
          <w:kern w:val="0"/>
          <w:sz w:val="32"/>
          <w:szCs w:val="32"/>
        </w:rPr>
        <w:t>以及</w:t>
      </w:r>
      <w:r>
        <w:rPr>
          <w:rFonts w:ascii="仿宋_GB2312" w:eastAsia="仿宋_GB2312" w:cs="仿宋_GB2312"/>
          <w:kern w:val="0"/>
          <w:sz w:val="32"/>
          <w:szCs w:val="32"/>
        </w:rPr>
        <w:t>推进农村学校教育信息化</w:t>
      </w:r>
      <w:r>
        <w:rPr>
          <w:rFonts w:hint="eastAsia" w:ascii="仿宋_GB2312" w:eastAsia="仿宋_GB2312" w:cs="仿宋_GB2312"/>
          <w:kern w:val="0"/>
          <w:sz w:val="32"/>
          <w:szCs w:val="32"/>
        </w:rPr>
        <w:t>进程起到了重大作用，完成项目学校</w:t>
      </w:r>
      <w:r>
        <w:rPr>
          <w:rFonts w:ascii="仿宋_GB2312" w:eastAsia="仿宋_GB2312" w:cs="仿宋_GB2312"/>
          <w:kern w:val="0"/>
          <w:sz w:val="32"/>
          <w:szCs w:val="32"/>
        </w:rPr>
        <w:t>3</w:t>
      </w:r>
      <w:r>
        <w:rPr>
          <w:rFonts w:hint="eastAsia" w:ascii="仿宋_GB2312" w:eastAsia="仿宋_GB2312" w:cs="仿宋_GB2312"/>
          <w:kern w:val="0"/>
          <w:sz w:val="32"/>
          <w:szCs w:val="32"/>
          <w:lang w:val="en-US" w:eastAsia="zh-CN"/>
        </w:rPr>
        <w:t>3</w:t>
      </w:r>
      <w:r>
        <w:rPr>
          <w:rFonts w:ascii="仿宋_GB2312" w:eastAsia="仿宋_GB2312" w:cs="仿宋_GB2312"/>
          <w:kern w:val="0"/>
          <w:sz w:val="32"/>
          <w:szCs w:val="32"/>
        </w:rPr>
        <w:t>所，维修和改扩建校舍</w:t>
      </w:r>
      <w:r>
        <w:rPr>
          <w:rFonts w:hint="eastAsia" w:ascii="仿宋_GB2312" w:eastAsia="仿宋_GB2312" w:cs="仿宋_GB2312"/>
          <w:kern w:val="0"/>
          <w:sz w:val="32"/>
          <w:szCs w:val="32"/>
          <w:lang w:val="en-US" w:eastAsia="zh-CN"/>
        </w:rPr>
        <w:t>92</w:t>
      </w:r>
      <w:r>
        <w:rPr>
          <w:rFonts w:ascii="仿宋_GB2312" w:eastAsia="仿宋_GB2312" w:cs="仿宋_GB2312"/>
          <w:kern w:val="0"/>
          <w:sz w:val="32"/>
          <w:szCs w:val="32"/>
        </w:rPr>
        <w:t>00平方米，购置教学仪器设备350</w:t>
      </w:r>
      <w:r>
        <w:rPr>
          <w:rFonts w:hint="eastAsia" w:ascii="仿宋_GB2312" w:eastAsia="仿宋_GB2312" w:cs="仿宋_GB2312"/>
          <w:kern w:val="0"/>
          <w:sz w:val="32"/>
          <w:szCs w:val="32"/>
          <w:lang w:val="en-US" w:eastAsia="zh-CN"/>
        </w:rPr>
        <w:t>万</w:t>
      </w:r>
      <w:r>
        <w:rPr>
          <w:rFonts w:hint="eastAsia" w:ascii="仿宋_GB2312" w:eastAsia="仿宋_GB2312" w:cs="仿宋_GB2312"/>
          <w:kern w:val="0"/>
          <w:sz w:val="32"/>
          <w:szCs w:val="32"/>
        </w:rPr>
        <w:t>。</w:t>
      </w:r>
    </w:p>
    <w:p w14:paraId="15C04418">
      <w:pPr>
        <w:numPr>
          <w:ilvl w:val="0"/>
          <w:numId w:val="0"/>
        </w:numPr>
        <w:tabs>
          <w:tab w:val="left" w:pos="395"/>
        </w:tabs>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hAnsiTheme="minorHAnsi"/>
          <w:kern w:val="0"/>
          <w:sz w:val="32"/>
          <w:szCs w:val="32"/>
          <w:lang w:val="en-US" w:eastAsia="zh-CN" w:bidi="ar-SA"/>
        </w:rPr>
        <w:t>（三）</w:t>
      </w:r>
      <w:r>
        <w:rPr>
          <w:rFonts w:hint="eastAsia" w:ascii="仿宋_GB2312" w:eastAsia="仿宋_GB2312" w:cs="仿宋_GB2312"/>
          <w:kern w:val="0"/>
          <w:sz w:val="32"/>
          <w:szCs w:val="32"/>
        </w:rPr>
        <w:t>绩效目标完成情况分析</w:t>
      </w:r>
    </w:p>
    <w:tbl>
      <w:tblPr>
        <w:tblStyle w:val="4"/>
        <w:tblW w:w="834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506"/>
        <w:gridCol w:w="2550"/>
        <w:gridCol w:w="1575"/>
        <w:gridCol w:w="1635"/>
      </w:tblGrid>
      <w:tr w14:paraId="740C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nil"/>
              <w:bottom w:val="single" w:color="000000" w:sz="4" w:space="0"/>
              <w:right w:val="single" w:color="000000" w:sz="4" w:space="0"/>
            </w:tcBorders>
            <w:shd w:val="clear" w:color="auto" w:fill="auto"/>
            <w:vAlign w:val="center"/>
          </w:tcPr>
          <w:p w14:paraId="002CF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C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0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3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635" w:type="dxa"/>
            <w:tcBorders>
              <w:top w:val="single" w:color="000000" w:sz="4" w:space="0"/>
              <w:left w:val="single" w:color="000000" w:sz="4" w:space="0"/>
              <w:bottom w:val="single" w:color="000000" w:sz="4" w:space="0"/>
              <w:right w:val="nil"/>
            </w:tcBorders>
            <w:shd w:val="clear" w:color="auto" w:fill="auto"/>
            <w:vAlign w:val="center"/>
          </w:tcPr>
          <w:p w14:paraId="2C8F5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r>
      <w:tr w14:paraId="5563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14:paraId="200505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AFC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2C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学校数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32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408D09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r>
      <w:tr w14:paraId="7C61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4C8366C5">
            <w:pPr>
              <w:jc w:val="center"/>
              <w:rPr>
                <w:rFonts w:hint="eastAsia" w:ascii="宋体" w:hAnsi="宋体" w:eastAsia="宋体" w:cs="宋体"/>
                <w:i w:val="0"/>
                <w:iCs w:val="0"/>
                <w:color w:val="000000"/>
                <w:kern w:val="0"/>
                <w:sz w:val="18"/>
                <w:szCs w:val="18"/>
                <w:u w:val="none"/>
                <w:lang w:val="en-US" w:eastAsia="zh-CN" w:bidi="ar"/>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25290">
            <w:pPr>
              <w:jc w:val="center"/>
              <w:rPr>
                <w:rFonts w:hint="eastAsia" w:ascii="宋体" w:hAnsi="宋体" w:eastAsia="宋体" w:cs="宋体"/>
                <w:i w:val="0"/>
                <w:iCs w:val="0"/>
                <w:color w:val="000000"/>
                <w:kern w:val="0"/>
                <w:sz w:val="18"/>
                <w:szCs w:val="18"/>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E0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新扩建校舍面积（平方米）</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E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9200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7012EE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9200</w:t>
            </w:r>
          </w:p>
        </w:tc>
      </w:tr>
      <w:tr w14:paraId="33EA9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775B2061">
            <w:pPr>
              <w:jc w:val="center"/>
              <w:rPr>
                <w:rFonts w:hint="eastAsia" w:ascii="宋体" w:hAnsi="宋体" w:eastAsia="宋体" w:cs="宋体"/>
                <w:i w:val="0"/>
                <w:iCs w:val="0"/>
                <w:color w:val="000000"/>
                <w:kern w:val="0"/>
                <w:sz w:val="18"/>
                <w:szCs w:val="18"/>
                <w:u w:val="none"/>
                <w:lang w:val="en-US" w:eastAsia="zh-CN" w:bidi="ar"/>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74B47">
            <w:pPr>
              <w:jc w:val="center"/>
              <w:rPr>
                <w:rFonts w:hint="eastAsia" w:ascii="宋体" w:hAnsi="宋体" w:eastAsia="宋体" w:cs="宋体"/>
                <w:i w:val="0"/>
                <w:iCs w:val="0"/>
                <w:color w:val="000000"/>
                <w:kern w:val="0"/>
                <w:sz w:val="18"/>
                <w:szCs w:val="18"/>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DB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购买设施设备（万）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F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05FD24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r>
      <w:tr w14:paraId="61CDF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1EB2551B">
            <w:pPr>
              <w:jc w:val="center"/>
              <w:rPr>
                <w:rFonts w:hint="eastAsia" w:ascii="宋体" w:hAnsi="宋体" w:eastAsia="宋体" w:cs="宋体"/>
                <w:i w:val="0"/>
                <w:iCs w:val="0"/>
                <w:color w:val="000000"/>
                <w:kern w:val="0"/>
                <w:sz w:val="18"/>
                <w:szCs w:val="18"/>
                <w:u w:val="none"/>
                <w:lang w:val="en-US" w:eastAsia="zh-CN" w:bidi="ar"/>
              </w:rPr>
            </w:pPr>
          </w:p>
        </w:tc>
        <w:tc>
          <w:tcPr>
            <w:tcW w:w="1506" w:type="dxa"/>
            <w:vMerge w:val="restart"/>
            <w:tcBorders>
              <w:top w:val="single" w:color="000000" w:sz="4" w:space="0"/>
              <w:left w:val="single" w:color="000000" w:sz="4" w:space="0"/>
              <w:right w:val="single" w:color="000000" w:sz="4" w:space="0"/>
            </w:tcBorders>
            <w:shd w:val="clear" w:color="auto" w:fill="auto"/>
            <w:vAlign w:val="center"/>
          </w:tcPr>
          <w:p w14:paraId="7C2C73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10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设备设施质量合格率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5E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744A95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14:paraId="4CEEC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512BC4DD">
            <w:pPr>
              <w:jc w:val="center"/>
              <w:rPr>
                <w:rFonts w:hint="eastAsia" w:ascii="宋体" w:hAnsi="宋体" w:eastAsia="宋体" w:cs="宋体"/>
                <w:i w:val="0"/>
                <w:iCs w:val="0"/>
                <w:color w:val="000000"/>
                <w:kern w:val="0"/>
                <w:sz w:val="18"/>
                <w:szCs w:val="18"/>
                <w:u w:val="none"/>
                <w:lang w:val="en-US" w:eastAsia="zh-CN" w:bidi="ar"/>
              </w:rPr>
            </w:pPr>
          </w:p>
        </w:tc>
        <w:tc>
          <w:tcPr>
            <w:tcW w:w="1506" w:type="dxa"/>
            <w:vMerge w:val="continue"/>
            <w:tcBorders>
              <w:left w:val="single" w:color="000000" w:sz="4" w:space="0"/>
              <w:right w:val="single" w:color="000000" w:sz="4" w:space="0"/>
            </w:tcBorders>
            <w:shd w:val="clear" w:color="auto" w:fill="auto"/>
            <w:vAlign w:val="center"/>
          </w:tcPr>
          <w:p w14:paraId="7623B7B1">
            <w:pPr>
              <w:jc w:val="center"/>
              <w:rPr>
                <w:rFonts w:hint="eastAsia" w:ascii="宋体" w:hAnsi="宋体" w:eastAsia="宋体" w:cs="宋体"/>
                <w:i w:val="0"/>
                <w:iCs w:val="0"/>
                <w:color w:val="000000"/>
                <w:kern w:val="0"/>
                <w:sz w:val="18"/>
                <w:szCs w:val="18"/>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24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薄弱学校维修验收合格率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B5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0EBEF9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14:paraId="6024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34A639B4">
            <w:pPr>
              <w:jc w:val="center"/>
              <w:rPr>
                <w:rFonts w:hint="eastAsia" w:ascii="宋体" w:hAnsi="宋体" w:eastAsia="宋体" w:cs="宋体"/>
                <w:i w:val="0"/>
                <w:iCs w:val="0"/>
                <w:color w:val="000000"/>
                <w:kern w:val="0"/>
                <w:sz w:val="18"/>
                <w:szCs w:val="18"/>
                <w:u w:val="none"/>
                <w:lang w:val="en-US" w:eastAsia="zh-CN" w:bidi="ar"/>
              </w:rPr>
            </w:pPr>
          </w:p>
        </w:tc>
        <w:tc>
          <w:tcPr>
            <w:tcW w:w="1506" w:type="dxa"/>
            <w:vMerge w:val="continue"/>
            <w:tcBorders>
              <w:left w:val="single" w:color="000000" w:sz="4" w:space="0"/>
              <w:right w:val="single" w:color="000000" w:sz="4" w:space="0"/>
            </w:tcBorders>
            <w:shd w:val="clear" w:color="auto" w:fill="auto"/>
            <w:vAlign w:val="center"/>
          </w:tcPr>
          <w:p w14:paraId="004DAC66">
            <w:pPr>
              <w:jc w:val="center"/>
              <w:rPr>
                <w:rFonts w:hint="eastAsia" w:ascii="宋体" w:hAnsi="宋体" w:eastAsia="宋体" w:cs="宋体"/>
                <w:i w:val="0"/>
                <w:iCs w:val="0"/>
                <w:color w:val="000000"/>
                <w:kern w:val="0"/>
                <w:sz w:val="18"/>
                <w:szCs w:val="18"/>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79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信息化建设覆盖率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AF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382610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14:paraId="53FF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57948501">
            <w:pPr>
              <w:jc w:val="center"/>
              <w:rPr>
                <w:rFonts w:hint="eastAsia" w:ascii="宋体" w:hAnsi="宋体" w:eastAsia="宋体" w:cs="宋体"/>
                <w:i w:val="0"/>
                <w:iCs w:val="0"/>
                <w:color w:val="000000"/>
                <w:kern w:val="0"/>
                <w:sz w:val="18"/>
                <w:szCs w:val="18"/>
                <w:u w:val="none"/>
                <w:lang w:val="en-US" w:eastAsia="zh-CN" w:bidi="ar"/>
              </w:rPr>
            </w:pPr>
          </w:p>
        </w:tc>
        <w:tc>
          <w:tcPr>
            <w:tcW w:w="1506" w:type="dxa"/>
            <w:vMerge w:val="continue"/>
            <w:tcBorders>
              <w:left w:val="single" w:color="000000" w:sz="4" w:space="0"/>
              <w:bottom w:val="single" w:color="000000" w:sz="4" w:space="0"/>
              <w:right w:val="single" w:color="000000" w:sz="4" w:space="0"/>
            </w:tcBorders>
            <w:shd w:val="clear" w:color="auto" w:fill="auto"/>
            <w:vAlign w:val="center"/>
          </w:tcPr>
          <w:p w14:paraId="637C4A61">
            <w:pPr>
              <w:jc w:val="center"/>
              <w:rPr>
                <w:rFonts w:hint="eastAsia" w:ascii="宋体" w:hAnsi="宋体" w:eastAsia="宋体" w:cs="宋体"/>
                <w:i w:val="0"/>
                <w:iCs w:val="0"/>
                <w:color w:val="000000"/>
                <w:kern w:val="0"/>
                <w:sz w:val="18"/>
                <w:szCs w:val="18"/>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BD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采购合规性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82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采购合规</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2FAA85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采购合规</w:t>
            </w:r>
          </w:p>
        </w:tc>
      </w:tr>
      <w:tr w14:paraId="6167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48D81875">
            <w:pPr>
              <w:jc w:val="center"/>
              <w:rPr>
                <w:rFonts w:hint="eastAsia" w:ascii="宋体" w:hAnsi="宋体" w:eastAsia="宋体" w:cs="宋体"/>
                <w:i w:val="0"/>
                <w:iCs w:val="0"/>
                <w:color w:val="000000"/>
                <w:sz w:val="18"/>
                <w:szCs w:val="18"/>
                <w:u w:val="none"/>
              </w:rPr>
            </w:pP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A9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6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薄弱学校校维修开工率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9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6195B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1EB0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13072C29">
            <w:pPr>
              <w:jc w:val="center"/>
              <w:rPr>
                <w:rFonts w:hint="eastAsia" w:ascii="宋体" w:hAnsi="宋体" w:eastAsia="宋体" w:cs="宋体"/>
                <w:i w:val="0"/>
                <w:iCs w:val="0"/>
                <w:color w:val="000000"/>
                <w:sz w:val="18"/>
                <w:szCs w:val="18"/>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14C36">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F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信息化建设覆盖率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2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66561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7F1D0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462B880C">
            <w:pPr>
              <w:jc w:val="center"/>
              <w:rPr>
                <w:rFonts w:hint="eastAsia" w:ascii="宋体" w:hAnsi="宋体" w:eastAsia="宋体" w:cs="宋体"/>
                <w:i w:val="0"/>
                <w:iCs w:val="0"/>
                <w:color w:val="000000"/>
                <w:sz w:val="18"/>
                <w:szCs w:val="18"/>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F688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F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专项资金支出占比</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7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85%以上</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0A453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75%以上</w:t>
            </w:r>
          </w:p>
        </w:tc>
      </w:tr>
      <w:tr w14:paraId="03F0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469D11D4">
            <w:pPr>
              <w:jc w:val="center"/>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0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E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预决算偏离度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4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控制在10%以内</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668FD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控制在10%以内</w:t>
            </w:r>
          </w:p>
        </w:tc>
      </w:tr>
      <w:tr w14:paraId="7C9D4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14:paraId="614B9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6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1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生均校舍面积</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0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逐年提高</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4034A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逐年提高</w:t>
            </w:r>
          </w:p>
        </w:tc>
      </w:tr>
      <w:tr w14:paraId="2582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21EB6713">
            <w:pPr>
              <w:jc w:val="center"/>
              <w:rPr>
                <w:rFonts w:hint="eastAsia" w:ascii="宋体" w:hAnsi="宋体" w:eastAsia="宋体" w:cs="宋体"/>
                <w:i w:val="0"/>
                <w:iCs w:val="0"/>
                <w:color w:val="000000"/>
                <w:sz w:val="18"/>
                <w:szCs w:val="18"/>
                <w:u w:val="none"/>
              </w:rPr>
            </w:pP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9C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6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义务教育适龄人口入学率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3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52972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3768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1B87AE6E">
            <w:pPr>
              <w:jc w:val="center"/>
              <w:rPr>
                <w:rFonts w:hint="eastAsia" w:ascii="宋体" w:hAnsi="宋体" w:eastAsia="宋体" w:cs="宋体"/>
                <w:i w:val="0"/>
                <w:iCs w:val="0"/>
                <w:color w:val="000000"/>
                <w:sz w:val="18"/>
                <w:szCs w:val="18"/>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0E568">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5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义务教育阶段学生巩固率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7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1C7F5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3D43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3EA52308">
            <w:pPr>
              <w:jc w:val="center"/>
              <w:rPr>
                <w:rFonts w:hint="eastAsia" w:ascii="宋体" w:hAnsi="宋体" w:eastAsia="宋体" w:cs="宋体"/>
                <w:i w:val="0"/>
                <w:iCs w:val="0"/>
                <w:color w:val="000000"/>
                <w:sz w:val="18"/>
                <w:szCs w:val="18"/>
                <w:u w:val="none"/>
              </w:rPr>
            </w:pP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79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B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义务教育学校基本办学条件</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5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基本满足</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0CD4D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基本满足</w:t>
            </w:r>
          </w:p>
        </w:tc>
      </w:tr>
      <w:tr w14:paraId="4C4B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1BB2A219">
            <w:pPr>
              <w:jc w:val="center"/>
              <w:rPr>
                <w:rFonts w:hint="eastAsia" w:ascii="宋体" w:hAnsi="宋体" w:eastAsia="宋体" w:cs="宋体"/>
                <w:i w:val="0"/>
                <w:iCs w:val="0"/>
                <w:color w:val="000000"/>
                <w:sz w:val="18"/>
                <w:szCs w:val="18"/>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4D460">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E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义务教育均衡系数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F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逐步提高</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7C5AB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逐步提高</w:t>
            </w:r>
          </w:p>
        </w:tc>
      </w:tr>
      <w:tr w14:paraId="1B3F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2FB1564E">
            <w:pPr>
              <w:jc w:val="center"/>
              <w:rPr>
                <w:rFonts w:hint="eastAsia" w:ascii="宋体" w:hAnsi="宋体" w:eastAsia="宋体" w:cs="宋体"/>
                <w:i w:val="0"/>
                <w:iCs w:val="0"/>
                <w:color w:val="000000"/>
                <w:sz w:val="18"/>
                <w:szCs w:val="18"/>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E863">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9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教育学生体质健康水平</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5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逐年提高</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7B66F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逐年提高</w:t>
            </w:r>
          </w:p>
        </w:tc>
      </w:tr>
      <w:tr w14:paraId="727A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14:paraId="58F9E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DC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C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义务教育阶段学生满意率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D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2C0C0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776B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14:paraId="78E91633">
            <w:pPr>
              <w:jc w:val="center"/>
              <w:rPr>
                <w:rFonts w:hint="eastAsia" w:ascii="宋体" w:hAnsi="宋体" w:eastAsia="宋体" w:cs="宋体"/>
                <w:i w:val="0"/>
                <w:iCs w:val="0"/>
                <w:color w:val="000000"/>
                <w:kern w:val="0"/>
                <w:sz w:val="18"/>
                <w:szCs w:val="18"/>
                <w:u w:val="none"/>
                <w:lang w:val="en-US" w:eastAsia="zh-CN" w:bidi="ar"/>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DCE5C">
            <w:pPr>
              <w:jc w:val="center"/>
              <w:rPr>
                <w:rFonts w:hint="eastAsia" w:ascii="宋体" w:hAnsi="宋体" w:eastAsia="宋体" w:cs="宋体"/>
                <w:i w:val="0"/>
                <w:iCs w:val="0"/>
                <w:color w:val="000000"/>
                <w:kern w:val="0"/>
                <w:sz w:val="18"/>
                <w:szCs w:val="18"/>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69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人民群众满意率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3D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96%以上</w:t>
            </w:r>
          </w:p>
        </w:tc>
        <w:tc>
          <w:tcPr>
            <w:tcW w:w="1635" w:type="dxa"/>
            <w:tcBorders>
              <w:top w:val="single" w:color="000000" w:sz="4" w:space="0"/>
              <w:left w:val="single" w:color="000000" w:sz="4" w:space="0"/>
              <w:bottom w:val="single" w:color="000000" w:sz="4" w:space="0"/>
              <w:right w:val="nil"/>
            </w:tcBorders>
            <w:shd w:val="clear" w:color="auto" w:fill="auto"/>
            <w:noWrap/>
            <w:vAlign w:val="center"/>
          </w:tcPr>
          <w:p w14:paraId="3DB064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96%以上</w:t>
            </w:r>
          </w:p>
        </w:tc>
      </w:tr>
    </w:tbl>
    <w:p w14:paraId="4CBC6B27">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三、偏离绩效目标的原因和下一步改进措施</w:t>
      </w:r>
    </w:p>
    <w:p w14:paraId="4AC28C6E">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总体绩效目标和绩效指标没有1</w:t>
      </w:r>
      <w:r>
        <w:rPr>
          <w:rFonts w:ascii="仿宋_GB2312" w:eastAsia="仿宋_GB2312" w:cs="仿宋_GB2312"/>
          <w:kern w:val="0"/>
          <w:sz w:val="32"/>
          <w:szCs w:val="32"/>
        </w:rPr>
        <w:t>00%</w:t>
      </w:r>
      <w:r>
        <w:rPr>
          <w:rFonts w:hint="eastAsia" w:ascii="仿宋_GB2312" w:eastAsia="仿宋_GB2312" w:cs="仿宋_GB2312"/>
          <w:kern w:val="0"/>
          <w:sz w:val="32"/>
          <w:szCs w:val="32"/>
        </w:rPr>
        <w:t>完成的原因是其一是地方财政资金困难，无法及时拨付资金，其二是工程项目实施办理手续繁琐，严重影响到工期，下一步将争取落实项目资金，抢抓工期，确保项目安全的同时加快施工进度。</w:t>
      </w:r>
    </w:p>
    <w:p w14:paraId="4E285207">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四、绩效自评结果拟应用和公开情况</w:t>
      </w:r>
    </w:p>
    <w:p w14:paraId="2E632F15">
      <w:pPr>
        <w:autoSpaceDE w:val="0"/>
        <w:autoSpaceDN w:val="0"/>
        <w:adjustRightInd w:val="0"/>
        <w:jc w:val="left"/>
        <w:rPr>
          <w:rFonts w:ascii="仿宋_GB2312" w:eastAsia="仿宋_GB2312" w:cs="仿宋_GB2312"/>
          <w:kern w:val="0"/>
          <w:sz w:val="32"/>
          <w:szCs w:val="32"/>
        </w:rPr>
      </w:pPr>
      <w:r>
        <w:rPr>
          <w:rFonts w:hint="eastAsia" w:ascii="黑体" w:eastAsia="黑体" w:cs="黑体"/>
          <w:kern w:val="0"/>
          <w:sz w:val="32"/>
          <w:szCs w:val="32"/>
        </w:rPr>
        <w:t xml:space="preserve"> </w:t>
      </w:r>
      <w:r>
        <w:rPr>
          <w:rFonts w:ascii="黑体" w:eastAsia="黑体" w:cs="黑体"/>
          <w:kern w:val="0"/>
          <w:sz w:val="32"/>
          <w:szCs w:val="32"/>
        </w:rPr>
        <w:t xml:space="preserve">   </w:t>
      </w:r>
      <w:r>
        <w:rPr>
          <w:rFonts w:hint="eastAsia" w:ascii="仿宋_GB2312" w:eastAsia="仿宋_GB2312" w:cs="仿宋_GB2312"/>
          <w:kern w:val="0"/>
          <w:sz w:val="32"/>
          <w:szCs w:val="32"/>
        </w:rPr>
        <w:t>绩效自评结果拟向</w:t>
      </w:r>
      <w:r>
        <w:rPr>
          <w:rFonts w:hint="eastAsia" w:ascii="仿宋_GB2312" w:hAnsi="宋体" w:eastAsia="仿宋_GB2312"/>
          <w:sz w:val="32"/>
          <w:szCs w:val="32"/>
        </w:rPr>
        <w:t>政府门户网站</w:t>
      </w:r>
      <w:r>
        <w:rPr>
          <w:rFonts w:hint="eastAsia" w:ascii="仿宋_GB2312" w:eastAsia="仿宋_GB2312" w:cs="仿宋_GB2312"/>
          <w:kern w:val="0"/>
          <w:sz w:val="32"/>
          <w:szCs w:val="32"/>
        </w:rPr>
        <w:t>公开。</w:t>
      </w:r>
    </w:p>
    <w:p w14:paraId="2DADDEB5">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五、其他需要说明的问题</w:t>
      </w:r>
    </w:p>
    <w:p w14:paraId="58891CDF">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 xml:space="preserve"> </w:t>
      </w:r>
      <w:r>
        <w:rPr>
          <w:rFonts w:ascii="黑体" w:eastAsia="黑体" w:cs="黑体"/>
          <w:kern w:val="0"/>
          <w:sz w:val="32"/>
          <w:szCs w:val="32"/>
        </w:rPr>
        <w:t xml:space="preserve">   </w:t>
      </w:r>
      <w:r>
        <w:rPr>
          <w:rFonts w:hint="eastAsia" w:ascii="黑体" w:eastAsia="黑体" w:cs="黑体"/>
          <w:kern w:val="0"/>
          <w:sz w:val="32"/>
          <w:szCs w:val="32"/>
        </w:rPr>
        <w:t>无</w:t>
      </w:r>
    </w:p>
    <w:p w14:paraId="5308D5DB">
      <w:pPr>
        <w:autoSpaceDE w:val="0"/>
        <w:autoSpaceDN w:val="0"/>
        <w:adjustRightInd w:val="0"/>
        <w:ind w:firstLine="640" w:firstLineChars="200"/>
        <w:jc w:val="left"/>
        <w:rPr>
          <w:rFonts w:hint="eastAsia" w:ascii="黑体" w:eastAsia="黑体" w:cs="黑体"/>
          <w:kern w:val="0"/>
          <w:sz w:val="32"/>
          <w:szCs w:val="32"/>
          <w:lang w:eastAsia="zh-CN"/>
        </w:rPr>
      </w:pPr>
      <w:r>
        <w:rPr>
          <w:rFonts w:hint="eastAsia" w:ascii="黑体" w:eastAsia="黑体" w:cs="黑体"/>
          <w:kern w:val="0"/>
          <w:sz w:val="32"/>
          <w:szCs w:val="32"/>
        </w:rPr>
        <w:t>六、</w:t>
      </w:r>
      <w:r>
        <w:rPr>
          <w:rFonts w:hint="eastAsia" w:ascii="黑体" w:eastAsia="黑体" w:cs="黑体"/>
          <w:kern w:val="0"/>
          <w:sz w:val="32"/>
          <w:szCs w:val="32"/>
          <w:lang w:eastAsia="zh-CN"/>
        </w:rPr>
        <w:t>附件</w:t>
      </w:r>
    </w:p>
    <w:p w14:paraId="56EB328E">
      <w:pPr>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项目绩效目标自评表</w:t>
      </w:r>
    </w:p>
    <w:p w14:paraId="2104F4A2">
      <w:pPr>
        <w:ind w:firstLine="640" w:firstLineChars="200"/>
        <w:rPr>
          <w:rFonts w:ascii="仿宋_GB2312" w:eastAsia="仿宋_GB2312" w:cs="仿宋_GB2312"/>
          <w:kern w:val="0"/>
          <w:sz w:val="32"/>
          <w:szCs w:val="32"/>
        </w:rPr>
      </w:pPr>
    </w:p>
    <w:p w14:paraId="0683753D">
      <w:pPr>
        <w:ind w:firstLine="640" w:firstLineChars="200"/>
        <w:rPr>
          <w:rFonts w:ascii="仿宋_GB2312" w:eastAsia="仿宋_GB2312" w:cs="仿宋_GB2312"/>
          <w:kern w:val="0"/>
          <w:sz w:val="32"/>
          <w:szCs w:val="32"/>
        </w:rPr>
      </w:pPr>
    </w:p>
    <w:p w14:paraId="1826A7B2">
      <w:pPr>
        <w:ind w:left="5438" w:leftChars="304" w:hanging="4800" w:hangingChars="1500"/>
      </w:pPr>
      <w:r>
        <w:rPr>
          <w:rFonts w:hint="eastAsia" w:ascii="仿宋_GB2312" w:eastAsia="仿宋_GB2312" w:cs="仿宋_GB2312"/>
          <w:kern w:val="0"/>
          <w:sz w:val="32"/>
          <w:szCs w:val="32"/>
        </w:rPr>
        <w:t xml:space="preserve">                         </w:t>
      </w:r>
      <w:bookmarkStart w:id="0" w:name="_GoBack"/>
      <w:bookmarkEnd w:id="0"/>
    </w:p>
    <w:p w14:paraId="0559D357">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FZXBSJW--GB1-0">
    <w:altName w:val="微软雅黑"/>
    <w:panose1 w:val="00000000000000000000"/>
    <w:charset w:val="86"/>
    <w:family w:val="auto"/>
    <w:pitch w:val="default"/>
    <w:sig w:usb0="00000000" w:usb1="00000000" w:usb2="00000010" w:usb3="00000000" w:csb0="00040000" w:csb1="00000000"/>
  </w:font>
  <w:font w:name="TimesNewRomanPSMT">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mOWM0MDg5MmM3OTVkZTBjMjNlNDA3OTk4MGI0MjQifQ=="/>
  </w:docVars>
  <w:rsids>
    <w:rsidRoot w:val="0047600B"/>
    <w:rsid w:val="000B31DA"/>
    <w:rsid w:val="001746D0"/>
    <w:rsid w:val="002140D9"/>
    <w:rsid w:val="00217DB1"/>
    <w:rsid w:val="003608A9"/>
    <w:rsid w:val="003B7E2D"/>
    <w:rsid w:val="0047600B"/>
    <w:rsid w:val="00611F8D"/>
    <w:rsid w:val="006549DC"/>
    <w:rsid w:val="008A7FA2"/>
    <w:rsid w:val="009A7D0E"/>
    <w:rsid w:val="009E5EFA"/>
    <w:rsid w:val="00A05F6C"/>
    <w:rsid w:val="00AD6F05"/>
    <w:rsid w:val="00B55500"/>
    <w:rsid w:val="00B751EE"/>
    <w:rsid w:val="00BA3CB3"/>
    <w:rsid w:val="00BC0F22"/>
    <w:rsid w:val="00C2036E"/>
    <w:rsid w:val="00D43012"/>
    <w:rsid w:val="00D74CC7"/>
    <w:rsid w:val="00E422EB"/>
    <w:rsid w:val="00E737F3"/>
    <w:rsid w:val="13B71BFB"/>
    <w:rsid w:val="148A4AB0"/>
    <w:rsid w:val="18B715E1"/>
    <w:rsid w:val="249A5D61"/>
    <w:rsid w:val="3A575645"/>
    <w:rsid w:val="40A53EBF"/>
    <w:rsid w:val="46421974"/>
    <w:rsid w:val="60403CA8"/>
    <w:rsid w:val="61BF394A"/>
    <w:rsid w:val="68840709"/>
    <w:rsid w:val="694C5E8B"/>
    <w:rsid w:val="713431A1"/>
    <w:rsid w:val="77DD2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1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1437</Words>
  <Characters>1612</Characters>
  <Lines>11</Lines>
  <Paragraphs>3</Paragraphs>
  <TotalTime>13</TotalTime>
  <ScaleCrop>false</ScaleCrop>
  <LinksUpToDate>false</LinksUpToDate>
  <CharactersWithSpaces>1676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2020-04-26T01:30:00Z</dcterms:created>
  <dc:creator>Administrator</dc:creator>
  <cp:lastModifiedBy>AL</cp:lastModifiedBy>
  <dcterms:modified xsi:type="dcterms:W3CDTF">2025-09-02T00:59:45Z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DDE134E1DC4F4C2BB42B52263D2C46D4_13</vt:lpwstr>
  </property>
  <property fmtid="{D5CDD505-2E9C-101B-9397-08002B2CF9AE}" pid="4" name="KSOTemplateDocerSaveRecord">
    <vt:lpwstr>eyJoZGlkIjoiOWFlY2Y2ODdhOWQwMWM3NWU5ZWY3YmJkZjc4N2Q3YzIiLCJ1c2VySWQiOiIxMjQxMTAxMTM2In0=</vt:lpwstr>
  </property>
</Properties>
</file>