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0" w:type="dxa"/>
        <w:tblInd w:w="-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10"/>
        <w:gridCol w:w="1470"/>
        <w:gridCol w:w="915"/>
        <w:gridCol w:w="885"/>
        <w:gridCol w:w="1984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常宁市2024年事业单位公开选调工作人员计划与职位表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市直事业单位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市直事业单位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计算机大类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市直事业单位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会计学、财务管理、财务会计与审计、审计、会计、会计电算化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市直事业单位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艺术综合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艺术大类；教育学类美术教育、舞蹈教育、音乐教育、艺术教育、体育旅游；工商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管理类旅游管理、旅游管理与服务教育、旅游传媒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GMyOWFhZjlkMGYwNWQzYjI0NjZmNmJhYWY5MTAifQ=="/>
  </w:docVars>
  <w:rsids>
    <w:rsidRoot w:val="0A183979"/>
    <w:rsid w:val="0970537E"/>
    <w:rsid w:val="0A183979"/>
    <w:rsid w:val="5E0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2024-05-11T08:09:00Z</dcterms:created>
  <dc:creator>坐看云起</dc:creator>
  <cp:lastModifiedBy>坐看云起</cp:lastModifiedBy>
  <dcterms:modified xsi:type="dcterms:W3CDTF">2024-05-11T08:30:29Z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098B5EC43C48487CB797E1598F34A0CB_11</vt:lpwstr>
  </property>
</Properties>
</file>