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A9" w:rsidRPr="00E819E2" w:rsidRDefault="00EA17A9" w:rsidP="00DF35CC">
      <w:pPr>
        <w:spacing w:line="360" w:lineRule="auto"/>
        <w:jc w:val="center"/>
        <w:rPr>
          <w:rFonts w:asciiTheme="majorEastAsia" w:eastAsiaTheme="majorEastAsia" w:hAnsiTheme="majorEastAsia" w:cs="仿宋"/>
          <w:b/>
          <w:sz w:val="36"/>
          <w:szCs w:val="36"/>
        </w:rPr>
      </w:pPr>
      <w:r w:rsidRPr="00E819E2">
        <w:rPr>
          <w:rFonts w:asciiTheme="majorEastAsia" w:eastAsiaTheme="majorEastAsia" w:hAnsiTheme="majorEastAsia" w:cs="宋体" w:hint="eastAsia"/>
          <w:b/>
          <w:sz w:val="36"/>
          <w:szCs w:val="36"/>
        </w:rPr>
        <w:t>常宁市培元街道办事处</w:t>
      </w:r>
      <w:r w:rsidR="00BD0408" w:rsidRPr="00E819E2">
        <w:rPr>
          <w:rFonts w:asciiTheme="majorEastAsia" w:eastAsiaTheme="majorEastAsia" w:hAnsiTheme="majorEastAsia" w:cs="仿宋" w:hint="eastAsia"/>
          <w:b/>
          <w:sz w:val="36"/>
          <w:szCs w:val="36"/>
        </w:rPr>
        <w:t>2019年预算支出绩效评价</w:t>
      </w:r>
    </w:p>
    <w:p w:rsidR="00881EC9" w:rsidRPr="00E819E2" w:rsidRDefault="00BD0408" w:rsidP="00DF35CC">
      <w:pPr>
        <w:spacing w:line="360" w:lineRule="auto"/>
        <w:jc w:val="center"/>
        <w:rPr>
          <w:rFonts w:asciiTheme="majorEastAsia" w:eastAsiaTheme="majorEastAsia" w:hAnsiTheme="majorEastAsia" w:cs="仿宋"/>
          <w:b/>
          <w:sz w:val="36"/>
          <w:szCs w:val="36"/>
        </w:rPr>
      </w:pPr>
      <w:r w:rsidRPr="00E819E2">
        <w:rPr>
          <w:rFonts w:asciiTheme="majorEastAsia" w:eastAsiaTheme="majorEastAsia" w:hAnsiTheme="majorEastAsia" w:cs="仿宋" w:hint="eastAsia"/>
          <w:b/>
          <w:sz w:val="36"/>
          <w:szCs w:val="36"/>
        </w:rPr>
        <w:t>报     告</w:t>
      </w:r>
    </w:p>
    <w:p w:rsidR="00881EC9" w:rsidRPr="00E819E2" w:rsidRDefault="00881EC9" w:rsidP="00DF35CC">
      <w:pPr>
        <w:spacing w:line="360" w:lineRule="auto"/>
        <w:rPr>
          <w:rFonts w:asciiTheme="minorEastAsia" w:eastAsiaTheme="minorEastAsia" w:hAnsiTheme="minorEastAsia" w:cs="仿宋"/>
          <w:sz w:val="28"/>
          <w:szCs w:val="28"/>
        </w:rPr>
      </w:pPr>
    </w:p>
    <w:p w:rsidR="00881EC9" w:rsidRPr="00E819E2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sz w:val="28"/>
          <w:szCs w:val="28"/>
        </w:rPr>
        <w:t>为加强财政</w:t>
      </w:r>
      <w:r w:rsidR="00EA17A9" w:rsidRPr="00E819E2">
        <w:rPr>
          <w:rFonts w:asciiTheme="minorEastAsia" w:eastAsiaTheme="minorEastAsia" w:hAnsiTheme="minorEastAsia" w:cs="仿宋" w:hint="eastAsia"/>
          <w:sz w:val="28"/>
          <w:szCs w:val="28"/>
        </w:rPr>
        <w:t>预算</w:t>
      </w:r>
      <w:r w:rsidRPr="00E819E2">
        <w:rPr>
          <w:rFonts w:asciiTheme="minorEastAsia" w:eastAsiaTheme="minorEastAsia" w:hAnsiTheme="minorEastAsia" w:cs="仿宋" w:hint="eastAsia"/>
          <w:sz w:val="28"/>
          <w:szCs w:val="28"/>
        </w:rPr>
        <w:t>资金管理，强化支出责任，建立科学、合理的财政支出绩效评价管理体系，</w:t>
      </w:r>
      <w:r w:rsidR="00EA17A9" w:rsidRPr="00E819E2">
        <w:rPr>
          <w:rFonts w:asciiTheme="minorEastAsia" w:eastAsiaTheme="minorEastAsia" w:hAnsiTheme="minorEastAsia" w:cs="仿宋" w:hint="eastAsia"/>
          <w:sz w:val="28"/>
          <w:szCs w:val="28"/>
        </w:rPr>
        <w:t>提高本单位财政资金的使用效益，根据上级财政部门文件精神的要求，我</w:t>
      </w:r>
      <w:r w:rsidRPr="00E819E2">
        <w:rPr>
          <w:rFonts w:asciiTheme="minorEastAsia" w:eastAsiaTheme="minorEastAsia" w:hAnsiTheme="minorEastAsia" w:cs="仿宋" w:hint="eastAsia"/>
          <w:sz w:val="28"/>
          <w:szCs w:val="28"/>
        </w:rPr>
        <w:t>单位组织力量对本单位的部门预算整体支出进行了绩效评价，本次评价遵循了“科学规范、公正公开、分类管理、绩效相关”的原则，运用较科学、合理的绩效评价指标、评价标准和评价方法，对本单位2019年度部门支出的绩效情况进行了客观、公正的评价。现将情况汇报如下：</w:t>
      </w:r>
    </w:p>
    <w:p w:rsidR="00881EC9" w:rsidRPr="00E819E2" w:rsidRDefault="00BD0408" w:rsidP="00DF35CC">
      <w:pPr>
        <w:spacing w:line="360" w:lineRule="auto"/>
        <w:rPr>
          <w:rFonts w:asciiTheme="minorEastAsia" w:eastAsiaTheme="minorEastAsia" w:hAnsiTheme="minorEastAsia" w:cs="仿宋"/>
          <w:b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/>
          <w:sz w:val="28"/>
          <w:szCs w:val="28"/>
        </w:rPr>
        <w:t>一、基本情况</w:t>
      </w:r>
    </w:p>
    <w:p w:rsidR="008F78D3" w:rsidRPr="00E819E2" w:rsidRDefault="008F78D3" w:rsidP="00DF35CC">
      <w:pPr>
        <w:autoSpaceDE w:val="0"/>
        <w:autoSpaceDN w:val="0"/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（一）机构组成</w:t>
      </w:r>
    </w:p>
    <w:p w:rsidR="008F78D3" w:rsidRPr="00E819E2" w:rsidRDefault="008F78D3" w:rsidP="00DF35CC">
      <w:pPr>
        <w:autoSpaceDE w:val="0"/>
        <w:autoSpaceDN w:val="0"/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培元街道办事处属一级预算单位，辖区有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个社区和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个村，下属事业单位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个，分别是财政所和经营管理站。</w:t>
      </w:r>
    </w:p>
    <w:p w:rsidR="008F78D3" w:rsidRPr="00E819E2" w:rsidRDefault="008F78D3" w:rsidP="00DF35CC">
      <w:pPr>
        <w:autoSpaceDE w:val="0"/>
        <w:autoSpaceDN w:val="0"/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（二）机构职能</w:t>
      </w:r>
    </w:p>
    <w:p w:rsidR="00EA17A9" w:rsidRPr="00E819E2" w:rsidRDefault="00EA17A9" w:rsidP="00DF35CC">
      <w:pPr>
        <w:autoSpaceDE w:val="0"/>
        <w:autoSpaceDN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  <w:highlight w:val="white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  <w:highlight w:val="white"/>
        </w:rPr>
        <w:t>1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、负责党的路线和方针政策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。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国家各项法律法规在本行政区划区域内的宣传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贯彻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落实。抓好基层政权建设，为地方经济的发展和社会稳定提供必要的政治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社会环境和组织保证。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  <w:highlight w:val="white"/>
        </w:rPr>
        <w:br/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 xml:space="preserve">    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  <w:highlight w:val="white"/>
        </w:rPr>
        <w:t>2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、负责制定本行政区域内经济建设和各项社会事业发展的规划，并具体组织实施。协调处理好国家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集体和个人之间各类矛盾关系，促进地方经济的发展和社会的全面进步，为两个文明建设打下良好的物质基础和社会基础。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  <w:highlight w:val="white"/>
        </w:rPr>
        <w:br/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 xml:space="preserve">    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  <w:highlight w:val="white"/>
        </w:rPr>
        <w:t>3.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负责本行政区域党委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人大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政府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政协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纪检（监察）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武装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群团等工作。按照党和国家有关政策法律和地方行政法规赋予的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lastRenderedPageBreak/>
        <w:t>权利和义务行使职权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，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履行义务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，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处理日常工作。</w:t>
      </w:r>
    </w:p>
    <w:p w:rsidR="00EA17A9" w:rsidRPr="00E819E2" w:rsidRDefault="00EA17A9" w:rsidP="00DF35CC">
      <w:pPr>
        <w:autoSpaceDE w:val="0"/>
        <w:autoSpaceDN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  <w:highlight w:val="white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  <w:highlight w:val="white"/>
        </w:rPr>
        <w:t>4.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负责本行政区域内的街道</w:t>
      </w:r>
      <w:r w:rsidR="008F78D3"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社区城市管理工作。</w:t>
      </w:r>
    </w:p>
    <w:p w:rsidR="00881EC9" w:rsidRPr="00E819E2" w:rsidRDefault="00EA17A9" w:rsidP="00DF35CC">
      <w:pPr>
        <w:autoSpaceDE w:val="0"/>
        <w:autoSpaceDN w:val="0"/>
        <w:snapToGrid w:val="0"/>
        <w:ind w:leftChars="142" w:left="298" w:firstLineChars="100" w:firstLine="280"/>
        <w:jc w:val="left"/>
        <w:rPr>
          <w:rFonts w:asciiTheme="minorEastAsia" w:eastAsiaTheme="minorEastAsia" w:hAnsiTheme="minorEastAsia"/>
          <w:color w:val="000000"/>
          <w:sz w:val="28"/>
          <w:szCs w:val="28"/>
          <w:highlight w:val="white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  <w:highlight w:val="white"/>
        </w:rPr>
        <w:t>5.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  <w:highlight w:val="white"/>
        </w:rPr>
        <w:t>负责完成本行政区域内上级政府和部门所交付的其他工作任务。</w:t>
      </w:r>
    </w:p>
    <w:p w:rsidR="00881EC9" w:rsidRPr="00E819E2" w:rsidRDefault="008F78D3" w:rsidP="00DF35CC">
      <w:pPr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sz w:val="28"/>
          <w:szCs w:val="28"/>
        </w:rPr>
        <w:t>（三</w:t>
      </w:r>
      <w:r w:rsidR="00BD0408" w:rsidRPr="00E819E2">
        <w:rPr>
          <w:rFonts w:asciiTheme="minorEastAsia" w:eastAsiaTheme="minorEastAsia" w:hAnsiTheme="minorEastAsia" w:cs="仿宋" w:hint="eastAsia"/>
          <w:sz w:val="28"/>
          <w:szCs w:val="28"/>
        </w:rPr>
        <w:t xml:space="preserve">）人员概况 </w:t>
      </w:r>
    </w:p>
    <w:p w:rsidR="003002E9" w:rsidRPr="00E819E2" w:rsidRDefault="008F78D3" w:rsidP="00DF35CC">
      <w:pPr>
        <w:spacing w:line="360" w:lineRule="auto"/>
        <w:ind w:firstLineChars="250" w:firstLine="700"/>
        <w:jc w:val="left"/>
        <w:rPr>
          <w:rFonts w:asciiTheme="minorEastAsia" w:eastAsiaTheme="minorEastAsia" w:hAnsiTheme="minorEastAsia" w:cs="华文宋体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2019年，培元办事处机关行政编制28名，事业编制人员5人。年末在职人员33人。</w:t>
      </w:r>
    </w:p>
    <w:p w:rsidR="00881EC9" w:rsidRPr="00E819E2" w:rsidRDefault="003002E9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sz w:val="28"/>
          <w:szCs w:val="28"/>
        </w:rPr>
        <w:t>（四）</w:t>
      </w:r>
      <w:r w:rsidR="00BD0408" w:rsidRPr="00E819E2">
        <w:rPr>
          <w:rFonts w:asciiTheme="minorEastAsia" w:eastAsiaTheme="minorEastAsia" w:hAnsiTheme="minorEastAsia" w:cs="仿宋" w:hint="eastAsia"/>
          <w:sz w:val="28"/>
          <w:szCs w:val="28"/>
        </w:rPr>
        <w:t>部门</w:t>
      </w:r>
      <w:r w:rsidRPr="00E819E2">
        <w:rPr>
          <w:rFonts w:asciiTheme="minorEastAsia" w:eastAsiaTheme="minorEastAsia" w:hAnsiTheme="minorEastAsia" w:cs="仿宋" w:hint="eastAsia"/>
          <w:sz w:val="28"/>
          <w:szCs w:val="28"/>
        </w:rPr>
        <w:t>财政资金</w:t>
      </w:r>
      <w:r w:rsidR="00BD0408" w:rsidRPr="00E819E2">
        <w:rPr>
          <w:rFonts w:asciiTheme="minorEastAsia" w:eastAsiaTheme="minorEastAsia" w:hAnsiTheme="minorEastAsia" w:cs="仿宋" w:hint="eastAsia"/>
          <w:sz w:val="28"/>
          <w:szCs w:val="28"/>
        </w:rPr>
        <w:t>收支情况</w:t>
      </w:r>
    </w:p>
    <w:p w:rsidR="008F78D3" w:rsidRPr="00E819E2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 w:cs="华文宋体"/>
          <w:bCs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sz w:val="28"/>
          <w:szCs w:val="28"/>
        </w:rPr>
        <w:t xml:space="preserve">　</w:t>
      </w:r>
      <w:r w:rsidR="008F78D3" w:rsidRPr="00E819E2">
        <w:rPr>
          <w:rFonts w:asciiTheme="minorEastAsia" w:eastAsiaTheme="minorEastAsia" w:hAnsiTheme="minorEastAsia" w:cs="华文宋体" w:hint="eastAsia"/>
          <w:bCs/>
          <w:sz w:val="28"/>
          <w:szCs w:val="28"/>
        </w:rPr>
        <w:t>2019年度，培元办事处预算总支出769.96万元，其中基本支出493.32万元,项目支出276.64万元。其中，其他人大事务支出 1万元；行政运行 474.5万元； 一般行政管理事务53.6万元；其他一般公共服务支出 5万元；其他文化教育与传媒支出 0.54万元；基层政权和社区建设 74.25 万元； 其他社会保障和就业支出 3万元；其他城乡社区公共设施支出 10万元；其他农业支出 20万元； 森林培育 30万元；其他水利支出 4万元；对村民委员会和村党支部的补助62.25万元； 其他支持中小企业发展和管理支出 5万元； 住房公积金 18.82万元；地质灾害防治 8万元。</w:t>
      </w:r>
    </w:p>
    <w:p w:rsidR="00881EC9" w:rsidRPr="00E819E2" w:rsidRDefault="003002E9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（五）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部门绩效目标</w:t>
      </w:r>
    </w:p>
    <w:p w:rsidR="00942381" w:rsidRPr="00E819E2" w:rsidRDefault="00942381" w:rsidP="00DF35CC">
      <w:pPr>
        <w:autoSpaceDE w:val="0"/>
        <w:autoSpaceDN w:val="0"/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根据《中华人民共和国预算法》及市财政局有关文件要求，结合本单位实际，按照增收节支、保障重点、优化结构、厉行节约、绩效优化的原则，严控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“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三公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经费管理，从严从紧编制预算。细化支出预算编制，推进预算信息公开，深化预算绩效管理，提高资金使用效益。</w:t>
      </w:r>
    </w:p>
    <w:p w:rsidR="00763C92" w:rsidRPr="00E819E2" w:rsidRDefault="00763C92" w:rsidP="00DF35CC">
      <w:pPr>
        <w:spacing w:line="360" w:lineRule="auto"/>
        <w:ind w:firstLineChars="300" w:firstLine="84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201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年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培元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街道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的基本支出总额为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493.32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万元，其中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人员经费支出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04512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47.78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万元；日常公用经费支出</w:t>
      </w:r>
      <w:r w:rsidR="0004512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45.54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万元。</w:t>
      </w:r>
      <w:r w:rsidR="00045125" w:rsidRPr="00E819E2">
        <w:rPr>
          <w:rFonts w:asciiTheme="minorEastAsia" w:eastAsiaTheme="minorEastAsia" w:hAnsiTheme="minorEastAsia"/>
          <w:color w:val="000000"/>
          <w:sz w:val="28"/>
          <w:szCs w:val="28"/>
        </w:rPr>
        <w:t>201</w:t>
      </w:r>
      <w:r w:rsidR="0004512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年度“三公”经费财政拨款支出预算为</w:t>
      </w:r>
      <w:r w:rsidR="0004512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13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万元，支出决算数为</w:t>
      </w:r>
      <w:r w:rsidR="0004512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9.72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万元，完成预算的</w:t>
      </w:r>
      <w:r w:rsidR="0004512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74.77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%，其中：因公出国（境）费支出决算为0万元，完成预算的0%；公务用车购置及运行费支出决算为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万元，完成预算的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%；公务接待费支出决算为</w:t>
      </w:r>
      <w:r w:rsidR="0004512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9.72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万元，完成预算的</w:t>
      </w:r>
      <w:r w:rsidR="00B6298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74.77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%</w:t>
      </w:r>
      <w:r w:rsidR="00045125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。</w:t>
      </w:r>
      <w:r w:rsidR="00045125" w:rsidRPr="00E819E2">
        <w:rPr>
          <w:rFonts w:asciiTheme="minorEastAsia" w:eastAsiaTheme="minorEastAsia" w:hAnsiTheme="minorEastAsia"/>
          <w:color w:val="000000"/>
          <w:sz w:val="28"/>
          <w:szCs w:val="28"/>
        </w:rPr>
        <w:t>201</w:t>
      </w:r>
      <w:r w:rsidR="0004512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年“三公”经费支出决算数小于预算数的主要原因：认真贯彻落实中央“八项规定”精神和厉行节约要求，进一步从严控制“三公”经费开支，全年实际支出比预算及上年度支出都有所节约与下降。</w:t>
      </w:r>
    </w:p>
    <w:p w:rsidR="001738B3" w:rsidRPr="00E819E2" w:rsidRDefault="001738B3" w:rsidP="00DF35CC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1、支出绩效情况</w:t>
      </w:r>
    </w:p>
    <w:p w:rsidR="00881EC9" w:rsidRPr="00E819E2" w:rsidRDefault="001738B3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（1）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行政运转绩效。</w:t>
      </w:r>
    </w:p>
    <w:p w:rsidR="00881EC9" w:rsidRPr="00E819E2" w:rsidRDefault="00045125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培元街道办事处财政拨款支出主要用于保障我办事处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部门机构正常运转、完成日常工作任务以及承担本镇事业发展相关工作。 </w:t>
      </w:r>
    </w:p>
    <w:p w:rsidR="00881EC9" w:rsidRPr="00E819E2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基本支出，是用于保障政府机关、事业单位等机构正常运转的日常支出，包括基本工资、津贴补贴等人员经费以及办公费、印刷费、水电费、办公设备购置等日常公用经费。</w:t>
      </w:r>
    </w:p>
    <w:p w:rsidR="00881EC9" w:rsidRPr="00E819E2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 xml:space="preserve">项目支出，是用于保障政府机关、事业单位等机构为完成特定的行政工作任务或事业发展目标，用于专项业务工作的经费支出。   </w:t>
      </w:r>
    </w:p>
    <w:p w:rsidR="00881EC9" w:rsidRPr="00E819E2" w:rsidRDefault="001738B3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（2）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安全生产绩效。</w:t>
      </w:r>
    </w:p>
    <w:p w:rsidR="00881EC9" w:rsidRPr="00E819E2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牢固树立“安全第一，预防为主”的安全生产工作理念，切实抓好安全生产责任制和事故责任追究制的落实，召开安全生产专题会议，发放各类资料，政府干部进村入点开展安全隐患排查。进一步强</w:t>
      </w: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lastRenderedPageBreak/>
        <w:t>化道路交通安全、烟花爆竹、危化物品等重点领域整治监控，重点做好地质灾害隐患、防洪防汛，以及森林防火、村组消防等防范工作，有效遏制了各类安全事故的发生。切实加强信访维稳工作，强化安全生产、食品药品质量安全监管。</w:t>
      </w:r>
    </w:p>
    <w:p w:rsidR="00045125" w:rsidRPr="00E819E2" w:rsidRDefault="001738B3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（3）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社会管理综合治理。</w:t>
      </w:r>
    </w:p>
    <w:p w:rsidR="00881EC9" w:rsidRPr="00E819E2" w:rsidRDefault="00045125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严格按照网格化管理的要求，做好矛盾纠纷排查。建立健全了办事处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、村（社区）、组、党员四级人民调解网络，建立完善了矛盾纠纷排查预警调解处置机制，形成了大调解格局。确保大事不出村</w:t>
      </w: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（社区），小事不出组。全年全办事处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没有发生刑事案件。</w:t>
      </w:r>
    </w:p>
    <w:p w:rsidR="00881EC9" w:rsidRPr="00E819E2" w:rsidRDefault="001738B3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kern w:val="0"/>
          <w:sz w:val="28"/>
          <w:szCs w:val="28"/>
        </w:rPr>
        <w:t>2、</w:t>
      </w:r>
      <w:r w:rsidR="00BD0408" w:rsidRPr="00E819E2">
        <w:rPr>
          <w:rFonts w:asciiTheme="minorEastAsia" w:eastAsiaTheme="minorEastAsia" w:hAnsiTheme="minorEastAsia" w:cs="仿宋" w:hint="eastAsia"/>
          <w:bCs/>
          <w:kern w:val="0"/>
          <w:sz w:val="28"/>
          <w:szCs w:val="28"/>
        </w:rPr>
        <w:t>专项预算项目支出绩效</w:t>
      </w:r>
    </w:p>
    <w:p w:rsidR="00881EC9" w:rsidRPr="00E819E2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（1）项目申报情况</w:t>
      </w:r>
    </w:p>
    <w:p w:rsidR="00881EC9" w:rsidRPr="00E819E2" w:rsidRDefault="00FF5891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年初预算集办事处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改造、农业、林业、卫生环境综合治理等项目资金按月进行申报，村级运转、安全监管、党建、扶贫、</w:t>
      </w: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社区创卫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等工作经费按季度进行申报，其他如普法宣传等资金因资金量小采取下半年一次性进行申报，其他项目待资金下达后一次性申报。</w:t>
      </w:r>
    </w:p>
    <w:p w:rsidR="00881EC9" w:rsidRPr="00E819E2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（2）项目资金管理情况。</w:t>
      </w:r>
    </w:p>
    <w:p w:rsidR="00881EC9" w:rsidRPr="00E819E2" w:rsidRDefault="00FF5891" w:rsidP="00DF35CC">
      <w:pPr>
        <w:pStyle w:val="a5"/>
        <w:spacing w:line="360" w:lineRule="auto"/>
        <w:ind w:firstLine="560"/>
        <w:rPr>
          <w:rFonts w:asciiTheme="minorEastAsia" w:eastAsiaTheme="minorEastAsia" w:hAnsiTheme="minorEastAsia" w:cs="仿宋"/>
          <w:bCs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我办事处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政府项目资金管理严格按照用款计划，分月、季度执行，按照项目资金管理办法实行专款专用。</w:t>
      </w:r>
    </w:p>
    <w:p w:rsidR="00DF35CC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（3）绩效目标完成情况</w:t>
      </w:r>
    </w:p>
    <w:p w:rsidR="00881EC9" w:rsidRPr="00E819E2" w:rsidRDefault="00FF5891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通过专项工作的开展，不仅资金上得到了有效的保障，而且极大地提升了我办事处城市品位，使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环境更优美、经济更稳定、社会更和谐，</w:t>
      </w: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基本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达到预期经济、社会目标。</w:t>
      </w:r>
    </w:p>
    <w:p w:rsidR="00881EC9" w:rsidRPr="00E819E2" w:rsidRDefault="00BD0408" w:rsidP="00DF35CC">
      <w:pPr>
        <w:widowControl/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lastRenderedPageBreak/>
        <w:t>（4）财务管理情况</w:t>
      </w:r>
    </w:p>
    <w:p w:rsidR="00881EC9" w:rsidRPr="00E819E2" w:rsidRDefault="00FF5891" w:rsidP="00DF35CC">
      <w:pPr>
        <w:widowControl/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培元街道办事处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按照岗位职责，严格执行机关财务管理制度，及时进行会计核算，对项目资金、政府采购进行公开公示，接受群众监督。</w:t>
      </w:r>
    </w:p>
    <w:p w:rsidR="00881EC9" w:rsidRPr="00E819E2" w:rsidRDefault="00BD0408" w:rsidP="00DF35CC">
      <w:pPr>
        <w:widowControl/>
        <w:spacing w:line="360" w:lineRule="auto"/>
        <w:ind w:firstLineChars="150" w:firstLine="420"/>
        <w:rPr>
          <w:rFonts w:asciiTheme="minorEastAsia" w:eastAsiaTheme="minorEastAsia" w:hAnsiTheme="minorEastAsia" w:cs="仿宋"/>
          <w:bCs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（5）</w:t>
      </w:r>
      <w:r w:rsidRPr="00E819E2">
        <w:rPr>
          <w:rFonts w:asciiTheme="minorEastAsia" w:eastAsiaTheme="minorEastAsia" w:hAnsiTheme="minorEastAsia" w:cs="仿宋" w:hint="eastAsia"/>
          <w:bCs/>
          <w:sz w:val="28"/>
          <w:szCs w:val="28"/>
        </w:rPr>
        <w:t>预算支出绩效评价工作</w:t>
      </w: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开展情况</w:t>
      </w:r>
    </w:p>
    <w:p w:rsidR="00881EC9" w:rsidRPr="00E819E2" w:rsidRDefault="00FF5891" w:rsidP="00DF35CC">
      <w:pPr>
        <w:widowControl/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办事处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绩效管理严格按照上级部门要求，开展自评工作，对评价结果及时总结上报。</w:t>
      </w:r>
    </w:p>
    <w:p w:rsidR="00881EC9" w:rsidRPr="00E819E2" w:rsidRDefault="00BD0408" w:rsidP="00DF35CC">
      <w:pPr>
        <w:spacing w:line="360" w:lineRule="auto"/>
        <w:rPr>
          <w:rFonts w:asciiTheme="minorEastAsia" w:eastAsiaTheme="minorEastAsia" w:hAnsiTheme="minorEastAsia" w:cs="仿宋"/>
          <w:b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 xml:space="preserve"> </w:t>
      </w:r>
      <w:r w:rsidRPr="00E819E2">
        <w:rPr>
          <w:rFonts w:asciiTheme="minorEastAsia" w:eastAsiaTheme="minorEastAsia" w:hAnsiTheme="minorEastAsia" w:cs="仿宋" w:hint="eastAsia"/>
          <w:b/>
          <w:bCs/>
          <w:color w:val="000000"/>
          <w:kern w:val="0"/>
          <w:sz w:val="28"/>
          <w:szCs w:val="28"/>
        </w:rPr>
        <w:t>二、绩效评价工作情况</w:t>
      </w:r>
    </w:p>
    <w:p w:rsidR="00881EC9" w:rsidRPr="00E819E2" w:rsidRDefault="00E819E2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（一）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绩效评价目的</w:t>
      </w:r>
    </w:p>
    <w:p w:rsidR="00881EC9" w:rsidRPr="00E819E2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本次自评的目的是了解本部门2019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:rsidR="00881EC9" w:rsidRPr="00E819E2" w:rsidRDefault="00E819E2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（二）</w:t>
      </w:r>
      <w:r w:rsidR="00BD0408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绩效评价实施过程</w:t>
      </w:r>
    </w:p>
    <w:p w:rsidR="00C11B95" w:rsidRPr="00E819E2" w:rsidRDefault="00C11B95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 w:rsidR="00C11B95" w:rsidRPr="00E819E2" w:rsidRDefault="00E819E2" w:rsidP="00DF35CC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1、</w:t>
      </w:r>
      <w:r w:rsidR="00C11B95" w:rsidRPr="00E819E2">
        <w:rPr>
          <w:rFonts w:asciiTheme="minorEastAsia" w:eastAsiaTheme="minorEastAsia" w:hAnsiTheme="minorEastAsia"/>
          <w:color w:val="000000"/>
          <w:sz w:val="28"/>
          <w:szCs w:val="28"/>
        </w:rPr>
        <w:t>完善制度确保资金运行有章可循。</w:t>
      </w:r>
      <w:r w:rsidR="00C11B9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培元</w:t>
      </w:r>
      <w:r w:rsidR="00C11B95" w:rsidRPr="00E819E2">
        <w:rPr>
          <w:rFonts w:asciiTheme="minorEastAsia" w:eastAsiaTheme="minorEastAsia" w:hAnsiTheme="minorEastAsia"/>
          <w:color w:val="000000"/>
          <w:sz w:val="28"/>
          <w:szCs w:val="28"/>
        </w:rPr>
        <w:t>街道办事处根据国家相关法规的规定，结合自身实际，制定了《培元</w:t>
      </w:r>
      <w:r w:rsidR="00C11B9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街道</w:t>
      </w:r>
      <w:r w:rsidR="00C11B95" w:rsidRPr="00E819E2">
        <w:rPr>
          <w:rFonts w:asciiTheme="minorEastAsia" w:eastAsiaTheme="minorEastAsia" w:hAnsiTheme="minorEastAsia"/>
          <w:color w:val="000000"/>
          <w:sz w:val="28"/>
          <w:szCs w:val="28"/>
        </w:rPr>
        <w:t>办事处财务</w:t>
      </w:r>
      <w:r w:rsidR="00C11B9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管理</w:t>
      </w:r>
      <w:r w:rsidR="00C11B95" w:rsidRPr="00E819E2">
        <w:rPr>
          <w:rFonts w:asciiTheme="minorEastAsia" w:eastAsiaTheme="minorEastAsia" w:hAnsiTheme="minorEastAsia"/>
          <w:color w:val="000000"/>
          <w:sz w:val="28"/>
          <w:szCs w:val="28"/>
        </w:rPr>
        <w:t>办法》《财政所内部财务管理控制制度》《专项财政资金监管制度》等规章制度，严格按照财经纪律规范和使用财政资金，做到资金的使用均有完整的审批程序，并实行专人管理、转账核算、专款专用原则，</w:t>
      </w:r>
      <w:r w:rsidR="00C11B95" w:rsidRPr="00E819E2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资金管理情况较好。</w:t>
      </w:r>
    </w:p>
    <w:p w:rsidR="00C11B95" w:rsidRPr="00E819E2" w:rsidRDefault="00E819E2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2、</w:t>
      </w:r>
      <w:r w:rsidR="00C11B95" w:rsidRPr="00E819E2">
        <w:rPr>
          <w:rFonts w:asciiTheme="minorEastAsia" w:eastAsiaTheme="minorEastAsia" w:hAnsiTheme="minorEastAsia"/>
          <w:color w:val="000000"/>
          <w:sz w:val="28"/>
          <w:szCs w:val="28"/>
        </w:rPr>
        <w:t>严格规程确保资金运行安全高效。从工程的项目规划申报到立项、招投标，以及后期的开工建设、监理我们都严格按程序、流程进行操作，项目完工后及时组织专门人员进行验收签证。在工程款的支付管理上，款项下到</w:t>
      </w:r>
      <w:r w:rsidR="00C11B9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 w:rsidR="00C11B95" w:rsidRPr="00E819E2">
        <w:rPr>
          <w:rFonts w:asciiTheme="minorEastAsia" w:eastAsiaTheme="minorEastAsia" w:hAnsiTheme="minorEastAsia"/>
          <w:color w:val="000000"/>
          <w:sz w:val="28"/>
          <w:szCs w:val="28"/>
        </w:rPr>
        <w:t>后，街道</w:t>
      </w:r>
      <w:r w:rsidR="00C11B95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 w:rsidR="00C11B95" w:rsidRPr="00E819E2">
        <w:rPr>
          <w:rFonts w:asciiTheme="minorEastAsia" w:eastAsiaTheme="minorEastAsia" w:hAnsiTheme="minorEastAsia"/>
          <w:color w:val="000000"/>
          <w:sz w:val="28"/>
          <w:szCs w:val="28"/>
        </w:rPr>
        <w:t>召开专题党政会议，分析研究工程建设情况，按进度确定支付比例，上报支付局审批后统一支付。严格的制度落实，既保证了工程质量又保障了工程款的及时到位。</w:t>
      </w:r>
    </w:p>
    <w:p w:rsidR="00881EC9" w:rsidRPr="00E819E2" w:rsidRDefault="00BD0408" w:rsidP="00DF35CC">
      <w:pPr>
        <w:spacing w:line="360" w:lineRule="auto"/>
        <w:rPr>
          <w:rFonts w:asciiTheme="minorEastAsia" w:eastAsiaTheme="minorEastAsia" w:hAnsiTheme="minorEastAsia" w:cs="仿宋"/>
          <w:b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/>
          <w:bCs/>
          <w:color w:val="000000"/>
          <w:kern w:val="0"/>
          <w:sz w:val="28"/>
          <w:szCs w:val="28"/>
        </w:rPr>
        <w:t>三、评价结论及建议</w:t>
      </w:r>
    </w:p>
    <w:p w:rsidR="00C11B95" w:rsidRPr="00E819E2" w:rsidRDefault="00C11B95" w:rsidP="00DF35CC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201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年以来，我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根据市年初工作规划和重点性工作，围绕市委的战略布局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较好地完成了年度工作目标。通过加强预算收支管理，不断建立健全的内部管理体制，在年底还开展了行政事业单位内部控制制度的建设，并顺利完成，制度理顺了内部管理流程，部门整体支出管理情况得到了提升。部门整体支出绩效情况如下：</w:t>
      </w:r>
    </w:p>
    <w:p w:rsidR="00C11B95" w:rsidRPr="00E819E2" w:rsidRDefault="00C11B95" w:rsidP="00DF35CC">
      <w:pPr>
        <w:shd w:val="clear" w:color="FCFCFC" w:fill="FFFFFF"/>
        <w:autoSpaceDE w:val="0"/>
        <w:autoSpaceDN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（一）经济性评价</w:t>
      </w:r>
    </w:p>
    <w:p w:rsidR="00C11B95" w:rsidRPr="00E819E2" w:rsidRDefault="00C11B95" w:rsidP="00DF35CC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201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年我街道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整体支出按照市财政局下达的预算批复，严格控制预算支出，不断强化管理，严格执行了预决算公开。对于基本支出中的工资福利支出、对个人和家庭补助支出按照实际在编人员及进度均衡支付；对于商品及服务支出（日常公用经费）按照下达的预算执行，实现内部报告审批制度，实时监控支出情况；对于项目支出的经费使用情况进行监督检查，超过金额规定的采购支出均过政府采购流程。本年我街道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充分节约使用经费，基本支出较好地控制在预算额度内。</w:t>
      </w:r>
    </w:p>
    <w:p w:rsidR="00C11B95" w:rsidRPr="00E819E2" w:rsidRDefault="00C11B95" w:rsidP="00DF35CC">
      <w:pPr>
        <w:shd w:val="clear" w:color="FCFCFC" w:fill="FFFFFF"/>
        <w:autoSpaceDE w:val="0"/>
        <w:autoSpaceDN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（二）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效率性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评价</w:t>
      </w:r>
    </w:p>
    <w:p w:rsidR="00C11B95" w:rsidRPr="00E819E2" w:rsidRDefault="00C11B95" w:rsidP="00DF35CC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 xml:space="preserve">　　为强化部门整体支出，加强国有资产管理，提高资金使用效益，提升财务管理，建立节约型机关，201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年我街道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在强化业务管理、财务管理和厉行节约方面开展了大量工作，行政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效率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显著。</w:t>
      </w:r>
    </w:p>
    <w:p w:rsidR="00C11B95" w:rsidRPr="00E819E2" w:rsidRDefault="00C11B95" w:rsidP="00DF35CC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1、建立了经费支出定期汇报和公示机制，提高了经费支出的公开透明性。</w:t>
      </w:r>
    </w:p>
    <w:p w:rsidR="00C11B95" w:rsidRPr="00E819E2" w:rsidRDefault="00C11B95" w:rsidP="00DF35CC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按照财政要求对部门预算、“三公”经费进行例行公示，根据经费支出情况，定期进行经费支出统计和分析，及时召开领导班子会议，汇报阶段性经费支出情况，并对经费支出的管理状况提出建设性的意见。</w:t>
      </w:r>
    </w:p>
    <w:p w:rsidR="00C11B95" w:rsidRPr="00E819E2" w:rsidRDefault="00C11B95" w:rsidP="00DF35CC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2、严格执行国库集中支付、政府采购等有关规定，政府采购目录内的货物与服务全部按要求实施了政府采购，确保了支出管理流程、审批手续的完整。</w:t>
      </w:r>
    </w:p>
    <w:p w:rsidR="00C11B95" w:rsidRPr="00E819E2" w:rsidRDefault="00C11B95" w:rsidP="00DF35CC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3、强化资金使用的监督管理及预算管理。一是规范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租车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管理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办法；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二是规范公务接待，严格按照公务接待管理制度执行，本年公务接待费用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有所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减少；三是规范安全生产培训、宣传、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项目建设协调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活动，严格办公用房管理等，控制办公经费开支；四是严格财务管理，严格财务的审核把关，对各部门实行经费支出限额管理，严控经费支出，落实项目资金专款专用。</w:t>
      </w:r>
    </w:p>
    <w:p w:rsidR="00C11B95" w:rsidRPr="00E819E2" w:rsidRDefault="00C11B95" w:rsidP="00DF35CC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（三）项目产出及社会效益评价</w:t>
      </w:r>
    </w:p>
    <w:p w:rsidR="00954B10" w:rsidRPr="00E819E2" w:rsidRDefault="001F5520" w:rsidP="00DF35CC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1、以项目建设为支撑，彰显城市振兴新魅力。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2019年如期完成项目有</w:t>
      </w:r>
      <w:r w:rsidR="00013EE8">
        <w:rPr>
          <w:rFonts w:asciiTheme="minorEastAsia" w:eastAsiaTheme="minorEastAsia" w:hAnsiTheme="minorEastAsia" w:hint="eastAsia"/>
          <w:color w:val="000000"/>
          <w:sz w:val="28"/>
          <w:szCs w:val="28"/>
        </w:rPr>
        <w:t>S320线改扩建、莲花学校、虎溪学校、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卓立学校建设、</w:t>
      </w:r>
      <w:r w:rsidR="00013EE8">
        <w:rPr>
          <w:rFonts w:asciiTheme="minorEastAsia" w:eastAsiaTheme="minorEastAsia" w:hAnsiTheme="minorEastAsia" w:hint="eastAsia"/>
          <w:color w:val="000000"/>
          <w:sz w:val="28"/>
          <w:szCs w:val="28"/>
        </w:rPr>
        <w:t>华岁商贸城建设</w:t>
      </w:r>
      <w:r w:rsidR="00954B10"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等项目。</w:t>
      </w:r>
      <w:r w:rsidR="00954B10" w:rsidRPr="00E819E2">
        <w:rPr>
          <w:rFonts w:asciiTheme="minorEastAsia" w:eastAsiaTheme="minorEastAsia" w:hAnsiTheme="minorEastAsia"/>
          <w:color w:val="000000"/>
          <w:sz w:val="28"/>
          <w:szCs w:val="28"/>
        </w:rPr>
        <w:t>这些项目的落地实施促进经济发展奠定了坚实基础。</w:t>
      </w:r>
    </w:p>
    <w:p w:rsidR="00954B10" w:rsidRPr="00E819E2" w:rsidRDefault="00954B10" w:rsidP="00DF35CC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2、全力整治城乡环境卫生。健全完善整建工作常态化机制，以社会化管理市场化运作模式推进城区保洁和垃圾处理,城乡面貌日新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月异，人居环境明显改善。201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年培元街道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加大工作力度，强化工作措施，整合原来“四城同创”和环境卫生城乡同治的管理职能，成立了城市管理组，出台了《常宁市培元街道办事处“城市管理年”活动实施方案》等一系列细化方案，有力地促进全街办事处环境治理工作制度化、规范化、常态化。</w:t>
      </w:r>
    </w:p>
    <w:p w:rsidR="00954B10" w:rsidRPr="00E819E2" w:rsidRDefault="00954B10" w:rsidP="00DF35CC"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3、以扶贫攻坚为主线，激发民生福祉新潜力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201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年培元办事处党工委对扶贫攻坚高度重视，加强对贫困对象的精准识别，对所有贫困对象实行一对一帮扶，实现了结对帮扶全覆盖。开展“2+1”联系帮扶贫困户活动，扶贫水平不断提升，切实做到了“户有卡、村有簿、办有档、帮有人、进退明”。</w:t>
      </w:r>
    </w:p>
    <w:p w:rsidR="00954B10" w:rsidRPr="00E819E2" w:rsidRDefault="00954B10" w:rsidP="00DF35CC"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4、以安全稳定为基础，凝聚社会管理新合力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201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年，培元办事处把维护社会安全稳定工作摆在突出位置，强化各项措施的落实，并制定了一系列工作方案。紧紧依靠政法队伍和基层群众治保调解作用，严厉打击，成效显著，及时维稳，把矛盾消灭在萌芽状态。全年无重大群体事件、无重大治安事件、无重大民转型案件，实现人心安定，社会稳定。</w:t>
      </w:r>
    </w:p>
    <w:p w:rsidR="001F5520" w:rsidRPr="00E819E2" w:rsidRDefault="00954B10" w:rsidP="00DF35CC"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5、以党的建设为保障，提升干部队伍新能力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全面加强干部队伍建设，不断夯实村级组织阵地，努力营造风清气正氛围。办事处制定印发了培元街道办事处201</w:t>
      </w:r>
      <w:r w:rsidRPr="00E819E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E819E2">
        <w:rPr>
          <w:rFonts w:asciiTheme="minorEastAsia" w:eastAsiaTheme="minorEastAsia" w:hAnsiTheme="minorEastAsia"/>
          <w:color w:val="000000"/>
          <w:sz w:val="28"/>
          <w:szCs w:val="28"/>
        </w:rPr>
        <w:t>年基层党建工作要点和年度工作计划，把基层党建工作纳入村（社区）、学校、医院工作目标管理考核内容，与19个基层党组织签订了党建工作责任状，扎实开展村（社区）党组织书记“双述双评”活动，对去年述职评议考核排末位的村级党组织书记进行了约谈，并作相关处置。建立了软弱涣散党组织联系点、社区“三联一帮”联系点。</w:t>
      </w:r>
    </w:p>
    <w:p w:rsidR="00881EC9" w:rsidRPr="00E819E2" w:rsidRDefault="00954B10" w:rsidP="00DF35CC">
      <w:pPr>
        <w:spacing w:line="360" w:lineRule="auto"/>
        <w:rPr>
          <w:rFonts w:asciiTheme="minorEastAsia" w:eastAsiaTheme="minorEastAsia" w:hAnsiTheme="minorEastAsia" w:cs="仿宋"/>
          <w:b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/>
          <w:bCs/>
          <w:color w:val="000000"/>
          <w:kern w:val="0"/>
          <w:sz w:val="28"/>
          <w:szCs w:val="28"/>
        </w:rPr>
        <w:t>四、</w:t>
      </w:r>
      <w:r w:rsidR="00BD0408" w:rsidRPr="00E819E2">
        <w:rPr>
          <w:rFonts w:asciiTheme="minorEastAsia" w:eastAsiaTheme="minorEastAsia" w:hAnsiTheme="minorEastAsia" w:cs="仿宋" w:hint="eastAsia"/>
          <w:b/>
          <w:bCs/>
          <w:color w:val="000000"/>
          <w:kern w:val="0"/>
          <w:sz w:val="28"/>
          <w:szCs w:val="28"/>
        </w:rPr>
        <w:t>存在的问题</w:t>
      </w:r>
    </w:p>
    <w:p w:rsidR="00954B10" w:rsidRPr="00E819E2" w:rsidRDefault="00BD0408" w:rsidP="00DF35CC">
      <w:pPr>
        <w:spacing w:line="360" w:lineRule="auto"/>
        <w:ind w:firstLineChars="300" w:firstLine="84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lastRenderedPageBreak/>
        <w:t>资金拨付方面的问题主要在于资金的拨付不及时，每年财政都会收到各种类型的专项资金，但在实际执行中只见指标不见钱，有一部分指标单要等到年底才能拨付，严重影响了专项资金的分派效果，影响使用效益。</w:t>
      </w:r>
    </w:p>
    <w:p w:rsidR="00881EC9" w:rsidRPr="00E819E2" w:rsidRDefault="00954B10" w:rsidP="00DF35CC">
      <w:pPr>
        <w:spacing w:line="360" w:lineRule="auto"/>
        <w:rPr>
          <w:rFonts w:asciiTheme="minorEastAsia" w:eastAsiaTheme="minorEastAsia" w:hAnsiTheme="minorEastAsia" w:cs="仿宋"/>
          <w:b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/>
          <w:bCs/>
          <w:color w:val="000000"/>
          <w:kern w:val="0"/>
          <w:sz w:val="28"/>
          <w:szCs w:val="28"/>
        </w:rPr>
        <w:t>五、</w:t>
      </w:r>
      <w:r w:rsidR="00BD0408" w:rsidRPr="00E819E2">
        <w:rPr>
          <w:rFonts w:asciiTheme="minorEastAsia" w:eastAsiaTheme="minorEastAsia" w:hAnsiTheme="minorEastAsia" w:cs="仿宋" w:hint="eastAsia"/>
          <w:b/>
          <w:bCs/>
          <w:color w:val="000000"/>
          <w:kern w:val="0"/>
          <w:sz w:val="28"/>
          <w:szCs w:val="28"/>
        </w:rPr>
        <w:t>改进措施和建议</w:t>
      </w:r>
    </w:p>
    <w:p w:rsidR="00881EC9" w:rsidRPr="00E819E2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（一）细化预算编制工作，严格管理预算编制的相关制度和要求做好预算的编制，进一步加强各站所的预算管理意识，全面编制预算项目，优先保障固定的、相对刚性的费用支出项目，尽量压缩变动     的、有控制空间的费用项目，进一步提高预算编制的科学性、严谨性和可控性。</w:t>
      </w:r>
    </w:p>
    <w:p w:rsidR="00881EC9" w:rsidRPr="00E819E2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二）建立健全财务管理制度及内部控制制度，积极探索在新形势下财政支出改革的特点，不断更新管理思路，在规范财政收支和控制经费增长上，创新管理手段，用新思路、新方法，改善财务管理方法。严格财务审核，在费用报账时，按照预算规定的费用项目和用途进行资金审核、列报支付、财务核算，杜绝超支现象的发生。</w:t>
      </w:r>
    </w:p>
    <w:p w:rsidR="00881EC9" w:rsidRPr="00E819E2" w:rsidRDefault="00BD0408" w:rsidP="00DF35C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 xml:space="preserve">（三）按照财政支出绩效管理的要求，建立科学的财政资金考评体系，牢固树立行政成本意思，不断提高财政资金使用管理水平和效率。 </w:t>
      </w:r>
    </w:p>
    <w:p w:rsidR="00881EC9" w:rsidRPr="00E819E2" w:rsidRDefault="00881EC9" w:rsidP="00DF35CC">
      <w:pPr>
        <w:spacing w:line="360" w:lineRule="auto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</w:p>
    <w:p w:rsidR="00881EC9" w:rsidRPr="00E819E2" w:rsidRDefault="00BD0408" w:rsidP="00DF35CC">
      <w:pPr>
        <w:spacing w:line="360" w:lineRule="auto"/>
        <w:ind w:firstLineChars="1500" w:firstLine="420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常宁市</w:t>
      </w:r>
      <w:r w:rsidR="00954B10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培元街道办事处</w:t>
      </w:r>
    </w:p>
    <w:p w:rsidR="00881EC9" w:rsidRPr="00E819E2" w:rsidRDefault="00BD0408" w:rsidP="00DF35CC">
      <w:pPr>
        <w:spacing w:line="360" w:lineRule="auto"/>
        <w:ind w:firstLineChars="1600" w:firstLine="448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2020年6月</w:t>
      </w:r>
      <w:r w:rsidR="00954B10"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28</w:t>
      </w:r>
      <w:r w:rsidRPr="00E819E2"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日</w:t>
      </w:r>
    </w:p>
    <w:sectPr w:rsidR="00881EC9" w:rsidRPr="00E819E2" w:rsidSect="00881EC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86" w:rsidRDefault="00835486" w:rsidP="00881EC9">
      <w:r>
        <w:separator/>
      </w:r>
    </w:p>
  </w:endnote>
  <w:endnote w:type="continuationSeparator" w:id="1">
    <w:p w:rsidR="00835486" w:rsidRDefault="00835486" w:rsidP="0088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86" w:rsidRDefault="00835486" w:rsidP="00881EC9">
      <w:r>
        <w:separator/>
      </w:r>
    </w:p>
  </w:footnote>
  <w:footnote w:type="continuationSeparator" w:id="1">
    <w:p w:rsidR="00835486" w:rsidRDefault="00835486" w:rsidP="00881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C9" w:rsidRDefault="00881EC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512A"/>
    <w:multiLevelType w:val="hybridMultilevel"/>
    <w:tmpl w:val="A20E5DB2"/>
    <w:lvl w:ilvl="0" w:tplc="716E0B2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80839"/>
    <w:multiLevelType w:val="singleLevel"/>
    <w:tmpl w:val="5C580839"/>
    <w:lvl w:ilvl="0">
      <w:start w:val="3"/>
      <w:numFmt w:val="decimal"/>
      <w:suff w:val="nothing"/>
      <w:lvlText w:val="%1、"/>
      <w:lvlJc w:val="left"/>
    </w:lvl>
  </w:abstractNum>
  <w:abstractNum w:abstractNumId="2">
    <w:nsid w:val="6C776CCF"/>
    <w:multiLevelType w:val="hybridMultilevel"/>
    <w:tmpl w:val="989C3AD6"/>
    <w:lvl w:ilvl="0" w:tplc="4C9091AA">
      <w:start w:val="5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FBD"/>
    <w:rsid w:val="00013EE8"/>
    <w:rsid w:val="00045125"/>
    <w:rsid w:val="00092405"/>
    <w:rsid w:val="00145ABF"/>
    <w:rsid w:val="001738B3"/>
    <w:rsid w:val="001D6348"/>
    <w:rsid w:val="001F5520"/>
    <w:rsid w:val="0025052F"/>
    <w:rsid w:val="002E6A6D"/>
    <w:rsid w:val="002F4A96"/>
    <w:rsid w:val="003002E9"/>
    <w:rsid w:val="00391AA5"/>
    <w:rsid w:val="003D6A61"/>
    <w:rsid w:val="006364BC"/>
    <w:rsid w:val="006A28FE"/>
    <w:rsid w:val="006C6525"/>
    <w:rsid w:val="006E6CCA"/>
    <w:rsid w:val="00707788"/>
    <w:rsid w:val="00753F97"/>
    <w:rsid w:val="00763C92"/>
    <w:rsid w:val="008152FF"/>
    <w:rsid w:val="00835486"/>
    <w:rsid w:val="00881EC9"/>
    <w:rsid w:val="008877E4"/>
    <w:rsid w:val="008F504D"/>
    <w:rsid w:val="008F78D3"/>
    <w:rsid w:val="00942381"/>
    <w:rsid w:val="00954B10"/>
    <w:rsid w:val="009903CF"/>
    <w:rsid w:val="009914BB"/>
    <w:rsid w:val="00A475BE"/>
    <w:rsid w:val="00A5195D"/>
    <w:rsid w:val="00B50A26"/>
    <w:rsid w:val="00B62985"/>
    <w:rsid w:val="00B94E67"/>
    <w:rsid w:val="00BD0408"/>
    <w:rsid w:val="00C10B2A"/>
    <w:rsid w:val="00C11B95"/>
    <w:rsid w:val="00C16BFC"/>
    <w:rsid w:val="00C374C9"/>
    <w:rsid w:val="00CD07D8"/>
    <w:rsid w:val="00CD648E"/>
    <w:rsid w:val="00D06B64"/>
    <w:rsid w:val="00D85B22"/>
    <w:rsid w:val="00DF0CEF"/>
    <w:rsid w:val="00DF35CC"/>
    <w:rsid w:val="00E01557"/>
    <w:rsid w:val="00E30FBD"/>
    <w:rsid w:val="00E63CCA"/>
    <w:rsid w:val="00E819E2"/>
    <w:rsid w:val="00E95A36"/>
    <w:rsid w:val="00EA17A9"/>
    <w:rsid w:val="00F059EC"/>
    <w:rsid w:val="00F95963"/>
    <w:rsid w:val="00F97CBD"/>
    <w:rsid w:val="00FB6203"/>
    <w:rsid w:val="00FC3654"/>
    <w:rsid w:val="00FF5891"/>
    <w:rsid w:val="07392D00"/>
    <w:rsid w:val="10916E1B"/>
    <w:rsid w:val="10D87879"/>
    <w:rsid w:val="11741EE0"/>
    <w:rsid w:val="135512A4"/>
    <w:rsid w:val="153C1174"/>
    <w:rsid w:val="1EF9332B"/>
    <w:rsid w:val="21D043AC"/>
    <w:rsid w:val="22C14D3F"/>
    <w:rsid w:val="23A6506C"/>
    <w:rsid w:val="26E87B0A"/>
    <w:rsid w:val="27E2750F"/>
    <w:rsid w:val="35C55169"/>
    <w:rsid w:val="36382658"/>
    <w:rsid w:val="38E11912"/>
    <w:rsid w:val="390D71E6"/>
    <w:rsid w:val="3BB319A3"/>
    <w:rsid w:val="4127074F"/>
    <w:rsid w:val="50773D3B"/>
    <w:rsid w:val="51C057AD"/>
    <w:rsid w:val="527C27DB"/>
    <w:rsid w:val="56025154"/>
    <w:rsid w:val="56487D27"/>
    <w:rsid w:val="5AB775DF"/>
    <w:rsid w:val="5BEB0A78"/>
    <w:rsid w:val="5C904237"/>
    <w:rsid w:val="645C728E"/>
    <w:rsid w:val="68101863"/>
    <w:rsid w:val="698E3B81"/>
    <w:rsid w:val="76AF0578"/>
    <w:rsid w:val="7F07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EC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81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8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81EC9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81EC9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881EC9"/>
    <w:pPr>
      <w:ind w:firstLineChars="200" w:firstLine="420"/>
    </w:pPr>
  </w:style>
  <w:style w:type="paragraph" w:styleId="a5">
    <w:name w:val="List Paragraph"/>
    <w:basedOn w:val="a"/>
    <w:uiPriority w:val="99"/>
    <w:unhideWhenUsed/>
    <w:qFormat/>
    <w:rsid w:val="00881E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762</Words>
  <Characters>4349</Characters>
  <Application>Microsoft Office Word</Application>
  <DocSecurity>0</DocSecurity>
  <Lines>36</Lines>
  <Paragraphs>10</Paragraphs>
  <ScaleCrop>false</ScaleCrop>
  <Company>gshao win7 x64 2015 v5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板桥镇人民政府2016年预算支出绩效评价报     告</dc:title>
  <dc:creator>Administrator</dc:creator>
  <cp:lastModifiedBy>Administrator</cp:lastModifiedBy>
  <cp:revision>23</cp:revision>
  <cp:lastPrinted>2020-06-07T08:33:00Z</cp:lastPrinted>
  <dcterms:created xsi:type="dcterms:W3CDTF">2017-10-26T09:03:00Z</dcterms:created>
  <dcterms:modified xsi:type="dcterms:W3CDTF">2020-06-08T01:07:00Z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