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AF" w:rsidRDefault="005639AF" w:rsidP="005639A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</w:p>
    <w:p w:rsidR="005639AF" w:rsidRDefault="005639AF" w:rsidP="005639AF">
      <w:pPr>
        <w:rPr>
          <w:rFonts w:ascii="黑体" w:eastAsia="黑体" w:hAnsi="黑体" w:cs="黑体" w:hint="eastAsia"/>
          <w:sz w:val="32"/>
          <w:szCs w:val="32"/>
        </w:rPr>
      </w:pPr>
    </w:p>
    <w:p w:rsidR="005639AF" w:rsidRDefault="005639AF" w:rsidP="005639AF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z w:val="32"/>
          <w:szCs w:val="32"/>
        </w:rPr>
        <w:t>省特教中等专业学校202</w:t>
      </w:r>
      <w:r>
        <w:rPr>
          <w:rFonts w:ascii="华文中宋" w:eastAsia="华文中宋" w:hAnsi="华文中宋" w:cs="Times New Roman"/>
          <w:b/>
          <w:bCs/>
          <w:sz w:val="32"/>
          <w:szCs w:val="32"/>
        </w:rPr>
        <w:t>1</w:t>
      </w:r>
      <w:r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年新生录取要求和面试标准</w:t>
      </w:r>
    </w:p>
    <w:p w:rsidR="005639AF" w:rsidRDefault="005639AF" w:rsidP="005639AF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5639AF" w:rsidRDefault="005639AF" w:rsidP="005639AF">
      <w:pPr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一、基本要求</w:t>
      </w:r>
    </w:p>
    <w:p w:rsidR="005639AF" w:rsidRDefault="005639AF" w:rsidP="005639AF">
      <w:pPr>
        <w:ind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湖南省内户籍，有残疾人证，初中毕业，或年满16周岁</w:t>
      </w:r>
      <w:r>
        <w:rPr>
          <w:rFonts w:ascii="仿宋" w:eastAsia="仿宋" w:hAnsi="仿宋" w:cs="仿宋_GB2312" w:hint="eastAsia"/>
          <w:sz w:val="32"/>
          <w:szCs w:val="32"/>
        </w:rPr>
        <w:t>（有艺术特长的学生年龄可适当放宽）</w:t>
      </w:r>
      <w:r>
        <w:rPr>
          <w:rFonts w:ascii="仿宋" w:eastAsia="仿宋" w:hAnsi="仿宋" w:cs="Times New Roman" w:hint="eastAsia"/>
          <w:sz w:val="32"/>
          <w:szCs w:val="32"/>
        </w:rPr>
        <w:t>的肢体、听力言语、视力三类残疾人及建档立卡残疾人家庭健全子女。</w:t>
      </w:r>
    </w:p>
    <w:p w:rsidR="005639AF" w:rsidRDefault="005639AF" w:rsidP="005639A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生活能自理；</w:t>
      </w:r>
      <w:r>
        <w:rPr>
          <w:rFonts w:ascii="仿宋" w:eastAsia="仿宋" w:hAnsi="仿宋" w:cs="仿宋_GB2312" w:hint="eastAsia"/>
          <w:sz w:val="32"/>
          <w:szCs w:val="32"/>
        </w:rPr>
        <w:t>无智力和精神障碍；无传染病、癫痫、狂犬病、较严重心脏病等其他特异体质疾病。</w:t>
      </w:r>
    </w:p>
    <w:p w:rsidR="005639AF" w:rsidRDefault="005639AF" w:rsidP="005639A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入学测试文化成绩达到我校当年录取标准（考试范围非聋生为初中语文、数学；聋生为小学语文、数学）。</w:t>
      </w:r>
    </w:p>
    <w:p w:rsidR="005639AF" w:rsidRDefault="005639AF" w:rsidP="005639AF">
      <w:pPr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二、各专业面试标准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1.中医康复保健专业：</w:t>
      </w:r>
      <w:r>
        <w:rPr>
          <w:rFonts w:ascii="仿宋" w:eastAsia="仿宋" w:hAnsi="仿宋" w:cs="Times New Roman" w:hint="eastAsia"/>
          <w:sz w:val="32"/>
          <w:szCs w:val="32"/>
        </w:rPr>
        <w:t>视力障碍者，能用普通话与人顺利交流；会四则运算；身高在1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4米以上，四肢健全；身体素质好，能够承受一定的体能训练。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2.服装设计与工艺专业：</w:t>
      </w:r>
      <w:r>
        <w:rPr>
          <w:rFonts w:ascii="仿宋" w:eastAsia="仿宋" w:hAnsi="仿宋" w:cs="Times New Roman" w:hint="eastAsia"/>
          <w:sz w:val="32"/>
          <w:szCs w:val="32"/>
        </w:rPr>
        <w:t>听力言语障碍、肢体障碍者（限左下肢），认识并能熟练运用3</w:t>
      </w:r>
      <w:r>
        <w:rPr>
          <w:rFonts w:ascii="仿宋" w:eastAsia="仿宋" w:hAnsi="仿宋" w:cs="Times New Roman"/>
          <w:sz w:val="32"/>
          <w:szCs w:val="32"/>
        </w:rPr>
        <w:t>000</w:t>
      </w:r>
      <w:r>
        <w:rPr>
          <w:rFonts w:ascii="仿宋" w:eastAsia="仿宋" w:hAnsi="仿宋" w:cs="Times New Roman" w:hint="eastAsia"/>
          <w:sz w:val="32"/>
          <w:szCs w:val="32"/>
        </w:rPr>
        <w:t>个常用汉字，会四则运算；听障学生能用中国手语与人顺利交流；无色盲、色弱障碍。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3.工艺美术专业：</w:t>
      </w:r>
      <w:r>
        <w:rPr>
          <w:rFonts w:ascii="仿宋" w:eastAsia="仿宋" w:hAnsi="仿宋" w:cs="Times New Roman" w:hint="eastAsia"/>
          <w:sz w:val="32"/>
          <w:szCs w:val="32"/>
        </w:rPr>
        <w:t>听力言语障碍者，认识并能熟练运用3</w:t>
      </w:r>
      <w:r>
        <w:rPr>
          <w:rFonts w:ascii="仿宋" w:eastAsia="仿宋" w:hAnsi="仿宋" w:cs="Times New Roman"/>
          <w:sz w:val="32"/>
          <w:szCs w:val="32"/>
        </w:rPr>
        <w:t>000</w:t>
      </w:r>
      <w:r>
        <w:rPr>
          <w:rFonts w:ascii="仿宋" w:eastAsia="仿宋" w:hAnsi="仿宋" w:cs="Times New Roman" w:hint="eastAsia"/>
          <w:sz w:val="32"/>
          <w:szCs w:val="32"/>
        </w:rPr>
        <w:t>个常用汉字，会四则运算；能用中国手语与人顺利交流；无色盲、色弱障碍。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4.美术绘画专业：</w:t>
      </w:r>
      <w:r>
        <w:rPr>
          <w:rFonts w:ascii="仿宋" w:eastAsia="仿宋" w:hAnsi="仿宋" w:cs="Times New Roman" w:hint="eastAsia"/>
          <w:sz w:val="32"/>
          <w:szCs w:val="32"/>
        </w:rPr>
        <w:t>听力言语障碍者，认识并能熟练运用3</w:t>
      </w:r>
      <w:r>
        <w:rPr>
          <w:rFonts w:ascii="仿宋" w:eastAsia="仿宋" w:hAnsi="仿宋" w:cs="Times New Roman"/>
          <w:sz w:val="32"/>
          <w:szCs w:val="32"/>
        </w:rPr>
        <w:t>000</w:t>
      </w:r>
      <w:r>
        <w:rPr>
          <w:rFonts w:ascii="仿宋" w:eastAsia="仿宋" w:hAnsi="仿宋" w:cs="Times New Roman" w:hint="eastAsia"/>
          <w:sz w:val="32"/>
          <w:szCs w:val="32"/>
        </w:rPr>
        <w:t>个常用汉字，会四则运算；能用中国手语与人顺利交流；无色盲、色弱障碍。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5.计算机应用专业：</w:t>
      </w:r>
      <w:r>
        <w:rPr>
          <w:rFonts w:ascii="仿宋" w:eastAsia="仿宋" w:hAnsi="仿宋" w:cs="Times New Roman" w:hint="eastAsia"/>
          <w:sz w:val="32"/>
          <w:szCs w:val="32"/>
        </w:rPr>
        <w:t>肢体障碍者，下肢能基本保持平衡，上肢灵活性好，可操作电脑；英文打字速度在20字/分钟以上，手机打字速度在20字/分钟以上。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6.电子商务专业：</w:t>
      </w:r>
      <w:r>
        <w:rPr>
          <w:rFonts w:ascii="仿宋" w:eastAsia="仿宋" w:hAnsi="仿宋" w:cs="Times New Roman" w:hint="eastAsia"/>
          <w:sz w:val="32"/>
          <w:szCs w:val="32"/>
        </w:rPr>
        <w:t>肢体障碍者，有普通话基础，能与人顺利交流；下肢能基本保持平衡；双手灵活，可操作电脑，英文打字速度在20字/分钟以上，手机打字速度在20字/分钟以上。</w:t>
      </w:r>
    </w:p>
    <w:p w:rsidR="005639AF" w:rsidRDefault="005639AF" w:rsidP="005639AF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7.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美术设计与制作专业：</w:t>
      </w:r>
      <w:r>
        <w:rPr>
          <w:rFonts w:ascii="仿宋" w:eastAsia="仿宋" w:hAnsi="仿宋" w:cs="Times New Roman" w:hint="eastAsia"/>
          <w:sz w:val="32"/>
          <w:szCs w:val="32"/>
        </w:rPr>
        <w:t>肢体障碍者，双手灵活，可配合操作鼠标、键盘，英文打字速度在20字母/分钟以上；手机打字速度在20字/分钟以上。无色盲、色弱障碍；有美术功底或爱好美术。</w:t>
      </w:r>
    </w:p>
    <w:p w:rsidR="004358AB" w:rsidRDefault="005639AF" w:rsidP="005639AF">
      <w:pPr>
        <w:spacing w:line="220" w:lineRule="atLeast"/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8.社会福利事业管理（托养方向）专业：</w:t>
      </w:r>
      <w:r>
        <w:rPr>
          <w:rFonts w:ascii="仿宋" w:eastAsia="仿宋" w:hAnsi="仿宋" w:cs="Times New Roman" w:hint="eastAsia"/>
          <w:sz w:val="32"/>
          <w:szCs w:val="32"/>
        </w:rPr>
        <w:t>残疾人家庭健全子女或3-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级肢体残障者，初中以上学历，身体素质好，能吃苦；语言表达能力好，能与人顺畅交流。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69" w:rsidRDefault="00D26469" w:rsidP="005639AF">
      <w:pPr>
        <w:spacing w:after="0"/>
      </w:pPr>
      <w:r>
        <w:separator/>
      </w:r>
    </w:p>
  </w:endnote>
  <w:endnote w:type="continuationSeparator" w:id="0">
    <w:p w:rsidR="00D26469" w:rsidRDefault="00D26469" w:rsidP="005639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69" w:rsidRDefault="00D26469" w:rsidP="005639AF">
      <w:pPr>
        <w:spacing w:after="0"/>
      </w:pPr>
      <w:r>
        <w:separator/>
      </w:r>
    </w:p>
  </w:footnote>
  <w:footnote w:type="continuationSeparator" w:id="0">
    <w:p w:rsidR="00D26469" w:rsidRDefault="00D26469" w:rsidP="005639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39AF"/>
    <w:rsid w:val="008B7726"/>
    <w:rsid w:val="00CD3218"/>
    <w:rsid w:val="00D2646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9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9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9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9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2</cp:revision>
  <dcterms:created xsi:type="dcterms:W3CDTF">2008-09-11T17:20:00Z</dcterms:created>
  <dcterms:modified xsi:type="dcterms:W3CDTF">2021-04-19T04:13:00Z</dcterms:modified>
</cp:coreProperties>
</file>