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泉峰办事处201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sz w:val="44"/>
          <w:szCs w:val="44"/>
        </w:rPr>
        <w:t xml:space="preserve">年预算支出绩效评价报告     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ind w:firstLine="452" w:firstLineChars="150"/>
        <w:rPr>
          <w:rFonts w:ascii="宋体" w:hAnsi="宋体" w:cs="宋体"/>
          <w:b/>
          <w:color w:val="2B2B2B"/>
          <w:sz w:val="30"/>
          <w:szCs w:val="30"/>
        </w:rPr>
      </w:pPr>
      <w:r>
        <w:rPr>
          <w:rFonts w:hint="eastAsia" w:ascii="宋体" w:hAnsi="宋体" w:cs="宋体"/>
          <w:b/>
          <w:color w:val="2B2B2B"/>
          <w:sz w:val="30"/>
          <w:szCs w:val="30"/>
        </w:rPr>
        <w:t xml:space="preserve"> 泉峰办事处位于常宁市城区西南部，总面积16.8平方公里，</w:t>
      </w:r>
      <w:r>
        <w:rPr>
          <w:rFonts w:hint="eastAsia" w:ascii="宋体" w:hAnsi="宋体" w:cs="宋体"/>
          <w:b/>
          <w:sz w:val="30"/>
          <w:szCs w:val="30"/>
        </w:rPr>
        <w:t>耕地面积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4990</w:t>
      </w:r>
      <w:r>
        <w:rPr>
          <w:rFonts w:hint="eastAsia" w:ascii="宋体" w:hAnsi="宋体" w:cs="宋体"/>
          <w:b/>
          <w:sz w:val="30"/>
          <w:szCs w:val="30"/>
        </w:rPr>
        <w:t>亩</w:t>
      </w:r>
      <w:r>
        <w:rPr>
          <w:rFonts w:hint="eastAsia" w:ascii="宋体" w:hAnsi="宋体" w:cs="宋体"/>
          <w:b/>
          <w:color w:val="2B2B2B"/>
          <w:sz w:val="30"/>
          <w:szCs w:val="30"/>
        </w:rPr>
        <w:t>，</w:t>
      </w:r>
      <w:r>
        <w:rPr>
          <w:rFonts w:hint="eastAsia" w:ascii="宋体" w:hAnsi="宋体" w:cs="宋体"/>
          <w:b/>
          <w:sz w:val="30"/>
          <w:szCs w:val="30"/>
        </w:rPr>
        <w:t>其中：水田面积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4500</w:t>
      </w:r>
      <w:r>
        <w:rPr>
          <w:rFonts w:hint="eastAsia" w:ascii="宋体" w:hAnsi="宋体" w:cs="宋体"/>
          <w:b/>
          <w:sz w:val="30"/>
          <w:szCs w:val="30"/>
        </w:rPr>
        <w:t xml:space="preserve">亩。办事处共有 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sz w:val="30"/>
          <w:szCs w:val="30"/>
        </w:rPr>
        <w:t>个村，67个组，1780户，</w:t>
      </w:r>
      <w:r>
        <w:rPr>
          <w:rFonts w:hint="eastAsia" w:ascii="宋体" w:hAnsi="宋体" w:cs="宋体"/>
          <w:b/>
          <w:color w:val="2B2B2B"/>
          <w:sz w:val="30"/>
          <w:szCs w:val="30"/>
        </w:rPr>
        <w:t>农业人口7842人；</w:t>
      </w:r>
      <w:r>
        <w:rPr>
          <w:rFonts w:hint="eastAsia" w:ascii="宋体" w:hAnsi="宋体" w:cs="宋体"/>
          <w:b/>
          <w:color w:val="2B2B2B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color w:val="2B2B2B"/>
          <w:sz w:val="30"/>
          <w:szCs w:val="30"/>
        </w:rPr>
        <w:t>个</w:t>
      </w:r>
      <w:r>
        <w:rPr>
          <w:rFonts w:hint="eastAsia" w:ascii="宋体" w:hAnsi="宋体" w:cs="宋体"/>
          <w:b/>
          <w:color w:val="2B2B2B"/>
          <w:sz w:val="30"/>
          <w:szCs w:val="30"/>
          <w:lang w:eastAsia="zh-CN"/>
        </w:rPr>
        <w:t>社区</w:t>
      </w:r>
      <w:r>
        <w:rPr>
          <w:rFonts w:hint="eastAsia" w:ascii="宋体" w:hAnsi="宋体" w:cs="宋体"/>
          <w:b/>
          <w:color w:val="2B2B2B"/>
          <w:sz w:val="30"/>
          <w:szCs w:val="30"/>
        </w:rPr>
        <w:t>，城镇人口47725人</w:t>
      </w:r>
      <w:r>
        <w:rPr>
          <w:rFonts w:hint="eastAsia" w:ascii="宋体" w:hAnsi="宋体" w:cs="宋体"/>
          <w:b/>
          <w:sz w:val="30"/>
          <w:szCs w:val="30"/>
        </w:rPr>
        <w:t>。</w:t>
      </w:r>
    </w:p>
    <w:p>
      <w:pPr>
        <w:ind w:firstLine="452" w:firstLineChars="15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为了加强办事处财政资金管理，强化支出责任，建立科学、合理的财政支出绩效评价管理体系，提高本单位财政资金的使用效益，根据上级财政部门文件精神的要求，本单位对本单位的部门预算整体支出进行了绩效评价，本次评价遵循了“科学规范、公正公开、分类管理、绩效相关”的原则，运用较科学、合理的绩效评价指标、评价标准和评价方法，对本单位201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/>
          <w:sz w:val="30"/>
          <w:szCs w:val="30"/>
        </w:rPr>
        <w:t>年度部门支出的绩效情况进行了客观、公正的评价。现将情况汇报如下：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部门职责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1、宣传贯彻落实法律法规和党的各项方针政策，坚持依法行政，推进民主政治发展，加强基层党组织党风廉政建设。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hAnsi="宋体" w:cs="宋体"/>
          <w:b/>
          <w:color w:val="3D3D3D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2、负责本办事处范围内各项目工程的引进、融资、协调、开展等工作，为经济发展提供优越环境。</w:t>
      </w:r>
    </w:p>
    <w:p>
      <w:pPr>
        <w:widowControl/>
        <w:shd w:val="clear" w:color="auto" w:fill="FFFFFF"/>
        <w:spacing w:line="290" w:lineRule="atLeast"/>
        <w:ind w:firstLine="6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3、负责做好农业技术指导、培训和服务工作及农村土地承包、产权制度改革、纠纷调解、仲裁、合同管理、农业产业化经营管理工作。</w:t>
      </w:r>
    </w:p>
    <w:p>
      <w:pPr>
        <w:widowControl/>
        <w:shd w:val="clear" w:color="auto" w:fill="FFFFFF"/>
        <w:spacing w:line="290" w:lineRule="atLeast"/>
        <w:jc w:val="left"/>
        <w:rPr>
          <w:rFonts w:ascii="宋体" w:hAnsi="宋体" w:cs="宋体"/>
          <w:b/>
          <w:color w:val="3D3D3D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   4、整治环境卫生，强化城市精细化管理，为争创文明城市绿色城市升温鼓劲。</w:t>
      </w:r>
    </w:p>
    <w:p>
      <w:pPr>
        <w:widowControl/>
        <w:shd w:val="clear" w:color="auto" w:fill="FFFFFF"/>
        <w:spacing w:line="290" w:lineRule="atLeast"/>
        <w:ind w:firstLine="602" w:firstLineChars="200"/>
        <w:jc w:val="left"/>
        <w:rPr>
          <w:rFonts w:ascii="宋体" w:hAnsi="宋体" w:cs="宋体"/>
          <w:b/>
          <w:color w:val="3D3D3D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5.认真落实“河长制” ，负责水土资源、水利工程的保护和管护。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6、深入开展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扫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黑除恶，扎实推进防毒禁毒工作，积极加强社会治理创新。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7、常抓安全生产，加强生产经营单位的监督监察。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8、保障城乡居民最低生活水平，建立健全社会保障体系；加强计划生育奖抚政策的落实到位。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hAnsi="宋体" w:cs="宋体"/>
          <w:b/>
          <w:color w:val="3D3D3D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9、负责城乡居民医疗合作管理工作，负责对办事处各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社区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和村级财务实行统一管理、集中核算、全面监督。</w:t>
      </w:r>
    </w:p>
    <w:p>
      <w:pPr>
        <w:widowControl/>
        <w:spacing w:line="600" w:lineRule="exact"/>
        <w:ind w:firstLine="590" w:firstLineChars="196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10、完成上级交办的其他工作任务</w:t>
      </w:r>
    </w:p>
    <w:p>
      <w:pPr>
        <w:widowControl/>
        <w:spacing w:line="600" w:lineRule="exact"/>
        <w:ind w:firstLine="301" w:firstLineChars="1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二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根据上述职责，泉峰办事处设5个内设机构</w:t>
      </w:r>
    </w:p>
    <w:p>
      <w:pPr>
        <w:widowControl/>
        <w:spacing w:line="600" w:lineRule="exact"/>
        <w:ind w:firstLine="602" w:firstLineChars="2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（一）党政综合办公室</w:t>
      </w:r>
    </w:p>
    <w:p>
      <w:pPr>
        <w:widowControl/>
        <w:spacing w:line="600" w:lineRule="exact"/>
        <w:ind w:firstLine="602" w:firstLineChars="2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负责机关的综合协调、上传下达工作；督促检查党和国家的方针政策、法律法规及上级部署的有关工作的贯彻落实情况；督促政务公开、村务公开、党务公开工作；负责机关文秘、会务、档案、保卫、保密、调研信息、综合统计、机关后勤、接待等工作。</w:t>
      </w:r>
    </w:p>
    <w:p>
      <w:pPr>
        <w:widowControl/>
        <w:numPr>
          <w:ilvl w:val="0"/>
          <w:numId w:val="2"/>
        </w:numPr>
        <w:spacing w:line="600" w:lineRule="exact"/>
        <w:ind w:firstLine="602" w:firstLineChars="2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项目工程及经济发展办公室</w:t>
      </w:r>
    </w:p>
    <w:p>
      <w:pPr>
        <w:widowControl/>
        <w:spacing w:line="600" w:lineRule="exact"/>
        <w:ind w:firstLine="602" w:firstLineChars="2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主要承担本办事处内的各个工程项目的引进、融资、协调、开展等工作及农业、林业、水利和第三产业发展规划、经济结构调整、农业基础设施建设、防汛抗旱、动植物防疫、扶贫、开发等与经济发展相关工作。</w:t>
      </w:r>
    </w:p>
    <w:p>
      <w:pPr>
        <w:widowControl/>
        <w:numPr>
          <w:ilvl w:val="0"/>
          <w:numId w:val="2"/>
        </w:numPr>
        <w:spacing w:line="600" w:lineRule="exact"/>
        <w:ind w:firstLine="602" w:firstLineChars="2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食品安全和安全生产监管办公室</w:t>
      </w:r>
    </w:p>
    <w:p>
      <w:pPr>
        <w:widowControl/>
        <w:spacing w:line="600" w:lineRule="exact"/>
        <w:ind w:firstLine="602" w:firstLineChars="2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负责宣传贯彻上级有关食品药品安全监管工作、安全生产监管工作、交通运输安全监管工作的方针政策和法律法规；开展非法生产、事故隐患及危险源（点）大排查和安全隐患大排查，制定监管措施，建立台帐、上报信息、协调执法活动等。</w:t>
      </w:r>
    </w:p>
    <w:p>
      <w:pPr>
        <w:widowControl/>
        <w:numPr>
          <w:ilvl w:val="0"/>
          <w:numId w:val="2"/>
        </w:numPr>
        <w:spacing w:line="600" w:lineRule="exact"/>
        <w:ind w:firstLine="602" w:firstLineChars="2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综合治理环境卫生管理办公室</w:t>
      </w:r>
    </w:p>
    <w:p>
      <w:pPr>
        <w:widowControl/>
        <w:spacing w:line="600" w:lineRule="exact"/>
        <w:ind w:firstLine="602" w:firstLineChars="2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负责宣传贯彻国家关于社会管理综合治理的方针、政策；负责信访、维稳和社会矛盾纠纷的调解工作，协调派出所、司法所依法行政、法制宣传教育等工作。负责城乡环境卫生及基础设施维护等各项工作。</w:t>
      </w:r>
    </w:p>
    <w:p>
      <w:pPr>
        <w:widowControl/>
        <w:spacing w:line="600" w:lineRule="exact"/>
        <w:ind w:firstLine="602" w:firstLineChars="2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（五）便民服务中心</w:t>
      </w:r>
    </w:p>
    <w:p>
      <w:pPr>
        <w:widowControl/>
        <w:spacing w:line="600" w:lineRule="exact"/>
        <w:ind w:firstLine="602" w:firstLineChars="2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负责村级财务核算、农村居民三农资金一卡通的发放、来人来访接待、城乡居民计生办证、民政低保、救急难等各项工作。</w:t>
      </w:r>
    </w:p>
    <w:p>
      <w:pPr>
        <w:widowControl/>
        <w:spacing w:line="600" w:lineRule="exact"/>
        <w:ind w:firstLine="602" w:firstLineChars="2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办事处计划生育办公室与计划生育服务所联合办公。</w:t>
      </w:r>
    </w:p>
    <w:p>
      <w:pPr>
        <w:widowControl/>
        <w:spacing w:line="600" w:lineRule="exact"/>
        <w:ind w:firstLine="602" w:firstLineChars="2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办事处纪检监察室、与纪委合署办公。</w:t>
      </w:r>
    </w:p>
    <w:p>
      <w:pPr>
        <w:widowControl/>
        <w:spacing w:line="600" w:lineRule="exact"/>
        <w:ind w:firstLine="602" w:firstLineChars="2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办事处人民武装部，依法履行国防动员、民兵训练、预备役管理等职能。</w:t>
      </w:r>
    </w:p>
    <w:p>
      <w:pPr>
        <w:widowControl/>
        <w:spacing w:line="600" w:lineRule="exact"/>
        <w:ind w:firstLine="602" w:firstLineChars="2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共青团、妇联、工会等组织按照有关章程设置。</w:t>
      </w:r>
    </w:p>
    <w:p>
      <w:pPr>
        <w:widowControl/>
        <w:spacing w:line="600" w:lineRule="exact"/>
        <w:ind w:firstLine="602" w:firstLineChars="20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办事处年末实有财政拨款人员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48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人，行政编制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32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人，事业编制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16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人。     </w:t>
      </w:r>
    </w:p>
    <w:p>
      <w:pPr>
        <w:widowControl/>
        <w:shd w:val="clear" w:color="auto" w:fill="FFFFFF"/>
        <w:spacing w:line="560" w:lineRule="atLeast"/>
        <w:ind w:firstLine="627"/>
        <w:jc w:val="left"/>
        <w:rPr>
          <w:rFonts w:ascii="宋体" w:hAnsi="宋体" w:cs="宋体"/>
          <w:b/>
          <w:color w:val="3D3D3D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三．收入支出情况</w:t>
      </w:r>
    </w:p>
    <w:p>
      <w:pPr>
        <w:widowControl/>
        <w:shd w:val="clear" w:color="auto" w:fill="FFFFFF"/>
        <w:spacing w:line="560" w:lineRule="atLeast"/>
        <w:ind w:firstLine="627"/>
        <w:jc w:val="left"/>
        <w:rPr>
          <w:rFonts w:ascii="宋体" w:hAnsi="宋体" w:cs="宋体"/>
          <w:b/>
          <w:color w:val="3D3D3D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（一）201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年度收入总计1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860.08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万元，其中一般公共预算财政拨款收入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833.59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万元，政府性基金收入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万元，其他收入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1021.49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万元（融资资金收入）。支出总计1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975.05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万元（其中融资资金支出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964.61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万元）。</w:t>
      </w:r>
    </w:p>
    <w:p>
      <w:pPr>
        <w:spacing w:line="600" w:lineRule="exact"/>
        <w:ind w:left="588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（二）201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年度一般公共预算财政拨款支出情况</w:t>
      </w:r>
      <w:r>
        <w:rPr>
          <w:rFonts w:hint="eastAsia" w:ascii="宋体" w:hAnsi="宋体" w:cs="宋体"/>
          <w:b/>
          <w:color w:val="3D3D3D"/>
          <w:kern w:val="0"/>
          <w:sz w:val="30"/>
          <w:szCs w:val="30"/>
        </w:rPr>
        <w:br w:type="textWrapping"/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　　</w:t>
      </w:r>
      <w:r>
        <w:rPr>
          <w:rFonts w:hint="eastAsia" w:ascii="宋体" w:hAnsi="宋体" w:cs="宋体"/>
          <w:b/>
          <w:color w:val="3D3D3D"/>
          <w:kern w:val="0"/>
          <w:sz w:val="30"/>
          <w:szCs w:val="30"/>
        </w:rPr>
        <w:t>201</w:t>
      </w:r>
      <w:r>
        <w:rPr>
          <w:rFonts w:hint="eastAsia" w:ascii="宋体" w:hAnsi="宋体" w:cs="宋体"/>
          <w:b/>
          <w:color w:val="3D3D3D"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年度一般公共预算财政拨款支出合计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833.59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万元。其中：基本支出7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82.36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万元，占9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3.85</w:t>
      </w:r>
      <w:r>
        <w:rPr>
          <w:rFonts w:hint="eastAsia" w:ascii="宋体" w:hAnsi="宋体" w:cs="宋体"/>
          <w:b/>
          <w:color w:val="3D3D3D"/>
          <w:kern w:val="0"/>
          <w:sz w:val="30"/>
          <w:szCs w:val="30"/>
        </w:rPr>
        <w:t>%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，与上年比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增加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67.10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增加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9.38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%；项目支出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51.23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万元，占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6.15</w:t>
      </w:r>
      <w:r>
        <w:rPr>
          <w:rFonts w:hint="eastAsia" w:ascii="宋体" w:hAnsi="宋体" w:cs="宋体"/>
          <w:b/>
          <w:color w:val="3D3D3D"/>
          <w:kern w:val="0"/>
          <w:sz w:val="30"/>
          <w:szCs w:val="30"/>
        </w:rPr>
        <w:t>%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，比上年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减少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18.17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减少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26.18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%。基本支出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782.36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万元中，人员经费支出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627.31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万元，占8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0.18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%，比上年增加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35.22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万元，增加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5.95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%；日常公用经费支出1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55.05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万元，占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19.82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%，比上年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增加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31.88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增加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25.88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%。基本支出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中人员经费增加主要增加了职工医保、住房公积金及其他社会保障缴费，日常公用经费支出增加主要是工会经费及其他福利费有所提高。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   </w:t>
      </w:r>
    </w:p>
    <w:p>
      <w:pPr>
        <w:spacing w:before="24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四、项目绩效目标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　　泉峰办事处党工委领导经集体研究，制定了201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/>
          <w:sz w:val="30"/>
          <w:szCs w:val="30"/>
        </w:rPr>
        <w:t>年工作计划，对各项重点项目建设、基础设施建设等，明确了绩效目标，主要体现在：</w:t>
      </w:r>
    </w:p>
    <w:p>
      <w:pPr>
        <w:ind w:left="360" w:firstLine="301" w:firstLineChars="100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1.  重点工程项目建设。泉峰办事处的项目建设是提升常宁城市品味，繁荣城市经济，改善宜居常宁的民心和民生工程。这些项目是由城乡投、水务投、交通投、棚改投、环保投等投资公司融资和项目服务工作组借资、斥资承建（融资借资斥资本年总额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1021.49</w:t>
      </w:r>
      <w:r>
        <w:rPr>
          <w:rFonts w:hint="eastAsia" w:ascii="宋体" w:hAnsi="宋体"/>
          <w:b/>
          <w:sz w:val="30"/>
          <w:szCs w:val="30"/>
        </w:rPr>
        <w:t>万元，支出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964.61</w:t>
      </w:r>
      <w:r>
        <w:rPr>
          <w:rFonts w:hint="eastAsia" w:ascii="宋体" w:hAnsi="宋体"/>
          <w:b/>
          <w:sz w:val="30"/>
          <w:szCs w:val="30"/>
        </w:rPr>
        <w:t>万元），非财政拨款项目</w:t>
      </w:r>
      <w:r>
        <w:rPr>
          <w:rFonts w:hint="eastAsia" w:ascii="宋体" w:hAnsi="宋体"/>
          <w:b/>
          <w:sz w:val="30"/>
          <w:szCs w:val="30"/>
          <w:lang w:eastAsia="zh-CN"/>
        </w:rPr>
        <w:t>。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2019年，由于上级政策调整，西一环部分拆除未列入年度拆迁计划，但办事处仍千方百计在艰难中推进项目建设，全年共落实各类建设项目45个，招商引资项目3个。在全体干群勇于担当主动作为下，华康医院和益嘉豪庭的征地工作有序推进，万象崇文府、学府教育广场、东方四季城和夏联小学扩建等项目的施工顺利进行，基本达成各投资公司融资预期效益。</w:t>
      </w:r>
    </w:p>
    <w:p>
      <w:pPr>
        <w:ind w:firstLine="590" w:firstLineChars="19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2、城乡同治工作。成立专门队伍，加强对街道、集贸市场的管理，全面开展环境卫生“脏、乱、差”大整治，并制作了宣传片和各种宣传牌，宣传工作有声有色，增强了城乡居民的环卫意识、交通安全意识。通过整治，环境卫生、交通秩序明显好转。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　3、加强基层党组织和党风廉政建设，充分发挥村、</w:t>
      </w:r>
      <w:r>
        <w:rPr>
          <w:rFonts w:hint="eastAsia" w:ascii="宋体" w:hAnsi="宋体"/>
          <w:b/>
          <w:sz w:val="30"/>
          <w:szCs w:val="30"/>
          <w:lang w:eastAsia="zh-CN"/>
        </w:rPr>
        <w:t>社区</w:t>
      </w:r>
      <w:r>
        <w:rPr>
          <w:rFonts w:hint="eastAsia" w:ascii="宋体" w:hAnsi="宋体"/>
          <w:b/>
          <w:sz w:val="30"/>
          <w:szCs w:val="30"/>
        </w:rPr>
        <w:t>基层党组织的执政地位和作用。村级补助资金及</w:t>
      </w:r>
      <w:r>
        <w:rPr>
          <w:rFonts w:hint="eastAsia" w:ascii="宋体" w:hAnsi="宋体"/>
          <w:b/>
          <w:sz w:val="30"/>
          <w:szCs w:val="30"/>
          <w:lang w:eastAsia="zh-CN"/>
        </w:rPr>
        <w:t>社区</w:t>
      </w:r>
      <w:r>
        <w:rPr>
          <w:rFonts w:hint="eastAsia" w:ascii="宋体" w:hAnsi="宋体"/>
          <w:b/>
          <w:sz w:val="30"/>
          <w:szCs w:val="30"/>
        </w:rPr>
        <w:t>运转经费正常发放，保障村、社区社会公益事业的正常发展。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4、创新治理抓稳控，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扫</w:t>
      </w:r>
      <w:r>
        <w:rPr>
          <w:rFonts w:hint="eastAsia" w:ascii="宋体" w:hAnsi="宋体"/>
          <w:b/>
          <w:sz w:val="30"/>
          <w:szCs w:val="30"/>
        </w:rPr>
        <w:t>黑除恶，防毒禁毒强推进。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五、绩效评价工作情况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（一）绩效评价目的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本次自评的目的是了解本部门201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/>
          <w:sz w:val="30"/>
          <w:szCs w:val="30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（二）绩效评价实施过程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本单位制定了部门支出绩效评价的工作方案、评价指标，成立了绩效评价工作领导小组、绩效评价工作组，绩效评价工作主要如下：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1、核实数据，对201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/>
          <w:sz w:val="30"/>
          <w:szCs w:val="30"/>
        </w:rPr>
        <w:t>年度部门支出数据的准确性、真实性进行核实，将201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/>
          <w:sz w:val="30"/>
          <w:szCs w:val="30"/>
        </w:rPr>
        <w:t>年度和201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b/>
          <w:sz w:val="30"/>
          <w:szCs w:val="30"/>
        </w:rPr>
        <w:t>年度部门支出情况进行比较分析。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2、查阅资料。查阅201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/>
          <w:sz w:val="30"/>
          <w:szCs w:val="30"/>
        </w:rPr>
        <w:t>年度预算安排、预算追加、资金管理、经费支出、资产管理等相关文件资料和财务凭证。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3、归纳汇总。对收集的评价材料结合本单位情况进行综合分析、归纳汇总。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4、根据评价材料结合各项评价指标进行分析评分。</w:t>
      </w: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（三）评价结论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201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/>
          <w:sz w:val="30"/>
          <w:szCs w:val="30"/>
        </w:rPr>
        <w:t>年，办事处及时、准确、优质地完成预算编制；预算执行情况良好，支出管理规范，未出现因违规支出受到相关监督部门批评或处理的情况；资金管理制度较为完善，会计核算和账务处理规范，会计资料完整；工作中密切联系群众、服务群众，积极妥善处理群众来信来访，化解社会矛盾，加强机关自身建设和党风廉政建设。</w:t>
      </w:r>
    </w:p>
    <w:p>
      <w:pPr>
        <w:ind w:firstLine="420"/>
        <w:rPr>
          <w:rFonts w:ascii="宋体" w:hAnsi="宋体"/>
          <w:b/>
          <w:sz w:val="30"/>
          <w:szCs w:val="30"/>
        </w:rPr>
      </w:pPr>
    </w:p>
    <w:p>
      <w:pPr>
        <w:widowControl/>
        <w:spacing w:line="600" w:lineRule="exact"/>
        <w:ind w:right="1120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                             常宁市泉峰办事处</w:t>
      </w:r>
    </w:p>
    <w:p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                    20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年6月26日</w:t>
      </w:r>
    </w:p>
    <w:p>
      <w:pPr>
        <w:ind w:left="420"/>
        <w:rPr>
          <w:b/>
          <w:sz w:val="30"/>
          <w:szCs w:val="30"/>
        </w:rPr>
      </w:pPr>
    </w:p>
    <w:p>
      <w:pPr>
        <w:ind w:left="420"/>
      </w:pPr>
    </w:p>
    <w:p>
      <w:pPr>
        <w:ind w:firstLine="42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C1A5A"/>
    <w:multiLevelType w:val="multilevel"/>
    <w:tmpl w:val="0EFC1A5A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7CD2801"/>
    <w:multiLevelType w:val="singleLevel"/>
    <w:tmpl w:val="57CD2801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0D0"/>
    <w:rsid w:val="00003B60"/>
    <w:rsid w:val="000373AB"/>
    <w:rsid w:val="00095E23"/>
    <w:rsid w:val="000D00C0"/>
    <w:rsid w:val="00113C73"/>
    <w:rsid w:val="00117F3C"/>
    <w:rsid w:val="0019183D"/>
    <w:rsid w:val="00244738"/>
    <w:rsid w:val="0024528B"/>
    <w:rsid w:val="00246F8C"/>
    <w:rsid w:val="002F5A70"/>
    <w:rsid w:val="0039571D"/>
    <w:rsid w:val="0041514E"/>
    <w:rsid w:val="00423D6C"/>
    <w:rsid w:val="00443C5D"/>
    <w:rsid w:val="004573BA"/>
    <w:rsid w:val="00463066"/>
    <w:rsid w:val="00474F4B"/>
    <w:rsid w:val="00493C02"/>
    <w:rsid w:val="0052751B"/>
    <w:rsid w:val="005D176A"/>
    <w:rsid w:val="005D2E50"/>
    <w:rsid w:val="005E74F3"/>
    <w:rsid w:val="00600BE8"/>
    <w:rsid w:val="006447C9"/>
    <w:rsid w:val="00660AAB"/>
    <w:rsid w:val="006A40CA"/>
    <w:rsid w:val="006C7FC5"/>
    <w:rsid w:val="007165DD"/>
    <w:rsid w:val="00731E61"/>
    <w:rsid w:val="00734131"/>
    <w:rsid w:val="00746A32"/>
    <w:rsid w:val="00754471"/>
    <w:rsid w:val="007765FB"/>
    <w:rsid w:val="007910D0"/>
    <w:rsid w:val="007A2242"/>
    <w:rsid w:val="0080201E"/>
    <w:rsid w:val="00803265"/>
    <w:rsid w:val="00811D5E"/>
    <w:rsid w:val="00816863"/>
    <w:rsid w:val="00861CBA"/>
    <w:rsid w:val="0086428E"/>
    <w:rsid w:val="00876DBD"/>
    <w:rsid w:val="008836DF"/>
    <w:rsid w:val="008B3DA9"/>
    <w:rsid w:val="00902F86"/>
    <w:rsid w:val="00906A6D"/>
    <w:rsid w:val="0091257F"/>
    <w:rsid w:val="00953CAF"/>
    <w:rsid w:val="00977A36"/>
    <w:rsid w:val="009A0A4D"/>
    <w:rsid w:val="009B18FC"/>
    <w:rsid w:val="009D13B6"/>
    <w:rsid w:val="009F3B49"/>
    <w:rsid w:val="00A07BA2"/>
    <w:rsid w:val="00A3524F"/>
    <w:rsid w:val="00A811F6"/>
    <w:rsid w:val="00A94D22"/>
    <w:rsid w:val="00AB0C50"/>
    <w:rsid w:val="00AB60C0"/>
    <w:rsid w:val="00AD092B"/>
    <w:rsid w:val="00AD7063"/>
    <w:rsid w:val="00AE3081"/>
    <w:rsid w:val="00AE36E1"/>
    <w:rsid w:val="00B157F5"/>
    <w:rsid w:val="00B16EF7"/>
    <w:rsid w:val="00B41B4F"/>
    <w:rsid w:val="00B47C36"/>
    <w:rsid w:val="00B73C9D"/>
    <w:rsid w:val="00B91B28"/>
    <w:rsid w:val="00B93AD8"/>
    <w:rsid w:val="00BD6B4B"/>
    <w:rsid w:val="00C35F88"/>
    <w:rsid w:val="00C82328"/>
    <w:rsid w:val="00C87B6E"/>
    <w:rsid w:val="00CE443E"/>
    <w:rsid w:val="00D17F82"/>
    <w:rsid w:val="00D410D0"/>
    <w:rsid w:val="00D43E50"/>
    <w:rsid w:val="00D43F2E"/>
    <w:rsid w:val="00D517E5"/>
    <w:rsid w:val="00D5359A"/>
    <w:rsid w:val="00D55F61"/>
    <w:rsid w:val="00D70F0C"/>
    <w:rsid w:val="00DF1A1C"/>
    <w:rsid w:val="00E03704"/>
    <w:rsid w:val="00E10F57"/>
    <w:rsid w:val="00E57844"/>
    <w:rsid w:val="00E91754"/>
    <w:rsid w:val="00E92B98"/>
    <w:rsid w:val="00EF40D2"/>
    <w:rsid w:val="00F24003"/>
    <w:rsid w:val="00F277BC"/>
    <w:rsid w:val="00F27863"/>
    <w:rsid w:val="00F463A1"/>
    <w:rsid w:val="00F650F3"/>
    <w:rsid w:val="06133FFE"/>
    <w:rsid w:val="1BF341DD"/>
    <w:rsid w:val="1D6F0898"/>
    <w:rsid w:val="26E21C72"/>
    <w:rsid w:val="2B27520A"/>
    <w:rsid w:val="2C8E7C26"/>
    <w:rsid w:val="2EC36CC3"/>
    <w:rsid w:val="2F733661"/>
    <w:rsid w:val="316C3BE5"/>
    <w:rsid w:val="43A76D86"/>
    <w:rsid w:val="49F02496"/>
    <w:rsid w:val="4BE934D6"/>
    <w:rsid w:val="4E9C76F2"/>
    <w:rsid w:val="51184C82"/>
    <w:rsid w:val="5C696334"/>
    <w:rsid w:val="62BA14DD"/>
    <w:rsid w:val="63032E48"/>
    <w:rsid w:val="692A798E"/>
    <w:rsid w:val="6D6A6162"/>
    <w:rsid w:val="6EE50A94"/>
    <w:rsid w:val="793A21F9"/>
    <w:rsid w:val="7B28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465</Words>
  <Characters>2654</Characters>
  <Lines>22</Lines>
  <Paragraphs>6</Paragraphs>
  <TotalTime>417</TotalTime>
  <ScaleCrop>false</ScaleCrop>
  <LinksUpToDate>false</LinksUpToDate>
  <CharactersWithSpaces>3113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2017-10-26T09:03:00Z</dcterms:created>
  <dc:creator>Administrator</dc:creator>
  <cp:lastModifiedBy>Administrator</cp:lastModifiedBy>
  <cp:lastPrinted>2019-06-29T11:52:00Z</cp:lastPrinted>
  <dcterms:modified xsi:type="dcterms:W3CDTF">2021-06-03T07:56:09Z</dcterms:modified>
  <dc:title>兰江乡人民政府2016年预算支出绩效评价报     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ED52180A910842B48827D81AD85682BA</vt:lpwstr>
  </property>
</Properties>
</file>